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75F3FC" w14:textId="77777777" w:rsidR="00DB545C" w:rsidRDefault="00000000">
      <w:pPr>
        <w:pStyle w:val="Title"/>
        <w:spacing w:after="120"/>
        <w:jc w:val="center"/>
      </w:pPr>
      <w:r>
        <w:t>Balancing Efficiency and Risk: AI Tool Adoption in IT Support and System Administration</w:t>
      </w:r>
    </w:p>
    <w:p w14:paraId="1A1E0A3A" w14:textId="77777777" w:rsidR="00DB545C" w:rsidRDefault="00000000">
      <w:pPr>
        <w:spacing w:after="60"/>
        <w:jc w:val="center"/>
      </w:pPr>
      <w:r>
        <w:rPr>
          <w:i/>
          <w:iCs/>
        </w:rPr>
        <w:t>Jordan Andrews</w:t>
      </w:r>
    </w:p>
    <w:p w14:paraId="16533FEF" w14:textId="4ED3EF75" w:rsidR="00DB545C" w:rsidRDefault="00000000" w:rsidP="0039086A">
      <w:pPr>
        <w:spacing w:after="60"/>
        <w:jc w:val="center"/>
        <w:rPr>
          <w:i/>
          <w:iCs/>
        </w:rPr>
      </w:pPr>
      <w:r>
        <w:rPr>
          <w:i/>
          <w:iCs/>
        </w:rPr>
        <w:t>Senior Research, Stetson University</w:t>
      </w:r>
    </w:p>
    <w:p w14:paraId="748EEF62" w14:textId="77777777" w:rsidR="0039086A" w:rsidRDefault="0039086A" w:rsidP="0039086A">
      <w:pPr>
        <w:spacing w:after="60"/>
        <w:jc w:val="center"/>
      </w:pPr>
    </w:p>
    <w:p w14:paraId="12C871DE" w14:textId="1A577894" w:rsidR="00DB545C" w:rsidRDefault="0039086A" w:rsidP="0039086A">
      <w:pPr>
        <w:spacing w:line="480" w:lineRule="auto"/>
        <w:jc w:val="both"/>
      </w:pPr>
      <w:r>
        <w:t>Artificial intelligence tools such as GitHub Copilot and ChatGPT are increasingly being adopted by IT support and system administration teams to accelerate ticket resolution, troubleshooting, and documentation. While these tools offer clear productivity benefits, their use also introduces new risks, including inadvertent data leakage, over-reliance on AI-generated solutions, and potential erosion of staff diagnostic skills. This research investigates how IT departments are integrating AI tools into daily operations and examines the trade-off between efficiency gains and the security or operational risks these tools introduce, as well as end-user attitudes toward AI-driven support. As a motivating example, Stetson University's IT department piloted "Kevin," an AI chatbot designed to answer support calls and troubleshoot basic issues over the phone, before ultimately shelving the project. Building on this case, the research will include a survey of the campus community to gauge satisfaction and trust when interacting with an AI support agent versus a human technician, alongside a review of existing literature and industry practices. As part of the technical component, a supporting tool or analysis script will be developed to help evaluate or demonstrate one aspect of this adoption process (e.g., risk detection, usage pattern analysis, or a proof-of-concept safeguard). The goal of this research is to provide a grounded, practitioner-relevant perspective on how IT organizations can adopt AI responsibly without sacrificing security, operational integrity, or user trust.</w:t>
      </w:r>
    </w:p>
    <w:sectPr w:rsidR="00DB545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38F3E83"/>
    <w:multiLevelType w:val="hybridMultilevel"/>
    <w:tmpl w:val="56322F9E"/>
    <w:lvl w:ilvl="0" w:tplc="421C9F50">
      <w:start w:val="1"/>
      <w:numFmt w:val="bullet"/>
      <w:lvlText w:val="●"/>
      <w:lvlJc w:val="left"/>
      <w:pPr>
        <w:ind w:left="720" w:hanging="360"/>
      </w:pPr>
    </w:lvl>
    <w:lvl w:ilvl="1" w:tplc="5A6EB324">
      <w:start w:val="1"/>
      <w:numFmt w:val="bullet"/>
      <w:lvlText w:val="○"/>
      <w:lvlJc w:val="left"/>
      <w:pPr>
        <w:ind w:left="1440" w:hanging="360"/>
      </w:pPr>
    </w:lvl>
    <w:lvl w:ilvl="2" w:tplc="0E5ADE42">
      <w:start w:val="1"/>
      <w:numFmt w:val="bullet"/>
      <w:lvlText w:val="■"/>
      <w:lvlJc w:val="left"/>
      <w:pPr>
        <w:ind w:left="2160" w:hanging="360"/>
      </w:pPr>
    </w:lvl>
    <w:lvl w:ilvl="3" w:tplc="463E214E">
      <w:start w:val="1"/>
      <w:numFmt w:val="bullet"/>
      <w:lvlText w:val="●"/>
      <w:lvlJc w:val="left"/>
      <w:pPr>
        <w:ind w:left="2880" w:hanging="360"/>
      </w:pPr>
    </w:lvl>
    <w:lvl w:ilvl="4" w:tplc="06622A58">
      <w:start w:val="1"/>
      <w:numFmt w:val="bullet"/>
      <w:lvlText w:val="○"/>
      <w:lvlJc w:val="left"/>
      <w:pPr>
        <w:ind w:left="3600" w:hanging="360"/>
      </w:pPr>
    </w:lvl>
    <w:lvl w:ilvl="5" w:tplc="C3087F0E">
      <w:start w:val="1"/>
      <w:numFmt w:val="bullet"/>
      <w:lvlText w:val="■"/>
      <w:lvlJc w:val="left"/>
      <w:pPr>
        <w:ind w:left="4320" w:hanging="360"/>
      </w:pPr>
    </w:lvl>
    <w:lvl w:ilvl="6" w:tplc="D20A89C4">
      <w:start w:val="1"/>
      <w:numFmt w:val="bullet"/>
      <w:lvlText w:val="●"/>
      <w:lvlJc w:val="left"/>
      <w:pPr>
        <w:ind w:left="5040" w:hanging="360"/>
      </w:pPr>
    </w:lvl>
    <w:lvl w:ilvl="7" w:tplc="CF00B416">
      <w:start w:val="1"/>
      <w:numFmt w:val="bullet"/>
      <w:lvlText w:val="●"/>
      <w:lvlJc w:val="left"/>
      <w:pPr>
        <w:ind w:left="5760" w:hanging="360"/>
      </w:pPr>
    </w:lvl>
    <w:lvl w:ilvl="8" w:tplc="1E66A7C0">
      <w:start w:val="1"/>
      <w:numFmt w:val="bullet"/>
      <w:lvlText w:val="●"/>
      <w:lvlJc w:val="left"/>
      <w:pPr>
        <w:ind w:left="6480" w:hanging="360"/>
      </w:pPr>
    </w:lvl>
  </w:abstractNum>
  <w:num w:numId="1" w16cid:durableId="154286448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45C"/>
    <w:rsid w:val="0039086A"/>
    <w:rsid w:val="003D4003"/>
    <w:rsid w:val="00DB545C"/>
    <w:rsid w:val="00DD09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6C2848C"/>
  <w15:docId w15:val="{02674FB6-FD97-BD49-BCE4-A9C2A8AD4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258</Words>
  <Characters>1474</Characters>
  <Application>Microsoft Office Word</Application>
  <DocSecurity>0</DocSecurity>
  <Lines>12</Lines>
  <Paragraphs>3</Paragraphs>
  <ScaleCrop>false</ScaleCrop>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Jordan Andrews</cp:lastModifiedBy>
  <cp:revision>2</cp:revision>
  <dcterms:created xsi:type="dcterms:W3CDTF">2026-09-09T01:52:00Z</dcterms:created>
  <dcterms:modified xsi:type="dcterms:W3CDTF">2026-09-09T01:52:00Z</dcterms:modified>
</cp:coreProperties>
</file>