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8: Measure, Reflect, Grow + Capstone</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About 75 minutes, plus 60 to 90 minutes to assemble the capstone. No tech background needed.</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 a glance.</w:t>
            </w:r>
            <w:r>
              <w:rPr>
                <w:sz w:val="19"/>
              </w:rPr>
              <w:t xml:space="preserve"> You've learned the content, the craft, the response and the inclusion. Now the question is how you know it works, and how you keep getting better. You'll learn simple ways to measure learning (pre and post, rubrics, exit tickets), how to notice growth in children and in yourself, how to do a teach-back, and how to write a personal action plan. Then you assemble your capstone. This is the last module, so congratulations on getting here.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Choose simple, honest measures of whether your teaching is working, including a help-seeking ("Tell-Readiness") indicator.</w:t>
      </w:r>
    </w:p>
    <w:p>
      <w:pPr>
        <w:spacing w:before="0" w:after="60"/>
        <w:ind w:left="504" w:hanging="360"/>
      </w:pPr>
      <w:r>
        <w:rPr>
          <w:b/>
          <w:color w:val="2F6F73"/>
        </w:rPr>
        <w:t xml:space="preserve">2. </w:t>
      </w:r>
      <w:r>
        <w:rPr/>
        <w:t>Use pre and post surveys, exit tickets and skill rubrics without collecting any more data than you need, which is less than most people assume.</w:t>
      </w:r>
    </w:p>
    <w:p>
      <w:pPr>
        <w:spacing w:before="0" w:after="60"/>
        <w:ind w:left="504" w:hanging="360"/>
      </w:pPr>
      <w:r>
        <w:rPr>
          <w:b/>
          <w:color w:val="2F6F73"/>
        </w:rPr>
        <w:t xml:space="preserve">3. </w:t>
      </w:r>
      <w:r>
        <w:rPr/>
        <w:t>Notice growth in students (and in yourself) and describe it accurately, with humility about what you can claim.</w:t>
      </w:r>
    </w:p>
    <w:p>
      <w:pPr>
        <w:spacing w:before="0" w:after="60"/>
        <w:ind w:left="504" w:hanging="360"/>
      </w:pPr>
      <w:r>
        <w:rPr>
          <w:b/>
          <w:color w:val="2F6F73"/>
        </w:rPr>
        <w:t xml:space="preserve">4. </w:t>
      </w:r>
      <w:r>
        <w:rPr/>
        <w:t>Run a teach-back to check understanding and spread learning among colleagues.</w:t>
      </w:r>
    </w:p>
    <w:p>
      <w:pPr>
        <w:spacing w:before="0" w:after="60"/>
        <w:ind w:left="504" w:hanging="360"/>
      </w:pPr>
      <w:r>
        <w:rPr>
          <w:b/>
          <w:color w:val="2F6F73"/>
        </w:rPr>
        <w:t xml:space="preserve">5. </w:t>
      </w:r>
      <w:r>
        <w:rPr/>
        <w:t>Write an action plan you will actually follow.</w:t>
      </w:r>
    </w:p>
    <w:p>
      <w:pPr>
        <w:spacing w:before="0" w:after="60"/>
        <w:ind w:left="504" w:hanging="360"/>
      </w:pPr>
      <w:r>
        <w:rPr>
          <w:b/>
          <w:color w:val="2F6F73"/>
        </w:rPr>
        <w:t xml:space="preserve">6. </w:t>
      </w:r>
      <w:r>
        <w:rPr/>
        <w:t>Complete the Academy capstone.</w:t>
      </w:r>
    </w:p>
    <w:p>
      <w:pPr>
        <w:pStyle w:val="Heading2"/>
        <w:pBdr>
          <w:top w:val="single" w:sz="18" w:space="6" w:color="FF8A3D"/>
        </w:pBdr>
        <w:spacing w:before="320"/>
      </w:pPr>
      <w:r>
        <w:rPr/>
        <w:t>Welcome: the fitness tracker for teaching</w:t>
      </w:r>
    </w:p>
    <w:p>
      <w:r>
        <w:rPr/>
        <w:t>You don't need a lab coat to know whether your teaching is working. You need a few simple, honest measures and the willingness to look at them without flinching.</w:t>
      </w:r>
    </w:p>
    <w:p>
      <w:r>
        <w:rPr>
          <w:b/>
        </w:rPr>
        <w:t>There is not yet strong, rigorous evidence for a modern K-12 curriculum on topics like sextortion and deepfakes.</w:t>
      </w:r>
      <w:r>
        <w:rPr/>
        <w:t xml:space="preserve"> Module 1 said so, and the evidence document behind Hackles says so as well. [VERIFY] That is a reason to measure what you can, to be modest about your claims, and to share what you learn. As in teaching, </w:t>
      </w:r>
      <w:r>
        <w:rPr>
          <w:b/>
        </w:rPr>
        <w:t>skills and help-seeking matter more than facts</w:t>
      </w:r>
      <w:r>
        <w:rPr/>
        <w:t xml:space="preserve">: measure whether children can </w:t>
      </w:r>
      <w:r>
        <w:rPr>
          <w:i/>
        </w:rPr>
        <w:t>do</w:t>
      </w:r>
      <w:r>
        <w:rPr/>
        <w:t xml:space="preserve"> the thing and whether they </w:t>
      </w:r>
      <w:r>
        <w:rPr>
          <w:i/>
        </w:rPr>
        <w:t>would tell</w:t>
      </w:r>
      <w:r>
        <w:rPr/>
        <w:t>, and don't stop at whether they can repeat a rule.</w:t>
      </w:r>
    </w:p>
    <w:p>
      <w:pPr>
        <w:pStyle w:val="Heading2"/>
        <w:pBdr>
          <w:top w:val="single" w:sz="18" w:space="6" w:color="FF8A3D"/>
        </w:pBdr>
        <w:spacing w:before="320"/>
      </w:pPr>
      <w:r>
        <w:rPr/>
        <w:t>Part 1: What to measure (and what not to)</w:t>
      </w:r>
    </w:p>
    <w:p>
      <w:pPr>
        <w:pStyle w:val="Heading3"/>
      </w:pPr>
      <w:r>
        <w:rPr/>
        <w:t>The three questions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43"/>
        <w:gridCol w:w="2307"/>
        <w:gridCol w:w="5742"/>
      </w:tblGrid>
      <w:tr>
        <w:trPr>
          <w:tblHeader/>
          <w:cantSplit/>
        </w:trPr>
        <w:tc>
          <w:tcPr>
            <w:tcW w:type="dxa" w:w="17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23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ASKS</w:t>
            </w:r>
          </w:p>
        </w:tc>
        <w:tc>
          <w:tcPr>
            <w:tcW w:type="dxa" w:w="57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SIMPLE TOOLS</w:t>
            </w:r>
          </w:p>
        </w:tc>
      </w:tr>
      <w:tr>
        <w:trPr>
          <w:cantSplit/>
        </w:trPr>
        <w:tc>
          <w:tcPr>
            <w:tcW w:type="dxa" w:w="1743"/>
            <w:tcMar>
              <w:top w:w="50" w:type="dxa"/>
              <w:left w:w="0" w:type="dxa"/>
              <w:bottom w:w="60" w:type="dxa"/>
              <w:right w:w="90" w:type="dxa"/>
            </w:tcMar>
          </w:tcPr>
          <w:p>
            <w:pPr>
              <w:spacing w:before="0" w:after="0" w:line="252" w:lineRule="auto"/>
            </w:pPr>
            <w:r>
              <w:rPr>
                <w:rFonts w:ascii="Calibri" w:hAnsi="Calibri"/>
                <w:b/>
                <w:sz w:val="19"/>
              </w:rPr>
              <w:t>1. Did they learn?</w:t>
            </w:r>
          </w:p>
        </w:tc>
        <w:tc>
          <w:tcPr>
            <w:tcW w:type="dxa" w:w="2307"/>
            <w:tcMar>
              <w:top w:w="50" w:type="dxa"/>
              <w:left w:w="90" w:type="dxa"/>
              <w:bottom w:w="60" w:type="dxa"/>
              <w:right w:w="90" w:type="dxa"/>
            </w:tcMar>
          </w:tcPr>
          <w:p>
            <w:pPr>
              <w:spacing w:before="0" w:after="0" w:line="252" w:lineRule="auto"/>
            </w:pPr>
            <w:r>
              <w:rPr>
                <w:rFonts w:ascii="Calibri" w:hAnsi="Calibri"/>
                <w:sz w:val="19"/>
              </w:rPr>
              <w:t>Knowledge and skills</w:t>
            </w:r>
          </w:p>
        </w:tc>
        <w:tc>
          <w:tcPr>
            <w:tcW w:type="dxa" w:w="5742"/>
            <w:tcMar>
              <w:top w:w="50" w:type="dxa"/>
              <w:left w:w="90" w:type="dxa"/>
              <w:bottom w:w="60" w:type="dxa"/>
              <w:right w:w="90" w:type="dxa"/>
            </w:tcMar>
          </w:tcPr>
          <w:p>
            <w:pPr>
              <w:spacing w:before="0" w:after="0" w:line="252" w:lineRule="auto"/>
            </w:pPr>
            <w:r>
              <w:rPr>
                <w:rFonts w:ascii="Calibri" w:hAnsi="Calibri"/>
                <w:sz w:val="19"/>
              </w:rPr>
              <w:t>Exit tickets, quick sorts, role-play observation</w:t>
            </w:r>
          </w:p>
        </w:tc>
      </w:tr>
      <w:tr>
        <w:trPr>
          <w:cantSplit/>
        </w:trPr>
        <w:tc>
          <w:tcPr>
            <w:tcW w:type="dxa" w:w="1743"/>
            <w:tcMar>
              <w:top w:w="50" w:type="dxa"/>
              <w:left w:w="0" w:type="dxa"/>
              <w:bottom w:w="60" w:type="dxa"/>
              <w:right w:w="90" w:type="dxa"/>
            </w:tcMar>
          </w:tcPr>
          <w:p>
            <w:pPr>
              <w:spacing w:before="0" w:after="0" w:line="252" w:lineRule="auto"/>
            </w:pPr>
            <w:r>
              <w:rPr>
                <w:rFonts w:ascii="Calibri" w:hAnsi="Calibri"/>
                <w:b/>
                <w:sz w:val="19"/>
              </w:rPr>
              <w:t>2. Would they act?</w:t>
            </w:r>
          </w:p>
        </w:tc>
        <w:tc>
          <w:tcPr>
            <w:tcW w:type="dxa" w:w="2307"/>
            <w:tcMar>
              <w:top w:w="50" w:type="dxa"/>
              <w:left w:w="90" w:type="dxa"/>
              <w:bottom w:w="60" w:type="dxa"/>
              <w:right w:w="90" w:type="dxa"/>
            </w:tcMar>
          </w:tcPr>
          <w:p>
            <w:pPr>
              <w:spacing w:before="0" w:after="0" w:line="252" w:lineRule="auto"/>
            </w:pPr>
            <w:r>
              <w:rPr>
                <w:rFonts w:ascii="Calibri" w:hAnsi="Calibri"/>
                <w:sz w:val="19"/>
              </w:rPr>
              <w:t>Intentions and confidence</w:t>
            </w:r>
          </w:p>
        </w:tc>
        <w:tc>
          <w:tcPr>
            <w:tcW w:type="dxa" w:w="5742"/>
            <w:tcMar>
              <w:top w:w="50" w:type="dxa"/>
              <w:left w:w="90" w:type="dxa"/>
              <w:bottom w:w="60" w:type="dxa"/>
              <w:right w:w="90" w:type="dxa"/>
            </w:tcMar>
          </w:tcPr>
          <w:p>
            <w:pPr>
              <w:spacing w:before="0" w:after="0" w:line="252" w:lineRule="auto"/>
            </w:pPr>
            <w:r>
              <w:rPr>
                <w:rFonts w:ascii="Calibri" w:hAnsi="Calibri"/>
                <w:sz w:val="19"/>
              </w:rPr>
              <w:t>Pre and post survey items (confidence, willingness to tell)</w:t>
            </w:r>
          </w:p>
        </w:tc>
      </w:tr>
      <w:tr>
        <w:trPr>
          <w:cantSplit/>
        </w:trPr>
        <w:tc>
          <w:tcPr>
            <w:tcW w:type="dxa" w:w="1743"/>
            <w:tcMar>
              <w:top w:w="50" w:type="dxa"/>
              <w:left w:w="0" w:type="dxa"/>
              <w:bottom w:w="60" w:type="dxa"/>
              <w:right w:w="90" w:type="dxa"/>
            </w:tcMar>
          </w:tcPr>
          <w:p>
            <w:pPr>
              <w:spacing w:before="0" w:after="0" w:line="252" w:lineRule="auto"/>
            </w:pPr>
            <w:r>
              <w:rPr>
                <w:rFonts w:ascii="Calibri" w:hAnsi="Calibri"/>
                <w:b/>
                <w:sz w:val="19"/>
              </w:rPr>
              <w:t>3. Is it safe to tell?</w:t>
            </w:r>
          </w:p>
        </w:tc>
        <w:tc>
          <w:tcPr>
            <w:tcW w:type="dxa" w:w="2307"/>
            <w:tcMar>
              <w:top w:w="50" w:type="dxa"/>
              <w:left w:w="90" w:type="dxa"/>
              <w:bottom w:w="60" w:type="dxa"/>
              <w:right w:w="90" w:type="dxa"/>
            </w:tcMar>
          </w:tcPr>
          <w:p>
            <w:pPr>
              <w:spacing w:before="0" w:after="0" w:line="252" w:lineRule="auto"/>
            </w:pPr>
            <w:r>
              <w:rPr>
                <w:rFonts w:ascii="Calibri" w:hAnsi="Calibri"/>
                <w:sz w:val="19"/>
              </w:rPr>
              <w:t>Climate and trust</w:t>
            </w:r>
          </w:p>
        </w:tc>
        <w:tc>
          <w:tcPr>
            <w:tcW w:type="dxa" w:w="5742"/>
            <w:tcMar>
              <w:top w:w="50" w:type="dxa"/>
              <w:left w:w="90" w:type="dxa"/>
              <w:bottom w:w="60" w:type="dxa"/>
              <w:right w:w="90" w:type="dxa"/>
            </w:tcMar>
          </w:tcPr>
          <w:p>
            <w:pPr>
              <w:spacing w:before="0" w:after="0" w:line="252" w:lineRule="auto"/>
            </w:pPr>
            <w:r>
              <w:rPr>
                <w:rFonts w:ascii="Calibri" w:hAnsi="Calibri"/>
                <w:sz w:val="19"/>
              </w:rPr>
              <w:t>The Tell-Readiness indicator; notice who tells you about small things</w:t>
            </w:r>
          </w:p>
        </w:tc>
      </w:tr>
    </w:tbl>
    <w:p>
      <w:pPr>
        <w:spacing w:before="0" w:after="0" w:line="160" w:lineRule="exact"/>
      </w:pPr>
      <w:r>
        <w:rPr>
          <w:sz w:val="2"/>
        </w:rPr>
      </w:r>
    </w:p>
    <w:p>
      <w:r>
        <w:rPr/>
        <w:t>Number 3 is the most important and the hardest to measure. You will never know the full answer. But a classroom in which children bring you small "oops" moments is a classroom in which a big one might also be shared.</w:t>
      </w:r>
    </w:p>
    <w:p>
      <w:pPr>
        <w:pStyle w:val="Heading3"/>
      </w:pPr>
      <w:r>
        <w:rPr/>
        <w:t>What not to measure</w:t>
      </w:r>
    </w:p>
    <w:p>
      <w:pPr>
        <w:pStyle w:val="ListBullet"/>
      </w:pPr>
      <w:r>
        <w:rPr>
          <w:b/>
        </w:rPr>
        <w:t>Do not measure by asking children to disclose personal experiences.</w:t>
      </w:r>
      <w:r>
        <w:rPr/>
        <w:t xml:space="preserve"> Surveys never ask whether a child has been harmed.</w:t>
      </w:r>
    </w:p>
    <w:p>
      <w:pPr>
        <w:pStyle w:val="ListBullet"/>
      </w:pPr>
      <w:r>
        <w:rPr>
          <w:b/>
        </w:rPr>
        <w:t>Do not collect names</w:t>
      </w:r>
      <w:r>
        <w:rPr/>
        <w:t xml:space="preserve"> unless you need matched pairs, and then follow your district's data rules. Hackles collects no student accounts and no student data, ever. Anything you keep is paper, local, short-lived and destroyed according to your district's policy. [VERIFY retention rules]</w:t>
      </w:r>
    </w:p>
    <w:p>
      <w:pPr>
        <w:pStyle w:val="ListBullet"/>
      </w:pPr>
      <w:r>
        <w:rPr>
          <w:b/>
        </w:rPr>
        <w:t>Do not use results to rank children, teachers or classes.</w:t>
      </w:r>
    </w:p>
    <w:p>
      <w:pPr>
        <w:pStyle w:val="ListBullet"/>
      </w:pPr>
      <w:r>
        <w:rPr>
          <w:b/>
        </w:rPr>
        <w:t>Do not report tiny groups</w:t>
      </w:r>
      <w:r>
        <w:rPr/>
        <w:t xml:space="preserve"> (for example, fewer than ten students in a subgroup) because individuals might be identified. [VERIFY your district's suppression rule]</w:t>
      </w:r>
    </w:p>
    <w:p>
      <w:pPr>
        <w:pStyle w:val="Heading2"/>
        <w:pBdr>
          <w:top w:val="single" w:sz="18" w:space="6" w:color="FF8A3D"/>
        </w:pBdr>
        <w:spacing w:before="320"/>
      </w:pPr>
      <w:r>
        <w:rPr/>
        <w:t>Part 2: The Hackles measurement toolkit</w:t>
      </w:r>
    </w:p>
    <w:p>
      <w:r>
        <w:rPr/>
        <w:t>The Hackles Assessment Pack (kit folder 07_Assessment) has full pre/post surveys by band, scoring keys, a skill rubric, a role-play checklist and a class tally sheet. Here is the short tour.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737"/>
        <w:gridCol w:w="1912"/>
        <w:gridCol w:w="1435"/>
        <w:gridCol w:w="2708"/>
      </w:tblGrid>
      <w:tr>
        <w:trPr>
          <w:tblHeader/>
          <w:cantSplit/>
        </w:trPr>
        <w:tc>
          <w:tcPr>
            <w:tcW w:type="dxa" w:w="37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TOOL</w:t>
            </w:r>
          </w:p>
        </w:tc>
        <w:tc>
          <w:tcPr>
            <w:tcW w:type="dxa" w:w="19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WHEN</w:t>
            </w:r>
          </w:p>
        </w:tc>
        <w:tc>
          <w:tcPr>
            <w:tcW w:type="dxa" w:w="14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c>
          <w:tcPr>
            <w:tcW w:type="dxa" w:w="27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GET</w:t>
            </w:r>
          </w:p>
        </w:tc>
      </w:tr>
      <w:tr>
        <w:trPr>
          <w:cantSplit/>
        </w:trPr>
        <w:tc>
          <w:tcPr>
            <w:tcW w:type="dxa" w:w="3737"/>
            <w:tcMar>
              <w:top w:w="50" w:type="dxa"/>
              <w:left w:w="0" w:type="dxa"/>
              <w:bottom w:w="60" w:type="dxa"/>
              <w:right w:w="90" w:type="dxa"/>
            </w:tcMar>
          </w:tcPr>
          <w:p>
            <w:pPr>
              <w:spacing w:before="0" w:after="0" w:line="252" w:lineRule="auto"/>
            </w:pPr>
            <w:r>
              <w:rPr>
                <w:rFonts w:ascii="Calibri" w:hAnsi="Calibri"/>
                <w:b/>
                <w:sz w:val="19"/>
              </w:rPr>
              <w:t>Exit ticket</w:t>
            </w:r>
          </w:p>
        </w:tc>
        <w:tc>
          <w:tcPr>
            <w:tcW w:type="dxa" w:w="1912"/>
            <w:tcMar>
              <w:top w:w="50" w:type="dxa"/>
              <w:left w:w="90" w:type="dxa"/>
              <w:bottom w:w="60" w:type="dxa"/>
              <w:right w:w="90" w:type="dxa"/>
            </w:tcMar>
          </w:tcPr>
          <w:p>
            <w:pPr>
              <w:spacing w:before="0" w:after="0" w:line="252" w:lineRule="auto"/>
            </w:pPr>
            <w:r>
              <w:rPr>
                <w:rFonts w:ascii="Calibri" w:hAnsi="Calibri"/>
                <w:sz w:val="19"/>
              </w:rPr>
              <w:t>End of each lesson</w:t>
            </w:r>
          </w:p>
        </w:tc>
        <w:tc>
          <w:tcPr>
            <w:tcW w:type="dxa" w:w="1435"/>
            <w:tcMar>
              <w:top w:w="50" w:type="dxa"/>
              <w:left w:w="90" w:type="dxa"/>
              <w:bottom w:w="60" w:type="dxa"/>
              <w:right w:w="90" w:type="dxa"/>
            </w:tcMar>
          </w:tcPr>
          <w:p>
            <w:pPr>
              <w:spacing w:before="0" w:after="0" w:line="252" w:lineRule="auto"/>
            </w:pPr>
            <w:r>
              <w:rPr>
                <w:rFonts w:ascii="Calibri" w:hAnsi="Calibri"/>
                <w:sz w:val="19"/>
              </w:rPr>
              <w:t>1 minute</w:t>
            </w:r>
          </w:p>
        </w:tc>
        <w:tc>
          <w:tcPr>
            <w:tcW w:type="dxa" w:w="2708"/>
            <w:tcMar>
              <w:top w:w="50" w:type="dxa"/>
              <w:left w:w="90" w:type="dxa"/>
              <w:bottom w:w="60" w:type="dxa"/>
              <w:right w:w="90" w:type="dxa"/>
            </w:tcMar>
          </w:tcPr>
          <w:p>
            <w:pPr>
              <w:spacing w:before="0" w:after="0" w:line="252" w:lineRule="auto"/>
            </w:pPr>
            <w:r>
              <w:rPr>
                <w:rFonts w:ascii="Calibri" w:hAnsi="Calibri"/>
                <w:sz w:val="19"/>
              </w:rPr>
              <w:t>Did the big idea land?</w:t>
            </w:r>
          </w:p>
        </w:tc>
      </w:tr>
      <w:tr>
        <w:trPr>
          <w:cantSplit/>
        </w:trPr>
        <w:tc>
          <w:tcPr>
            <w:tcW w:type="dxa" w:w="3737"/>
            <w:tcMar>
              <w:top w:w="50" w:type="dxa"/>
              <w:left w:w="0" w:type="dxa"/>
              <w:bottom w:w="60" w:type="dxa"/>
              <w:right w:w="90" w:type="dxa"/>
            </w:tcMar>
          </w:tcPr>
          <w:p>
            <w:pPr>
              <w:spacing w:before="0" w:after="0" w:line="252" w:lineRule="auto"/>
            </w:pPr>
            <w:r>
              <w:rPr>
                <w:rFonts w:ascii="Calibri" w:hAnsi="Calibri"/>
                <w:b/>
                <w:sz w:val="19"/>
              </w:rPr>
              <w:t>Pre/post survey (by band)</w:t>
            </w:r>
          </w:p>
        </w:tc>
        <w:tc>
          <w:tcPr>
            <w:tcW w:type="dxa" w:w="1912"/>
            <w:tcMar>
              <w:top w:w="50" w:type="dxa"/>
              <w:left w:w="90" w:type="dxa"/>
              <w:bottom w:w="60" w:type="dxa"/>
              <w:right w:w="90" w:type="dxa"/>
            </w:tcMar>
          </w:tcPr>
          <w:p>
            <w:pPr>
              <w:spacing w:before="0" w:after="0" w:line="252" w:lineRule="auto"/>
            </w:pPr>
            <w:r>
              <w:rPr>
                <w:rFonts w:ascii="Calibri" w:hAnsi="Calibri"/>
                <w:sz w:val="19"/>
              </w:rPr>
              <w:t>Before Lesson 1, after Lesson 10</w:t>
            </w:r>
          </w:p>
        </w:tc>
        <w:tc>
          <w:tcPr>
            <w:tcW w:type="dxa" w:w="1435"/>
            <w:tcMar>
              <w:top w:w="50" w:type="dxa"/>
              <w:left w:w="90" w:type="dxa"/>
              <w:bottom w:w="60" w:type="dxa"/>
              <w:right w:w="90" w:type="dxa"/>
            </w:tcMar>
          </w:tcPr>
          <w:p>
            <w:pPr>
              <w:spacing w:before="0" w:after="0" w:line="252" w:lineRule="auto"/>
            </w:pPr>
            <w:r>
              <w:rPr>
                <w:rFonts w:ascii="Calibri" w:hAnsi="Calibri"/>
                <w:sz w:val="19"/>
              </w:rPr>
              <w:t>5 to 10 minutes each</w:t>
            </w:r>
          </w:p>
        </w:tc>
        <w:tc>
          <w:tcPr>
            <w:tcW w:type="dxa" w:w="2708"/>
            <w:tcMar>
              <w:top w:w="50" w:type="dxa"/>
              <w:left w:w="90" w:type="dxa"/>
              <w:bottom w:w="60" w:type="dxa"/>
              <w:right w:w="90" w:type="dxa"/>
            </w:tcMar>
          </w:tcPr>
          <w:p>
            <w:pPr>
              <w:spacing w:before="0" w:after="0" w:line="252" w:lineRule="auto"/>
            </w:pPr>
            <w:r>
              <w:rPr>
                <w:rFonts w:ascii="Calibri" w:hAnsi="Calibri"/>
                <w:sz w:val="19"/>
              </w:rPr>
              <w:t>Change in knowledge, confidence, and willingness to tell</w:t>
            </w:r>
          </w:p>
        </w:tc>
      </w:tr>
      <w:tr>
        <w:trPr>
          <w:cantSplit/>
        </w:trPr>
        <w:tc>
          <w:tcPr>
            <w:tcW w:type="dxa" w:w="3737"/>
            <w:tcMar>
              <w:top w:w="50" w:type="dxa"/>
              <w:left w:w="0" w:type="dxa"/>
              <w:bottom w:w="60" w:type="dxa"/>
              <w:right w:w="90" w:type="dxa"/>
            </w:tcMar>
          </w:tcPr>
          <w:p>
            <w:pPr>
              <w:spacing w:before="0" w:after="0" w:line="252" w:lineRule="auto"/>
            </w:pPr>
            <w:r>
              <w:rPr>
                <w:rFonts w:ascii="Calibri" w:hAnsi="Calibri"/>
                <w:b/>
                <w:sz w:val="19"/>
              </w:rPr>
              <w:t>Skill rubric</w:t>
            </w:r>
            <w:r>
              <w:rPr>
                <w:rFonts w:ascii="Calibri" w:hAnsi="Calibri"/>
                <w:sz w:val="19"/>
              </w:rPr>
              <w:t xml:space="preserve"> (Hackles up, Pause, Check, Tell, Help Ladder, Response Drill, No-Blame Mindset)</w:t>
            </w:r>
          </w:p>
        </w:tc>
        <w:tc>
          <w:tcPr>
            <w:tcW w:type="dxa" w:w="1912"/>
            <w:tcMar>
              <w:top w:w="50" w:type="dxa"/>
              <w:left w:w="90" w:type="dxa"/>
              <w:bottom w:w="60" w:type="dxa"/>
              <w:right w:w="90" w:type="dxa"/>
            </w:tcMar>
          </w:tcPr>
          <w:p>
            <w:pPr>
              <w:spacing w:before="0" w:after="0" w:line="252" w:lineRule="auto"/>
            </w:pPr>
            <w:r>
              <w:rPr>
                <w:rFonts w:ascii="Calibri" w:hAnsi="Calibri"/>
                <w:sz w:val="19"/>
              </w:rPr>
              <w:t>During role-plays</w:t>
            </w:r>
          </w:p>
        </w:tc>
        <w:tc>
          <w:tcPr>
            <w:tcW w:type="dxa" w:w="1435"/>
            <w:tcMar>
              <w:top w:w="50" w:type="dxa"/>
              <w:left w:w="90" w:type="dxa"/>
              <w:bottom w:w="60" w:type="dxa"/>
              <w:right w:w="90" w:type="dxa"/>
            </w:tcMar>
          </w:tcPr>
          <w:p>
            <w:pPr>
              <w:spacing w:before="0" w:after="0" w:line="252" w:lineRule="auto"/>
            </w:pPr>
            <w:r>
              <w:rPr>
                <w:rFonts w:ascii="Calibri" w:hAnsi="Calibri"/>
                <w:sz w:val="19"/>
              </w:rPr>
              <w:t>While you circulate</w:t>
            </w:r>
          </w:p>
        </w:tc>
        <w:tc>
          <w:tcPr>
            <w:tcW w:type="dxa" w:w="2708"/>
            <w:tcMar>
              <w:top w:w="50" w:type="dxa"/>
              <w:left w:w="90" w:type="dxa"/>
              <w:bottom w:w="60" w:type="dxa"/>
              <w:right w:w="90" w:type="dxa"/>
            </w:tcMar>
          </w:tcPr>
          <w:p>
            <w:pPr>
              <w:spacing w:before="0" w:after="0" w:line="252" w:lineRule="auto"/>
            </w:pPr>
            <w:r>
              <w:rPr>
                <w:rFonts w:ascii="Calibri" w:hAnsi="Calibri"/>
                <w:sz w:val="19"/>
              </w:rPr>
              <w:t>Skill levels from Beginning to Extending</w:t>
            </w:r>
          </w:p>
        </w:tc>
      </w:tr>
      <w:tr>
        <w:trPr>
          <w:cantSplit/>
        </w:trPr>
        <w:tc>
          <w:tcPr>
            <w:tcW w:type="dxa" w:w="3737"/>
            <w:tcMar>
              <w:top w:w="50" w:type="dxa"/>
              <w:left w:w="0" w:type="dxa"/>
              <w:bottom w:w="60" w:type="dxa"/>
              <w:right w:w="90" w:type="dxa"/>
            </w:tcMar>
          </w:tcPr>
          <w:p>
            <w:pPr>
              <w:spacing w:before="0" w:after="0" w:line="252" w:lineRule="auto"/>
            </w:pPr>
            <w:r>
              <w:rPr>
                <w:rFonts w:ascii="Calibri" w:hAnsi="Calibri"/>
                <w:b/>
                <w:sz w:val="19"/>
              </w:rPr>
              <w:t>Role-play observation checklist</w:t>
            </w:r>
          </w:p>
        </w:tc>
        <w:tc>
          <w:tcPr>
            <w:tcW w:type="dxa" w:w="1912"/>
            <w:tcMar>
              <w:top w:w="50" w:type="dxa"/>
              <w:left w:w="90" w:type="dxa"/>
              <w:bottom w:w="60" w:type="dxa"/>
              <w:right w:w="90" w:type="dxa"/>
            </w:tcMar>
          </w:tcPr>
          <w:p>
            <w:pPr>
              <w:spacing w:before="0" w:after="0" w:line="252" w:lineRule="auto"/>
            </w:pPr>
            <w:r>
              <w:rPr>
                <w:rFonts w:ascii="Calibri" w:hAnsi="Calibri"/>
                <w:sz w:val="19"/>
              </w:rPr>
              <w:t>During practice</w:t>
            </w:r>
          </w:p>
        </w:tc>
        <w:tc>
          <w:tcPr>
            <w:tcW w:type="dxa" w:w="1435"/>
            <w:tcMar>
              <w:top w:w="50" w:type="dxa"/>
              <w:left w:w="90" w:type="dxa"/>
              <w:bottom w:w="60" w:type="dxa"/>
              <w:right w:w="90" w:type="dxa"/>
            </w:tcMar>
          </w:tcPr>
          <w:p>
            <w:pPr>
              <w:spacing w:before="0" w:after="0" w:line="252" w:lineRule="auto"/>
            </w:pPr>
            <w:r>
              <w:rPr>
                <w:rFonts w:ascii="Calibri" w:hAnsi="Calibri"/>
                <w:sz w:val="19"/>
              </w:rPr>
              <w:t>While you observe</w:t>
            </w:r>
          </w:p>
        </w:tc>
        <w:tc>
          <w:tcPr>
            <w:tcW w:type="dxa" w:w="2708"/>
            <w:tcMar>
              <w:top w:w="50" w:type="dxa"/>
              <w:left w:w="90" w:type="dxa"/>
              <w:bottom w:w="60" w:type="dxa"/>
              <w:right w:w="90" w:type="dxa"/>
            </w:tcMar>
          </w:tcPr>
          <w:p>
            <w:pPr>
              <w:spacing w:before="0" w:after="0" w:line="252" w:lineRule="auto"/>
            </w:pPr>
            <w:r>
              <w:rPr>
                <w:rFonts w:ascii="Calibri" w:hAnsi="Calibri"/>
                <w:sz w:val="19"/>
              </w:rPr>
              <w:t>Which steps students do</w:t>
            </w:r>
          </w:p>
        </w:tc>
      </w:tr>
      <w:tr>
        <w:trPr>
          <w:cantSplit/>
        </w:trPr>
        <w:tc>
          <w:tcPr>
            <w:tcW w:type="dxa" w:w="3737"/>
            <w:tcMar>
              <w:top w:w="50" w:type="dxa"/>
              <w:left w:w="0" w:type="dxa"/>
              <w:bottom w:w="60" w:type="dxa"/>
              <w:right w:w="90" w:type="dxa"/>
            </w:tcMar>
          </w:tcPr>
          <w:p>
            <w:pPr>
              <w:spacing w:before="0" w:after="0" w:line="252" w:lineRule="auto"/>
            </w:pPr>
            <w:r>
              <w:rPr>
                <w:rFonts w:ascii="Calibri" w:hAnsi="Calibri"/>
                <w:b/>
                <w:sz w:val="19"/>
              </w:rPr>
              <w:t>Class tally sheet</w:t>
            </w:r>
          </w:p>
        </w:tc>
        <w:tc>
          <w:tcPr>
            <w:tcW w:type="dxa" w:w="1912"/>
            <w:tcMar>
              <w:top w:w="50" w:type="dxa"/>
              <w:left w:w="90" w:type="dxa"/>
              <w:bottom w:w="60" w:type="dxa"/>
              <w:right w:w="90" w:type="dxa"/>
            </w:tcMar>
          </w:tcPr>
          <w:p>
            <w:pPr>
              <w:spacing w:before="0" w:after="0" w:line="252" w:lineRule="auto"/>
            </w:pPr>
            <w:r>
              <w:rPr>
                <w:rFonts w:ascii="Calibri" w:hAnsi="Calibri"/>
                <w:sz w:val="19"/>
              </w:rPr>
              <w:t>After the post survey</w:t>
            </w:r>
          </w:p>
        </w:tc>
        <w:tc>
          <w:tcPr>
            <w:tcW w:type="dxa" w:w="1435"/>
            <w:tcMar>
              <w:top w:w="50" w:type="dxa"/>
              <w:left w:w="90" w:type="dxa"/>
              <w:bottom w:w="60" w:type="dxa"/>
              <w:right w:w="90" w:type="dxa"/>
            </w:tcMar>
          </w:tcPr>
          <w:p>
            <w:pPr>
              <w:spacing w:before="0" w:after="0" w:line="252" w:lineRule="auto"/>
            </w:pPr>
            <w:r>
              <w:rPr>
                <w:rFonts w:ascii="Calibri" w:hAnsi="Calibri"/>
                <w:sz w:val="19"/>
              </w:rPr>
              <w:t>20 minutes</w:t>
            </w:r>
          </w:p>
        </w:tc>
        <w:tc>
          <w:tcPr>
            <w:tcW w:type="dxa" w:w="2708"/>
            <w:tcMar>
              <w:top w:w="50" w:type="dxa"/>
              <w:left w:w="90" w:type="dxa"/>
              <w:bottom w:w="60" w:type="dxa"/>
              <w:right w:w="90" w:type="dxa"/>
            </w:tcMar>
          </w:tcPr>
          <w:p>
            <w:pPr>
              <w:spacing w:before="0" w:after="0" w:line="252" w:lineRule="auto"/>
            </w:pPr>
            <w:r>
              <w:rPr>
                <w:rFonts w:ascii="Calibri" w:hAnsi="Calibri"/>
                <w:sz w:val="19"/>
              </w:rPr>
              <w:t>Class-level changes in one place</w:t>
            </w:r>
          </w:p>
        </w:tc>
      </w:tr>
      <w:tr>
        <w:trPr>
          <w:cantSplit/>
        </w:trPr>
        <w:tc>
          <w:tcPr>
            <w:tcW w:type="dxa" w:w="3737"/>
            <w:tcMar>
              <w:top w:w="50" w:type="dxa"/>
              <w:left w:w="0" w:type="dxa"/>
              <w:bottom w:w="60" w:type="dxa"/>
              <w:right w:w="90" w:type="dxa"/>
            </w:tcMar>
          </w:tcPr>
          <w:p>
            <w:pPr>
              <w:spacing w:before="0" w:after="0" w:line="252" w:lineRule="auto"/>
            </w:pPr>
            <w:r>
              <w:rPr>
                <w:rFonts w:ascii="Calibri" w:hAnsi="Calibri"/>
                <w:b/>
                <w:sz w:val="19"/>
              </w:rPr>
              <w:t>Teacher feedback form</w:t>
            </w:r>
          </w:p>
        </w:tc>
        <w:tc>
          <w:tcPr>
            <w:tcW w:type="dxa" w:w="1912"/>
            <w:tcMar>
              <w:top w:w="50" w:type="dxa"/>
              <w:left w:w="90" w:type="dxa"/>
              <w:bottom w:w="60" w:type="dxa"/>
              <w:right w:w="90" w:type="dxa"/>
            </w:tcMar>
          </w:tcPr>
          <w:p>
            <w:pPr>
              <w:spacing w:before="0" w:after="0" w:line="252" w:lineRule="auto"/>
            </w:pPr>
            <w:r>
              <w:rPr>
                <w:rFonts w:ascii="Calibri" w:hAnsi="Calibri"/>
                <w:sz w:val="19"/>
              </w:rPr>
              <w:t>End of unit</w:t>
            </w:r>
          </w:p>
        </w:tc>
        <w:tc>
          <w:tcPr>
            <w:tcW w:type="dxa" w:w="1435"/>
            <w:tcMar>
              <w:top w:w="50" w:type="dxa"/>
              <w:left w:w="90" w:type="dxa"/>
              <w:bottom w:w="60" w:type="dxa"/>
              <w:right w:w="90" w:type="dxa"/>
            </w:tcMar>
          </w:tcPr>
          <w:p>
            <w:pPr>
              <w:spacing w:before="0" w:after="0" w:line="252" w:lineRule="auto"/>
            </w:pPr>
            <w:r>
              <w:rPr>
                <w:rFonts w:ascii="Calibri" w:hAnsi="Calibri"/>
                <w:sz w:val="19"/>
              </w:rPr>
              <w:t>10 minutes</w:t>
            </w:r>
          </w:p>
        </w:tc>
        <w:tc>
          <w:tcPr>
            <w:tcW w:type="dxa" w:w="2708"/>
            <w:tcMar>
              <w:top w:w="50" w:type="dxa"/>
              <w:left w:w="90" w:type="dxa"/>
              <w:bottom w:w="60" w:type="dxa"/>
              <w:right w:w="90" w:type="dxa"/>
            </w:tcMar>
          </w:tcPr>
          <w:p>
            <w:pPr>
              <w:spacing w:before="0" w:after="0" w:line="252" w:lineRule="auto"/>
            </w:pPr>
            <w:r>
              <w:rPr>
                <w:rFonts w:ascii="Calibri" w:hAnsi="Calibri"/>
                <w:sz w:val="19"/>
              </w:rPr>
              <w:t>Your own reflection on how it went</w:t>
            </w:r>
          </w:p>
        </w:tc>
      </w:tr>
    </w:tbl>
    <w:p>
      <w:pPr>
        <w:spacing w:before="0" w:after="0" w:line="160" w:lineRule="exact"/>
      </w:pPr>
      <w:r>
        <w:rPr>
          <w:sz w:val="2"/>
        </w:rPr>
      </w:r>
    </w:p>
    <w:p>
      <w:pPr>
        <w:pStyle w:val="Heading3"/>
      </w:pPr>
      <w:r>
        <w:rPr/>
        <w:t>The Tell-Readiness indicator</w:t>
      </w:r>
    </w:p>
    <w:p>
      <w:r>
        <w:rPr/>
        <w:t xml:space="preserve">Because help-seeking is the central outcome, the Assessment Pack tracks one simple indicator per band: </w:t>
      </w:r>
      <w:r>
        <w:rPr>
          <w:b/>
        </w:rPr>
        <w:t>the percentage of students who give the best answer to two or three core items</w:t>
      </w:r>
      <w:r>
        <w:rPr/>
        <w:t xml:space="preserve"> (for example, "would you tell a trusted adult?" and "would you be in trouble for telling?"). It is, in the Assessment Pack's words, the most meaningful number you will have.</w:t>
      </w:r>
    </w:p>
    <w:p>
      <w:r>
        <w:rPr>
          <w:b/>
        </w:rPr>
        <w:t>How to read it:</w:t>
      </w:r>
    </w:p>
    <w:p>
      <w:pPr>
        <w:pStyle w:val="ListBullet"/>
      </w:pPr>
      <w:r>
        <w:rPr/>
        <w:t xml:space="preserve">If the percentage goes </w:t>
      </w:r>
      <w:r>
        <w:rPr>
          <w:b/>
        </w:rPr>
        <w:t>up</w:t>
      </w:r>
      <w:r>
        <w:rPr/>
        <w:t xml:space="preserve"> from pre to post, good. Say "went up," not "my lessons caused it."</w:t>
      </w:r>
    </w:p>
    <w:p>
      <w:pPr>
        <w:pStyle w:val="ListBullet"/>
      </w:pPr>
      <w:r>
        <w:rPr/>
        <w:t xml:space="preserve">If it stays </w:t>
      </w:r>
      <w:r>
        <w:rPr>
          <w:b/>
        </w:rPr>
        <w:t>flat</w:t>
      </w:r>
      <w:r>
        <w:rPr/>
        <w:t>, ask why. Did students already feel safe? Did the lessons rush the Tell?</w:t>
      </w:r>
    </w:p>
    <w:p>
      <w:pPr>
        <w:pStyle w:val="ListBullet"/>
      </w:pPr>
      <w:r>
        <w:rPr/>
        <w:t xml:space="preserve">If it goes </w:t>
      </w:r>
      <w:r>
        <w:rPr>
          <w:b/>
        </w:rPr>
        <w:t>down</w:t>
      </w:r>
      <w:r>
        <w:rPr/>
        <w:t>, do not panic. Sometimes children become more honest after learning about the topic, and sometimes the post survey is harder. Look at the answers, then ask students (anonymously, safely) what would make telling easier.</w:t>
      </w:r>
    </w:p>
    <w:p>
      <w:pPr>
        <w:pStyle w:val="Heading3"/>
      </w:pPr>
      <w:r>
        <w:rPr/>
        <w:t>Honest claims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56"/>
        <w:gridCol w:w="3836"/>
      </w:tblGrid>
      <w:tr>
        <w:trPr>
          <w:tblHeader/>
          <w:cantSplit/>
        </w:trPr>
        <w:tc>
          <w:tcPr>
            <w:tcW w:type="dxa" w:w="59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SAY THIS</w:t>
            </w:r>
          </w:p>
        </w:tc>
        <w:tc>
          <w:tcPr>
            <w:tcW w:type="dxa" w:w="38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THIS</w:t>
            </w:r>
          </w:p>
        </w:tc>
      </w:tr>
      <w:tr>
        <w:trPr>
          <w:cantSplit/>
        </w:trPr>
        <w:tc>
          <w:tcPr>
            <w:tcW w:type="dxa" w:w="5956"/>
            <w:tcMar>
              <w:top w:w="50" w:type="dxa"/>
              <w:left w:w="0" w:type="dxa"/>
              <w:bottom w:w="60" w:type="dxa"/>
              <w:right w:w="90" w:type="dxa"/>
            </w:tcMar>
          </w:tcPr>
          <w:p>
            <w:pPr>
              <w:spacing w:before="0" w:after="0" w:line="252" w:lineRule="auto"/>
            </w:pPr>
            <w:r>
              <w:rPr>
                <w:rFonts w:ascii="Calibri" w:hAnsi="Calibri"/>
                <w:sz w:val="19"/>
              </w:rPr>
              <w:t>"More of my students said they would tell a trusted adult after the lessons."</w:t>
            </w:r>
          </w:p>
        </w:tc>
        <w:tc>
          <w:tcPr>
            <w:tcW w:type="dxa" w:w="3836"/>
            <w:tcMar>
              <w:top w:w="50" w:type="dxa"/>
              <w:left w:w="90" w:type="dxa"/>
              <w:bottom w:w="60" w:type="dxa"/>
              <w:right w:w="90" w:type="dxa"/>
            </w:tcMar>
          </w:tcPr>
          <w:p>
            <w:pPr>
              <w:spacing w:before="0" w:after="0" w:line="252" w:lineRule="auto"/>
            </w:pPr>
            <w:r>
              <w:rPr>
                <w:rFonts w:ascii="Calibri" w:hAnsi="Calibri"/>
                <w:sz w:val="19"/>
              </w:rPr>
              <w:t>"My lessons prevented abuse."</w:t>
            </w:r>
          </w:p>
        </w:tc>
      </w:tr>
      <w:tr>
        <w:trPr>
          <w:cantSplit/>
        </w:trPr>
        <w:tc>
          <w:tcPr>
            <w:tcW w:type="dxa" w:w="5956"/>
            <w:tcMar>
              <w:top w:w="50" w:type="dxa"/>
              <w:left w:w="0" w:type="dxa"/>
              <w:bottom w:w="60" w:type="dxa"/>
              <w:right w:w="90" w:type="dxa"/>
            </w:tcMar>
          </w:tcPr>
          <w:p>
            <w:pPr>
              <w:spacing w:before="0" w:after="0" w:line="252" w:lineRule="auto"/>
            </w:pPr>
            <w:r>
              <w:rPr>
                <w:rFonts w:ascii="Calibri" w:hAnsi="Calibri"/>
                <w:sz w:val="19"/>
              </w:rPr>
              <w:t>"Students can name three signs of a phish."</w:t>
            </w:r>
          </w:p>
        </w:tc>
        <w:tc>
          <w:tcPr>
            <w:tcW w:type="dxa" w:w="3836"/>
            <w:tcMar>
              <w:top w:w="50" w:type="dxa"/>
              <w:left w:w="90" w:type="dxa"/>
              <w:bottom w:w="60" w:type="dxa"/>
              <w:right w:w="90" w:type="dxa"/>
            </w:tcMar>
          </w:tcPr>
          <w:p>
            <w:pPr>
              <w:spacing w:before="0" w:after="0" w:line="252" w:lineRule="auto"/>
            </w:pPr>
            <w:r>
              <w:rPr>
                <w:rFonts w:ascii="Calibri" w:hAnsi="Calibri"/>
                <w:sz w:val="19"/>
              </w:rPr>
              <w:t>"My students are now safe from phishing."</w:t>
            </w:r>
          </w:p>
        </w:tc>
      </w:tr>
      <w:tr>
        <w:trPr>
          <w:cantSplit/>
        </w:trPr>
        <w:tc>
          <w:tcPr>
            <w:tcW w:type="dxa" w:w="5956"/>
            <w:tcMar>
              <w:top w:w="50" w:type="dxa"/>
              <w:left w:w="0" w:type="dxa"/>
              <w:bottom w:w="60" w:type="dxa"/>
              <w:right w:w="90" w:type="dxa"/>
            </w:tcMar>
          </w:tcPr>
          <w:p>
            <w:pPr>
              <w:spacing w:before="0" w:after="0" w:line="252" w:lineRule="auto"/>
            </w:pPr>
            <w:r>
              <w:rPr>
                <w:rFonts w:ascii="Calibri" w:hAnsi="Calibri"/>
                <w:sz w:val="19"/>
              </w:rPr>
              <w:t>"Scores rose from 52 to 74 percent on the core items."</w:t>
            </w:r>
          </w:p>
        </w:tc>
        <w:tc>
          <w:tcPr>
            <w:tcW w:type="dxa" w:w="3836"/>
            <w:tcMar>
              <w:top w:w="50" w:type="dxa"/>
              <w:left w:w="90" w:type="dxa"/>
              <w:bottom w:w="60" w:type="dxa"/>
              <w:right w:w="90" w:type="dxa"/>
            </w:tcMar>
          </w:tcPr>
          <w:p>
            <w:pPr>
              <w:spacing w:before="0" w:after="0" w:line="252" w:lineRule="auto"/>
            </w:pPr>
            <w:r>
              <w:rPr>
                <w:rFonts w:ascii="Calibri" w:hAnsi="Calibri"/>
                <w:sz w:val="19"/>
              </w:rPr>
              <w:t>"It was a huge success!" (without numbers)</w:t>
            </w:r>
          </w:p>
        </w:tc>
      </w:tr>
      <w:tr>
        <w:trPr>
          <w:cantSplit/>
        </w:trPr>
        <w:tc>
          <w:tcPr>
            <w:tcW w:type="dxa" w:w="5956"/>
            <w:tcMar>
              <w:top w:w="50" w:type="dxa"/>
              <w:left w:w="0" w:type="dxa"/>
              <w:bottom w:w="60" w:type="dxa"/>
              <w:right w:w="90" w:type="dxa"/>
            </w:tcMar>
          </w:tcPr>
          <w:p>
            <w:pPr>
              <w:spacing w:before="0" w:after="0" w:line="252" w:lineRule="auto"/>
            </w:pPr>
            <w:r>
              <w:rPr>
                <w:rFonts w:ascii="Calibri" w:hAnsi="Calibri"/>
                <w:sz w:val="19"/>
              </w:rPr>
              <w:t>"We do not know yet whether this changes behavior over the long term."</w:t>
            </w:r>
          </w:p>
        </w:tc>
        <w:tc>
          <w:tcPr>
            <w:tcW w:type="dxa" w:w="3836"/>
            <w:tcMar>
              <w:top w:w="50" w:type="dxa"/>
              <w:left w:w="90" w:type="dxa"/>
              <w:bottom w:w="60" w:type="dxa"/>
              <w:right w:w="90" w:type="dxa"/>
            </w:tcMar>
          </w:tcPr>
          <w:p>
            <w:pPr>
              <w:spacing w:before="0" w:after="0" w:line="252" w:lineRule="auto"/>
            </w:pPr>
            <w:r>
              <w:rPr>
                <w:rFonts w:ascii="Calibri" w:hAnsi="Calibri"/>
                <w:sz w:val="19"/>
              </w:rPr>
              <w:t>"Research proves this works."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(3 minutes).</w:t>
            </w:r>
            <w:r>
              <w:rPr>
                <w:sz w:val="19"/>
              </w:rPr>
              <w:t xml:space="preserve"> Write one honest claim about your own teaching so far, using real or invented numbers. Read it to a partner, who answers "What is your evidence?" Rewrite the claim until it says only what the evidence supports.</w:t>
            </w:r>
          </w:p>
        </w:tc>
      </w:tr>
    </w:tbl>
    <w:p>
      <w:pPr>
        <w:spacing w:before="0" w:after="0" w:line="160" w:lineRule="exact"/>
      </w:pPr>
      <w:r>
        <w:rPr>
          <w:sz w:val="2"/>
        </w:rPr>
      </w:r>
    </w:p>
    <w:p>
      <w:pPr>
        <w:pStyle w:val="Heading2"/>
        <w:pBdr>
          <w:top w:val="single" w:sz="18" w:space="6" w:color="FF8A3D"/>
        </w:pBdr>
        <w:spacing w:before="320"/>
      </w:pPr>
      <w:r>
        <w:rPr/>
        <w:t>Part 3: A simple pre/post analysis (in five steps)</w:t>
      </w:r>
    </w:p>
    <w:p>
      <w:r>
        <w:rPr/>
        <w:t>You do not need statistics software. A pencil and a class list (with no names) will do.</w:t>
      </w:r>
    </w:p>
    <w:p>
      <w:pPr>
        <w:spacing w:before="0" w:after="60"/>
        <w:ind w:left="504" w:hanging="360"/>
      </w:pPr>
      <w:r>
        <w:rPr>
          <w:b/>
          <w:color w:val="2F6F73"/>
        </w:rPr>
        <w:t xml:space="preserve">1. </w:t>
      </w:r>
      <w:r>
        <w:rPr>
          <w:b/>
        </w:rPr>
        <w:t>Gather</w:t>
      </w:r>
      <w:r>
        <w:rPr/>
        <w:t xml:space="preserve"> all pre and post surveys. Count how many of each.</w:t>
      </w:r>
    </w:p>
    <w:p>
      <w:pPr>
        <w:spacing w:before="0" w:after="60"/>
        <w:ind w:left="504" w:hanging="360"/>
      </w:pPr>
      <w:r>
        <w:rPr>
          <w:b/>
          <w:color w:val="2F6F73"/>
        </w:rPr>
        <w:t xml:space="preserve">2. </w:t>
      </w:r>
      <w:r>
        <w:rPr>
          <w:b/>
        </w:rPr>
        <w:t>Tally</w:t>
      </w:r>
      <w:r>
        <w:rPr/>
        <w:t xml:space="preserve"> for each core item the number of students who chose the best answer, pre and post.</w:t>
      </w:r>
    </w:p>
    <w:p>
      <w:pPr>
        <w:spacing w:before="0" w:after="60"/>
        <w:ind w:left="504" w:hanging="360"/>
      </w:pPr>
      <w:r>
        <w:rPr>
          <w:b/>
          <w:color w:val="2F6F73"/>
        </w:rPr>
        <w:t xml:space="preserve">3. </w:t>
      </w:r>
      <w:r>
        <w:rPr>
          <w:b/>
        </w:rPr>
        <w:t>Convert</w:t>
      </w:r>
      <w:r>
        <w:rPr/>
        <w:t xml:space="preserve"> to percentages (number with best answer divided by number of surveys, times 100).</w:t>
      </w:r>
    </w:p>
    <w:p>
      <w:pPr>
        <w:spacing w:before="0" w:after="60"/>
        <w:ind w:left="504" w:hanging="360"/>
      </w:pPr>
      <w:r>
        <w:rPr>
          <w:b/>
          <w:color w:val="2F6F73"/>
        </w:rPr>
        <w:t xml:space="preserve">4. </w:t>
      </w:r>
      <w:r>
        <w:rPr>
          <w:b/>
        </w:rPr>
        <w:t>Compare</w:t>
      </w:r>
      <w:r>
        <w:rPr/>
        <w:t xml:space="preserve"> pre and post. Subtract.</w:t>
      </w:r>
    </w:p>
    <w:p>
      <w:pPr>
        <w:spacing w:before="0" w:after="60"/>
        <w:ind w:left="504" w:hanging="360"/>
      </w:pPr>
      <w:r>
        <w:rPr>
          <w:b/>
          <w:color w:val="2F6F73"/>
        </w:rPr>
        <w:t xml:space="preserve">5. </w:t>
      </w:r>
      <w:r>
        <w:rPr>
          <w:b/>
        </w:rPr>
        <w:t>Look at the answers, not just the scores.</w:t>
      </w:r>
      <w:r>
        <w:rPr/>
        <w:t xml:space="preserve"> Which wrong answer was most popular? What does it suggest? ("Many chose 'Ignore it.' Maybe we need more practice on what to do next.")</w:t>
      </w:r>
    </w:p>
    <w:p>
      <w:r>
        <w:rPr>
          <w:b/>
        </w:rPr>
        <w:t>Worked example (invented data).</w:t>
      </w:r>
      <w:r>
        <w:rPr/>
        <w:t xml:space="preserve"> A fourth-grade class of 24 completes the pre-survey and 22 complete the post-survey. On the item "If something online felt wrong, who would you tell?":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61"/>
        <w:gridCol w:w="2836"/>
        <w:gridCol w:w="3024"/>
        <w:gridCol w:w="2671"/>
      </w:tblGrid>
      <w:tr>
        <w:trPr>
          <w:tblHeader/>
          <w:cantSplit/>
        </w:trPr>
        <w:tc>
          <w:tcPr>
            <w:tcW w:type="dxa" w:w="1261"/>
            <w:tcBorders>
              <w:bottom w:val="single" w:sz="6" w:space="0" w:color="2B2D42"/>
            </w:tcBorders>
            <w:tcMar>
              <w:top w:w="50" w:type="dxa"/>
              <w:left w:w="0" w:type="dxa"/>
              <w:bottom w:w="60" w:type="dxa"/>
              <w:right w:w="90" w:type="dxa"/>
            </w:tcMar>
          </w:tcPr>
          <w:p>
            <w:pPr>
              <w:spacing w:before="0" w:after="0" w:line="252" w:lineRule="auto"/>
            </w:pPr>
          </w:p>
        </w:tc>
        <w:tc>
          <w:tcPr>
            <w:tcW w:type="dxa" w:w="28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c>
          <w:tcPr>
            <w:tcW w:type="dxa" w:w="30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TOTAL SURVEYS</w:t>
            </w:r>
          </w:p>
        </w:tc>
        <w:tc>
          <w:tcPr>
            <w:tcW w:type="dxa" w:w="26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PERCENTAGE</w:t>
            </w:r>
          </w:p>
        </w:tc>
      </w:tr>
      <w:tr>
        <w:trPr>
          <w:cantSplit/>
        </w:trPr>
        <w:tc>
          <w:tcPr>
            <w:tcW w:type="dxa" w:w="1261"/>
            <w:tcMar>
              <w:top w:w="50" w:type="dxa"/>
              <w:left w:w="0" w:type="dxa"/>
              <w:bottom w:w="60" w:type="dxa"/>
              <w:right w:w="90" w:type="dxa"/>
            </w:tcMar>
          </w:tcPr>
          <w:p>
            <w:pPr>
              <w:spacing w:before="0" w:after="0" w:line="252" w:lineRule="auto"/>
            </w:pPr>
            <w:r>
              <w:rPr>
                <w:rFonts w:ascii="Calibri" w:hAnsi="Calibri"/>
                <w:sz w:val="19"/>
              </w:rPr>
              <w:t>Pre</w:t>
            </w:r>
          </w:p>
        </w:tc>
        <w:tc>
          <w:tcPr>
            <w:tcW w:type="dxa" w:w="2836"/>
            <w:tcMar>
              <w:top w:w="50" w:type="dxa"/>
              <w:left w:w="90" w:type="dxa"/>
              <w:bottom w:w="60" w:type="dxa"/>
              <w:right w:w="90" w:type="dxa"/>
            </w:tcMar>
          </w:tcPr>
          <w:p>
            <w:pPr>
              <w:spacing w:before="0" w:after="0" w:line="252" w:lineRule="auto"/>
            </w:pPr>
            <w:r>
              <w:rPr>
                <w:rFonts w:ascii="Calibri" w:hAnsi="Calibri"/>
                <w:sz w:val="19"/>
              </w:rPr>
              <w:t>11</w:t>
            </w:r>
          </w:p>
        </w:tc>
        <w:tc>
          <w:tcPr>
            <w:tcW w:type="dxa" w:w="3024"/>
            <w:tcMar>
              <w:top w:w="50" w:type="dxa"/>
              <w:left w:w="90" w:type="dxa"/>
              <w:bottom w:w="60" w:type="dxa"/>
              <w:right w:w="90" w:type="dxa"/>
            </w:tcMar>
          </w:tcPr>
          <w:p>
            <w:pPr>
              <w:spacing w:before="0" w:after="0" w:line="252" w:lineRule="auto"/>
            </w:pPr>
            <w:r>
              <w:rPr>
                <w:rFonts w:ascii="Calibri" w:hAnsi="Calibri"/>
                <w:sz w:val="19"/>
              </w:rPr>
              <w:t>24</w:t>
            </w:r>
          </w:p>
        </w:tc>
        <w:tc>
          <w:tcPr>
            <w:tcW w:type="dxa" w:w="2671"/>
            <w:tcMar>
              <w:top w:w="50" w:type="dxa"/>
              <w:left w:w="90" w:type="dxa"/>
              <w:bottom w:w="60" w:type="dxa"/>
              <w:right w:w="90" w:type="dxa"/>
            </w:tcMar>
          </w:tcPr>
          <w:p>
            <w:pPr>
              <w:spacing w:before="0" w:after="0" w:line="252" w:lineRule="auto"/>
            </w:pPr>
            <w:r>
              <w:rPr>
                <w:rFonts w:ascii="Calibri" w:hAnsi="Calibri"/>
                <w:sz w:val="19"/>
              </w:rPr>
              <w:t>46%</w:t>
            </w:r>
          </w:p>
        </w:tc>
      </w:tr>
      <w:tr>
        <w:trPr>
          <w:cantSplit/>
        </w:trPr>
        <w:tc>
          <w:tcPr>
            <w:tcW w:type="dxa" w:w="1261"/>
            <w:tcMar>
              <w:top w:w="50" w:type="dxa"/>
              <w:left w:w="0" w:type="dxa"/>
              <w:bottom w:w="60" w:type="dxa"/>
              <w:right w:w="90" w:type="dxa"/>
            </w:tcMar>
          </w:tcPr>
          <w:p>
            <w:pPr>
              <w:spacing w:before="0" w:after="0" w:line="252" w:lineRule="auto"/>
            </w:pPr>
            <w:r>
              <w:rPr>
                <w:rFonts w:ascii="Calibri" w:hAnsi="Calibri"/>
                <w:sz w:val="19"/>
              </w:rPr>
              <w:t>Post</w:t>
            </w:r>
          </w:p>
        </w:tc>
        <w:tc>
          <w:tcPr>
            <w:tcW w:type="dxa" w:w="2836"/>
            <w:tcMar>
              <w:top w:w="50" w:type="dxa"/>
              <w:left w:w="90" w:type="dxa"/>
              <w:bottom w:w="60" w:type="dxa"/>
              <w:right w:w="90" w:type="dxa"/>
            </w:tcMar>
          </w:tcPr>
          <w:p>
            <w:pPr>
              <w:spacing w:before="0" w:after="0" w:line="252" w:lineRule="auto"/>
            </w:pPr>
            <w:r>
              <w:rPr>
                <w:rFonts w:ascii="Calibri" w:hAnsi="Calibri"/>
                <w:sz w:val="19"/>
              </w:rPr>
              <w:t>17</w:t>
            </w:r>
          </w:p>
        </w:tc>
        <w:tc>
          <w:tcPr>
            <w:tcW w:type="dxa" w:w="3024"/>
            <w:tcMar>
              <w:top w:w="50" w:type="dxa"/>
              <w:left w:w="90" w:type="dxa"/>
              <w:bottom w:w="60" w:type="dxa"/>
              <w:right w:w="90" w:type="dxa"/>
            </w:tcMar>
          </w:tcPr>
          <w:p>
            <w:pPr>
              <w:spacing w:before="0" w:after="0" w:line="252" w:lineRule="auto"/>
            </w:pPr>
            <w:r>
              <w:rPr>
                <w:rFonts w:ascii="Calibri" w:hAnsi="Calibri"/>
                <w:sz w:val="19"/>
              </w:rPr>
              <w:t>22</w:t>
            </w:r>
          </w:p>
        </w:tc>
        <w:tc>
          <w:tcPr>
            <w:tcW w:type="dxa" w:w="2671"/>
            <w:tcMar>
              <w:top w:w="50" w:type="dxa"/>
              <w:left w:w="90" w:type="dxa"/>
              <w:bottom w:w="60" w:type="dxa"/>
              <w:right w:w="90" w:type="dxa"/>
            </w:tcMar>
          </w:tcPr>
          <w:p>
            <w:pPr>
              <w:spacing w:before="0" w:after="0" w:line="252" w:lineRule="auto"/>
            </w:pPr>
            <w:r>
              <w:rPr>
                <w:rFonts w:ascii="Calibri" w:hAnsi="Calibri"/>
                <w:sz w:val="19"/>
              </w:rPr>
              <w:t>77%</w:t>
            </w:r>
          </w:p>
        </w:tc>
      </w:tr>
    </w:tbl>
    <w:p>
      <w:pPr>
        <w:spacing w:before="0" w:after="0" w:line="160" w:lineRule="exact"/>
      </w:pPr>
      <w:r>
        <w:rPr>
          <w:sz w:val="2"/>
        </w:rPr>
      </w:r>
    </w:p>
    <w:p>
      <w:r>
        <w:rPr/>
        <w:t>The change is +31 percentage points. An honest summary: "The share of students choosing a trusted adult rose from about 46% to about 77%. Class sizes differed slightly, and we do not know why individual children changed, but it is encouraging."</w:t>
      </w:r>
    </w:p>
    <w:p>
      <w:r>
        <w:rPr>
          <w:b/>
        </w:rPr>
        <w:t>A reasonableness check.</w:t>
      </w:r>
      <w:r>
        <w:rPr/>
        <w:t xml:space="preserve"> Did the post survey happen soon after an exciting lesson? (Students may give the "right" answer immediately after instruction more often than weeks later.) Plan a short "booster" re-check a month or two later if you can. Also remember size: with 24 students, one child is about 4 percentage points, so small changes may be noise. Treat results as signals, not proof.</w:t>
      </w:r>
    </w:p>
    <w:p>
      <w:pPr>
        <w:pStyle w:val="Heading2"/>
        <w:pBdr>
          <w:top w:val="single" w:sz="18" w:space="6" w:color="FF8A3D"/>
        </w:pBdr>
        <w:spacing w:before="320"/>
      </w:pPr>
      <w:r>
        <w:rPr/>
        <w:t>Part 4: Noticing growth</w:t>
      </w:r>
    </w:p>
    <w:p>
      <w:r>
        <w:rPr/>
        <w:t xml:space="preserve">Numbers are not the only evidence. Much of teaching is noticing. Here is a list of </w:t>
      </w:r>
      <w:r>
        <w:rPr>
          <w:b/>
        </w:rPr>
        <w:t>growth signals</w:t>
      </w:r>
      <w:r>
        <w:rPr/>
        <w:t xml:space="preserve"> to watch for, in your students and in you.</w:t>
      </w:r>
    </w:p>
    <w:p>
      <w:pPr>
        <w:pStyle w:val="Heading3"/>
      </w:pPr>
      <w:r>
        <w:rPr/>
        <w:t>In students</w:t>
      </w:r>
    </w:p>
    <w:p>
      <w:r>
        <w:rPr/>
        <w:t xml:space="preserve">Watch for: </w:t>
      </w:r>
      <w:r>
        <w:rPr>
          <w:b/>
        </w:rPr>
        <w:t>language shifts</w:t>
      </w:r>
      <w:r>
        <w:rPr/>
        <w:t xml:space="preserve"> (students say "hackles up," "pause," "check" and "tell" unprompted); </w:t>
      </w:r>
      <w:r>
        <w:rPr>
          <w:b/>
        </w:rPr>
        <w:t>small tellings</w:t>
      </w:r>
      <w:r>
        <w:rPr/>
        <w:t xml:space="preserve"> (a child brings you a mean message or a weird pop-up, a sign of trust); </w:t>
      </w:r>
      <w:r>
        <w:rPr>
          <w:b/>
        </w:rPr>
        <w:t>helping peers</w:t>
      </w:r>
      <w:r>
        <w:rPr/>
        <w:t xml:space="preserve"> ("Pause first, then ask"); </w:t>
      </w:r>
      <w:r>
        <w:rPr>
          <w:b/>
        </w:rPr>
        <w:t>less blame</w:t>
      </w:r>
      <w:r>
        <w:rPr/>
        <w:t xml:space="preserve"> ("it is not their fault"); </w:t>
      </w:r>
      <w:r>
        <w:rPr>
          <w:b/>
        </w:rPr>
        <w:t>deeper questions</w:t>
      </w:r>
      <w:r>
        <w:rPr/>
        <w:t xml:space="preserve"> ("What if the grown-up does not believe me?"); </w:t>
      </w:r>
      <w:r>
        <w:rPr>
          <w:b/>
        </w:rPr>
        <w:t>families reporting it</w:t>
      </w:r>
      <w:r>
        <w:rPr/>
        <w:t xml:space="preserve"> ("My daughter told me about a code word"); and </w:t>
      </w:r>
      <w:r>
        <w:rPr>
          <w:b/>
        </w:rPr>
        <w:t>calmer false alarms</w:t>
      </w:r>
      <w:r>
        <w:rPr/>
        <w:t xml:space="preserve"> ("Probably a false alarm, but I wanted to check").</w:t>
      </w:r>
    </w:p>
    <w:p>
      <w:pPr>
        <w:pStyle w:val="Heading3"/>
      </w:pPr>
      <w:r>
        <w:rPr/>
        <w:t>In you</w:t>
      </w:r>
    </w:p>
    <w:p>
      <w:r>
        <w:rPr/>
        <w:t>Watch for: you catch yourself before a shaming phrase; a surprising question no longer rattles you; your Contact Card is on your wall; you ask about a new game and like the answer; you teach the 15 minutes and go home lighter than before.</w:t>
      </w:r>
    </w:p>
    <w:p>
      <w:pPr>
        <w:pStyle w:val="Heading3"/>
      </w:pPr>
      <w:r>
        <w:rPr/>
        <w:t>The "glow and grow" habit</w:t>
      </w:r>
    </w:p>
    <w:p>
      <w:r>
        <w:rPr/>
        <w:t>After every lesson, write two lines:</w:t>
      </w:r>
    </w:p>
    <w:p>
      <w:pPr>
        <w:pStyle w:val="ListBullet"/>
      </w:pPr>
      <w:r>
        <w:rPr>
          <w:b/>
        </w:rPr>
        <w:t>Glow:</w:t>
      </w:r>
      <w:r>
        <w:rPr/>
        <w:t xml:space="preserve"> one thing that worked.</w:t>
      </w:r>
    </w:p>
    <w:p>
      <w:pPr>
        <w:pStyle w:val="ListBullet"/>
      </w:pPr>
      <w:r>
        <w:rPr>
          <w:b/>
        </w:rPr>
        <w:t>Grow:</w:t>
      </w:r>
      <w:r>
        <w:rPr/>
        <w:t xml:space="preserve"> one thing to try next time.</w:t>
      </w:r>
    </w:p>
    <w:p>
      <w:r>
        <w:rPr/>
        <w:t>Thirty seconds. Over ten weeks you will have your own personal research report.</w:t>
      </w:r>
    </w:p>
    <w:p>
      <w:pPr>
        <w:pStyle w:val="Heading2"/>
        <w:pBdr>
          <w:top w:val="single" w:sz="18" w:space="6" w:color="FF8A3D"/>
        </w:pBdr>
        <w:spacing w:before="320"/>
      </w:pPr>
      <w:r>
        <w:rPr/>
        <w:t>Part 5: The teach-back</w:t>
      </w:r>
    </w:p>
    <w:p>
      <w:r>
        <w:rPr/>
        <w:t xml:space="preserve">A </w:t>
      </w:r>
      <w:r>
        <w:rPr>
          <w:b/>
        </w:rPr>
        <w:t>teach-back</w:t>
      </w:r>
      <w:r>
        <w:rPr/>
        <w:t xml:space="preserve"> is one of the most powerful ways to check understanding and to spread learning. You explain what you learned to someone else, in your own words, and they ask questions. It works for kids and adults.</w:t>
      </w:r>
    </w:p>
    <w:p>
      <w:pPr>
        <w:pStyle w:val="Heading3"/>
      </w:pPr>
      <w:r>
        <w:rPr/>
        <w:t>Teach-back with students</w:t>
      </w:r>
    </w:p>
    <w:p>
      <w:r>
        <w:rPr/>
        <w:t>At the end of a lesson, ask a student (or a pair) to teach the skill to a partner or to Hackle the puppet. "Teach Hackle what you do when your hackles go up." Listen for: the skill, the phrase, the "tell," the "not your fault." Misunderstandings are easy to spot. (If a child tells Hackle, "Click it and then tell," you have your next mini-lesson.)</w:t>
      </w:r>
    </w:p>
    <w:p>
      <w:pPr>
        <w:pStyle w:val="Heading3"/>
      </w:pPr>
      <w:r>
        <w:rPr/>
        <w:t>Teach-back with colleagues (the Mentor move)</w:t>
      </w:r>
    </w:p>
    <w:p>
      <w:r>
        <w:rPr/>
        <w:t xml:space="preserve">The Academy spreads best from teacher to teacher. A 20-minute </w:t>
      </w:r>
      <w:r>
        <w:rPr>
          <w:b/>
        </w:rPr>
        <w:t>colleague teach-back</w:t>
      </w:r>
      <w:r>
        <w:rPr/>
        <w:t xml:space="preserve"> works like this: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98"/>
        <w:gridCol w:w="8694"/>
      </w:tblGrid>
      <w:tr>
        <w:trPr>
          <w:tblHeader/>
          <w:cantSplit/>
        </w:trPr>
        <w:tc>
          <w:tcPr>
            <w:tcW w:type="dxa" w:w="109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6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STEP</w:t>
            </w:r>
          </w:p>
        </w:tc>
      </w:tr>
      <w:tr>
        <w:trPr>
          <w:cantSplit/>
        </w:trPr>
        <w:tc>
          <w:tcPr>
            <w:tcW w:type="dxa" w:w="1098"/>
            <w:tcMar>
              <w:top w:w="50" w:type="dxa"/>
              <w:left w:w="0" w:type="dxa"/>
              <w:bottom w:w="60" w:type="dxa"/>
              <w:right w:w="90" w:type="dxa"/>
            </w:tcMar>
          </w:tcPr>
          <w:p>
            <w:pPr>
              <w:spacing w:before="0" w:after="0" w:line="252" w:lineRule="auto"/>
            </w:pPr>
            <w:r>
              <w:rPr>
                <w:rFonts w:ascii="Calibri" w:hAnsi="Calibri"/>
                <w:sz w:val="19"/>
              </w:rPr>
              <w:t>3</w:t>
            </w:r>
          </w:p>
        </w:tc>
        <w:tc>
          <w:tcPr>
            <w:tcW w:type="dxa" w:w="8694"/>
            <w:tcMar>
              <w:top w:w="50" w:type="dxa"/>
              <w:left w:w="90" w:type="dxa"/>
              <w:bottom w:w="60" w:type="dxa"/>
              <w:right w:w="90" w:type="dxa"/>
            </w:tcMar>
          </w:tcPr>
          <w:p>
            <w:pPr>
              <w:spacing w:before="0" w:after="0" w:line="252" w:lineRule="auto"/>
            </w:pPr>
            <w:r>
              <w:rPr>
                <w:rFonts w:ascii="Calibri" w:hAnsi="Calibri"/>
                <w:sz w:val="19"/>
              </w:rPr>
              <w:t>You explain the Hackles routine (Hackles up? Pause. Check. Tell.) and the three promises.</w:t>
            </w:r>
          </w:p>
        </w:tc>
      </w:tr>
      <w:tr>
        <w:trPr>
          <w:cantSplit/>
        </w:trPr>
        <w:tc>
          <w:tcPr>
            <w:tcW w:type="dxa" w:w="1098"/>
            <w:tcMar>
              <w:top w:w="50" w:type="dxa"/>
              <w:left w:w="0" w:type="dxa"/>
              <w:bottom w:w="60" w:type="dxa"/>
              <w:right w:w="90" w:type="dxa"/>
            </w:tcMar>
          </w:tcPr>
          <w:p>
            <w:pPr>
              <w:spacing w:before="0" w:after="0" w:line="252" w:lineRule="auto"/>
            </w:pPr>
            <w:r>
              <w:rPr>
                <w:rFonts w:ascii="Calibri" w:hAnsi="Calibri"/>
                <w:sz w:val="19"/>
              </w:rPr>
              <w:t>5</w:t>
            </w:r>
          </w:p>
        </w:tc>
        <w:tc>
          <w:tcPr>
            <w:tcW w:type="dxa" w:w="8694"/>
            <w:tcMar>
              <w:top w:w="50" w:type="dxa"/>
              <w:left w:w="90" w:type="dxa"/>
              <w:bottom w:w="60" w:type="dxa"/>
              <w:right w:w="90" w:type="dxa"/>
            </w:tcMar>
          </w:tcPr>
          <w:p>
            <w:pPr>
              <w:spacing w:before="0" w:after="0" w:line="252" w:lineRule="auto"/>
            </w:pPr>
            <w:r>
              <w:rPr>
                <w:rFonts w:ascii="Calibri" w:hAnsi="Calibri"/>
                <w:sz w:val="19"/>
              </w:rPr>
              <w:t>You teach a 3-minute micro-lesson and your colleague plays a student.</w:t>
            </w:r>
          </w:p>
        </w:tc>
      </w:tr>
      <w:tr>
        <w:trPr>
          <w:cantSplit/>
        </w:trPr>
        <w:tc>
          <w:tcPr>
            <w:tcW w:type="dxa" w:w="1098"/>
            <w:tcMar>
              <w:top w:w="50" w:type="dxa"/>
              <w:left w:w="0" w:type="dxa"/>
              <w:bottom w:w="60" w:type="dxa"/>
              <w:right w:w="90" w:type="dxa"/>
            </w:tcMar>
          </w:tcPr>
          <w:p>
            <w:pPr>
              <w:spacing w:before="0" w:after="0" w:line="252" w:lineRule="auto"/>
            </w:pPr>
            <w:r>
              <w:rPr>
                <w:rFonts w:ascii="Calibri" w:hAnsi="Calibri"/>
                <w:sz w:val="19"/>
              </w:rPr>
              <w:t>5</w:t>
            </w:r>
          </w:p>
        </w:tc>
        <w:tc>
          <w:tcPr>
            <w:tcW w:type="dxa" w:w="8694"/>
            <w:tcMar>
              <w:top w:w="50" w:type="dxa"/>
              <w:left w:w="90" w:type="dxa"/>
              <w:bottom w:w="60" w:type="dxa"/>
              <w:right w:w="90" w:type="dxa"/>
            </w:tcMar>
          </w:tcPr>
          <w:p>
            <w:pPr>
              <w:spacing w:before="0" w:after="0" w:line="252" w:lineRule="auto"/>
            </w:pPr>
            <w:r>
              <w:rPr>
                <w:rFonts w:ascii="Calibri" w:hAnsi="Calibri"/>
                <w:sz w:val="19"/>
              </w:rPr>
              <w:t>You walk through the First 10 Minutes card together.</w:t>
            </w:r>
          </w:p>
        </w:tc>
      </w:tr>
      <w:tr>
        <w:trPr>
          <w:cantSplit/>
        </w:trPr>
        <w:tc>
          <w:tcPr>
            <w:tcW w:type="dxa" w:w="1098"/>
            <w:tcMar>
              <w:top w:w="50" w:type="dxa"/>
              <w:left w:w="0" w:type="dxa"/>
              <w:bottom w:w="60" w:type="dxa"/>
              <w:right w:w="90" w:type="dxa"/>
            </w:tcMar>
          </w:tcPr>
          <w:p>
            <w:pPr>
              <w:spacing w:before="0" w:after="0" w:line="252" w:lineRule="auto"/>
            </w:pPr>
            <w:r>
              <w:rPr>
                <w:rFonts w:ascii="Calibri" w:hAnsi="Calibri"/>
                <w:sz w:val="19"/>
              </w:rPr>
              <w:t>5</w:t>
            </w:r>
          </w:p>
        </w:tc>
        <w:tc>
          <w:tcPr>
            <w:tcW w:type="dxa" w:w="8694"/>
            <w:tcMar>
              <w:top w:w="50" w:type="dxa"/>
              <w:left w:w="90" w:type="dxa"/>
              <w:bottom w:w="60" w:type="dxa"/>
              <w:right w:w="90" w:type="dxa"/>
            </w:tcMar>
          </w:tcPr>
          <w:p>
            <w:pPr>
              <w:spacing w:before="0" w:after="0" w:line="252" w:lineRule="auto"/>
            </w:pPr>
            <w:r>
              <w:rPr>
                <w:rFonts w:ascii="Calibri" w:hAnsi="Calibri"/>
                <w:sz w:val="19"/>
              </w:rPr>
              <w:t>The colleague teaches back what they heard, and you give two glows and a grow.</w:t>
            </w:r>
          </w:p>
        </w:tc>
      </w:tr>
      <w:tr>
        <w:trPr>
          <w:cantSplit/>
        </w:trPr>
        <w:tc>
          <w:tcPr>
            <w:tcW w:type="dxa" w:w="1098"/>
            <w:tcMar>
              <w:top w:w="50" w:type="dxa"/>
              <w:left w:w="0" w:type="dxa"/>
              <w:bottom w:w="60" w:type="dxa"/>
              <w:right w:w="90" w:type="dxa"/>
            </w:tcMar>
          </w:tcPr>
          <w:p>
            <w:pPr>
              <w:spacing w:before="0" w:after="0" w:line="252" w:lineRule="auto"/>
            </w:pPr>
            <w:r>
              <w:rPr>
                <w:rFonts w:ascii="Calibri" w:hAnsi="Calibri"/>
                <w:sz w:val="19"/>
              </w:rPr>
              <w:t>2</w:t>
            </w:r>
          </w:p>
        </w:tc>
        <w:tc>
          <w:tcPr>
            <w:tcW w:type="dxa" w:w="8694"/>
            <w:tcMar>
              <w:top w:w="50" w:type="dxa"/>
              <w:left w:w="90" w:type="dxa"/>
              <w:bottom w:w="60" w:type="dxa"/>
              <w:right w:w="90" w:type="dxa"/>
            </w:tcMar>
          </w:tcPr>
          <w:p>
            <w:pPr>
              <w:spacing w:before="0" w:after="0" w:line="252" w:lineRule="auto"/>
            </w:pPr>
            <w:r>
              <w:rPr>
                <w:rFonts w:ascii="Calibri" w:hAnsi="Calibri"/>
                <w:sz w:val="19"/>
              </w:rPr>
              <w:t>Agree on one action each.</w:t>
            </w:r>
          </w:p>
        </w:tc>
      </w:tr>
    </w:tbl>
    <w:p>
      <w:pPr>
        <w:spacing w:before="0" w:after="0" w:line="160" w:lineRule="exact"/>
      </w:pPr>
      <w:r>
        <w:rPr>
          <w:sz w:val="2"/>
        </w:rPr>
      </w:r>
    </w:p>
    <w:p>
      <w:r>
        <w:rPr/>
        <w:t xml:space="preserve">If you complete two colleague teach-backs, you are on the way to the </w:t>
      </w:r>
      <w:r>
        <w:rPr>
          <w:b/>
        </w:rPr>
        <w:t>Hackles Mentor</w:t>
      </w:r>
      <w:r>
        <w:rPr/>
        <w:t xml:space="preserve"> badge (see the Certificate and Badges document).</w:t>
      </w:r>
    </w:p>
    <w:p>
      <w:pPr>
        <w:pStyle w:val="Heading3"/>
      </w:pPr>
      <w:r>
        <w:rPr/>
        <w:t>Teach-back with families</w:t>
      </w:r>
    </w:p>
    <w:p>
      <w:r>
        <w:rPr/>
        <w:t>At a family night or in a newsletter, invite a parent to teach back what they will say at home. "If your child tells you something scary, what is the first thing you will say?" (Answer: "Thank you for telling me. It is not your fault. You are not in trouble.")</w:t>
      </w:r>
    </w:p>
    <w:p>
      <w:pPr>
        <w:pStyle w:val="Heading2"/>
        <w:pBdr>
          <w:top w:val="single" w:sz="18" w:space="6" w:color="FF8A3D"/>
        </w:pBdr>
        <w:spacing w:before="320"/>
      </w:pPr>
      <w:r>
        <w:rPr/>
        <w:t>Part 6: Your personal action plan</w:t>
      </w:r>
    </w:p>
    <w:p>
      <w:r>
        <w:rPr/>
        <w:t>The best plans are small. A plan with twenty items will live in a drawer. A plan with three items might change your year.</w:t>
      </w:r>
    </w:p>
    <w:p>
      <w:pPr>
        <w:pStyle w:val="Heading3"/>
      </w:pPr>
      <w:r>
        <w:rPr/>
        <w:t>The 30-60-90 Action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95"/>
        <w:gridCol w:w="1620"/>
        <w:gridCol w:w="5779"/>
        <w:gridCol w:w="1198"/>
      </w:tblGrid>
      <w:tr>
        <w:trPr>
          <w:tblHeader/>
          <w:cantSplit/>
        </w:trPr>
        <w:tc>
          <w:tcPr>
            <w:tcW w:type="dxa" w:w="11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TIME</w:t>
            </w:r>
          </w:p>
        </w:tc>
        <w:tc>
          <w:tcPr>
            <w:tcW w:type="dxa" w:w="16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FOCUS</w:t>
            </w:r>
          </w:p>
        </w:tc>
        <w:tc>
          <w:tcPr>
            <w:tcW w:type="dxa" w:w="57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 ACTION</w:t>
            </w:r>
          </w:p>
        </w:tc>
        <w:tc>
          <w:tcPr>
            <w:tcW w:type="dxa" w:w="11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ACTION</w:t>
            </w:r>
          </w:p>
        </w:tc>
      </w:tr>
      <w:tr>
        <w:trPr>
          <w:cantSplit/>
          <w:trHeight w:val="432"/>
        </w:trPr>
        <w:tc>
          <w:tcPr>
            <w:tcW w:type="dxa" w:w="1195"/>
            <w:tcMar>
              <w:top w:w="50" w:type="dxa"/>
              <w:left w:w="0" w:type="dxa"/>
              <w:bottom w:w="60" w:type="dxa"/>
              <w:right w:w="90" w:type="dxa"/>
            </w:tcMar>
          </w:tcPr>
          <w:p>
            <w:pPr>
              <w:spacing w:before="0" w:after="0" w:line="252" w:lineRule="auto"/>
            </w:pPr>
            <w:r>
              <w:rPr>
                <w:rFonts w:ascii="Calibri" w:hAnsi="Calibri"/>
                <w:b/>
                <w:sz w:val="19"/>
              </w:rPr>
              <w:t>First 30 days</w:t>
            </w:r>
          </w:p>
        </w:tc>
        <w:tc>
          <w:tcPr>
            <w:tcW w:type="dxa" w:w="1620"/>
            <w:tcMar>
              <w:top w:w="50" w:type="dxa"/>
              <w:left w:w="90" w:type="dxa"/>
              <w:bottom w:w="60" w:type="dxa"/>
              <w:right w:w="90" w:type="dxa"/>
            </w:tcMar>
          </w:tcPr>
          <w:p>
            <w:pPr>
              <w:spacing w:before="0" w:after="0" w:line="252" w:lineRule="auto"/>
            </w:pPr>
            <w:r>
              <w:rPr>
                <w:rFonts w:ascii="Calibri" w:hAnsi="Calibri"/>
                <w:sz w:val="19"/>
              </w:rPr>
              <w:t>Get ready</w:t>
            </w:r>
          </w:p>
        </w:tc>
        <w:tc>
          <w:tcPr>
            <w:tcW w:type="dxa" w:w="5779"/>
            <w:tcMar>
              <w:top w:w="50" w:type="dxa"/>
              <w:left w:w="90" w:type="dxa"/>
              <w:bottom w:w="60" w:type="dxa"/>
              <w:right w:w="90" w:type="dxa"/>
            </w:tcMar>
          </w:tcPr>
          <w:p>
            <w:pPr>
              <w:spacing w:before="0" w:after="0" w:line="252" w:lineRule="auto"/>
            </w:pPr>
            <w:r>
              <w:rPr>
                <w:rFonts w:ascii="Calibri" w:hAnsi="Calibri"/>
                <w:sz w:val="19"/>
              </w:rPr>
              <w:t>Fill in the Contact Card. Tell the counselor your lesson dates. Teach Lesson 1. Do 2-step verification on email.</w:t>
            </w:r>
          </w:p>
        </w:tc>
        <w:tc>
          <w:tcPr>
            <w:tcW w:type="dxa" w:w="1198"/>
            <w:tcMar>
              <w:top w:w="50" w:type="dxa"/>
              <w:left w:w="90" w:type="dxa"/>
              <w:bottom w:w="60" w:type="dxa"/>
              <w:right w:w="90" w:type="dxa"/>
            </w:tcMar>
          </w:tcPr>
          <w:p>
            <w:pPr>
              <w:spacing w:before="0" w:after="0" w:line="252" w:lineRule="auto"/>
            </w:pPr>
          </w:p>
        </w:tc>
      </w:tr>
      <w:tr>
        <w:trPr>
          <w:cantSplit/>
          <w:trHeight w:val="432"/>
        </w:trPr>
        <w:tc>
          <w:tcPr>
            <w:tcW w:type="dxa" w:w="1195"/>
            <w:tcMar>
              <w:top w:w="50" w:type="dxa"/>
              <w:left w:w="0" w:type="dxa"/>
              <w:bottom w:w="60" w:type="dxa"/>
              <w:right w:w="90" w:type="dxa"/>
            </w:tcMar>
          </w:tcPr>
          <w:p>
            <w:pPr>
              <w:spacing w:before="0" w:after="0" w:line="252" w:lineRule="auto"/>
            </w:pPr>
            <w:r>
              <w:rPr>
                <w:rFonts w:ascii="Calibri" w:hAnsi="Calibri"/>
                <w:b/>
                <w:sz w:val="19"/>
              </w:rPr>
              <w:t>Next 60 days</w:t>
            </w:r>
          </w:p>
        </w:tc>
        <w:tc>
          <w:tcPr>
            <w:tcW w:type="dxa" w:w="1620"/>
            <w:tcMar>
              <w:top w:w="50" w:type="dxa"/>
              <w:left w:w="90" w:type="dxa"/>
              <w:bottom w:w="60" w:type="dxa"/>
              <w:right w:w="90" w:type="dxa"/>
            </w:tcMar>
          </w:tcPr>
          <w:p>
            <w:pPr>
              <w:spacing w:before="0" w:after="0" w:line="252" w:lineRule="auto"/>
            </w:pPr>
            <w:r>
              <w:rPr>
                <w:rFonts w:ascii="Calibri" w:hAnsi="Calibri"/>
                <w:sz w:val="19"/>
              </w:rPr>
              <w:t>Teach and notice</w:t>
            </w:r>
          </w:p>
        </w:tc>
        <w:tc>
          <w:tcPr>
            <w:tcW w:type="dxa" w:w="5779"/>
            <w:tcMar>
              <w:top w:w="50" w:type="dxa"/>
              <w:left w:w="90" w:type="dxa"/>
              <w:bottom w:w="60" w:type="dxa"/>
              <w:right w:w="90" w:type="dxa"/>
            </w:tcMar>
          </w:tcPr>
          <w:p>
            <w:pPr>
              <w:spacing w:before="0" w:after="0" w:line="252" w:lineRule="auto"/>
            </w:pPr>
            <w:r>
              <w:rPr>
                <w:rFonts w:ascii="Calibri" w:hAnsi="Calibri"/>
                <w:sz w:val="19"/>
              </w:rPr>
              <w:t>Teach lessons 2 to 5. Run the glow-and-grow notes. Send Family Letter A. Do one Hackles check-in.</w:t>
            </w:r>
          </w:p>
        </w:tc>
        <w:tc>
          <w:tcPr>
            <w:tcW w:type="dxa" w:w="1198"/>
            <w:tcMar>
              <w:top w:w="50" w:type="dxa"/>
              <w:left w:w="90" w:type="dxa"/>
              <w:bottom w:w="60" w:type="dxa"/>
              <w:right w:w="90" w:type="dxa"/>
            </w:tcMar>
          </w:tcPr>
          <w:p>
            <w:pPr>
              <w:spacing w:before="0" w:after="0" w:line="252" w:lineRule="auto"/>
            </w:pPr>
          </w:p>
        </w:tc>
      </w:tr>
      <w:tr>
        <w:trPr>
          <w:cantSplit/>
          <w:trHeight w:val="432"/>
        </w:trPr>
        <w:tc>
          <w:tcPr>
            <w:tcW w:type="dxa" w:w="1195"/>
            <w:tcMar>
              <w:top w:w="50" w:type="dxa"/>
              <w:left w:w="0" w:type="dxa"/>
              <w:bottom w:w="60" w:type="dxa"/>
              <w:right w:w="90" w:type="dxa"/>
            </w:tcMar>
          </w:tcPr>
          <w:p>
            <w:pPr>
              <w:spacing w:before="0" w:after="0" w:line="252" w:lineRule="auto"/>
            </w:pPr>
            <w:r>
              <w:rPr>
                <w:rFonts w:ascii="Calibri" w:hAnsi="Calibri"/>
                <w:b/>
                <w:sz w:val="19"/>
              </w:rPr>
              <w:t>By 90 days</w:t>
            </w:r>
          </w:p>
        </w:tc>
        <w:tc>
          <w:tcPr>
            <w:tcW w:type="dxa" w:w="1620"/>
            <w:tcMar>
              <w:top w:w="50" w:type="dxa"/>
              <w:left w:w="90" w:type="dxa"/>
              <w:bottom w:w="60" w:type="dxa"/>
              <w:right w:w="90" w:type="dxa"/>
            </w:tcMar>
          </w:tcPr>
          <w:p>
            <w:pPr>
              <w:spacing w:before="0" w:after="0" w:line="252" w:lineRule="auto"/>
            </w:pPr>
            <w:r>
              <w:rPr>
                <w:rFonts w:ascii="Calibri" w:hAnsi="Calibri"/>
                <w:sz w:val="19"/>
              </w:rPr>
              <w:t>Measure and share</w:t>
            </w:r>
          </w:p>
        </w:tc>
        <w:tc>
          <w:tcPr>
            <w:tcW w:type="dxa" w:w="5779"/>
            <w:tcMar>
              <w:top w:w="50" w:type="dxa"/>
              <w:left w:w="90" w:type="dxa"/>
              <w:bottom w:w="60" w:type="dxa"/>
              <w:right w:w="90" w:type="dxa"/>
            </w:tcMar>
          </w:tcPr>
          <w:p>
            <w:pPr>
              <w:spacing w:before="0" w:after="0" w:line="252" w:lineRule="auto"/>
            </w:pPr>
            <w:r>
              <w:rPr>
                <w:rFonts w:ascii="Calibri" w:hAnsi="Calibri"/>
                <w:sz w:val="19"/>
              </w:rPr>
              <w:t>Teach the remaining lessons. Do the post survey and class tally. Do one colleague teach-back.</w:t>
            </w:r>
          </w:p>
        </w:tc>
        <w:tc>
          <w:tcPr>
            <w:tcW w:type="dxa" w:w="119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Plan for your own growth areas</w:t>
      </w:r>
    </w:p>
    <w:p>
      <w:r>
        <w:rPr/>
        <w:t>Look back at your Honesty Map from Module 1. Which items did you circle? Which have moved to the left? Which still need work? Choose one for each time block.</w:t>
      </w:r>
    </w:p>
    <w:p>
      <w:pPr>
        <w:pStyle w:val="Heading3"/>
      </w:pPr>
      <w:r>
        <w:rPr/>
        <w:t>Plan for obstacles (an "if... then..." list)</w:t>
      </w:r>
    </w:p>
    <w:p>
      <w:r>
        <w:rPr/>
        <w:t>People who plan for obstacles are more likely to carry out their plans. Write three.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72"/>
        <w:gridCol w:w="6520"/>
      </w:tblGrid>
      <w:tr>
        <w:trPr>
          <w:tblHeader/>
          <w:cantSplit/>
        </w:trPr>
        <w:tc>
          <w:tcPr>
            <w:tcW w:type="dxa" w:w="32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IF THIS HAPPENS...</w:t>
            </w:r>
          </w:p>
        </w:tc>
        <w:tc>
          <w:tcPr>
            <w:tcW w:type="dxa" w:w="65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THEN I WILL...</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I run out of time for the lesson</w:t>
            </w:r>
          </w:p>
        </w:tc>
        <w:tc>
          <w:tcPr>
            <w:tcW w:type="dxa" w:w="6520"/>
            <w:tcMar>
              <w:top w:w="50" w:type="dxa"/>
              <w:left w:w="90" w:type="dxa"/>
              <w:bottom w:w="60" w:type="dxa"/>
              <w:right w:w="90" w:type="dxa"/>
            </w:tcMar>
          </w:tcPr>
          <w:p>
            <w:pPr>
              <w:spacing w:before="0" w:after="0" w:line="252" w:lineRule="auto"/>
            </w:pPr>
            <w:r>
              <w:rPr>
                <w:rFonts w:ascii="Calibri" w:hAnsi="Calibri"/>
                <w:sz w:val="19"/>
              </w:rPr>
              <w:t>Cut a round of practice; keep the takeaway and the open door.</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A parent is upset</w:t>
            </w:r>
          </w:p>
        </w:tc>
        <w:tc>
          <w:tcPr>
            <w:tcW w:type="dxa" w:w="6520"/>
            <w:tcMar>
              <w:top w:w="50" w:type="dxa"/>
              <w:left w:w="90" w:type="dxa"/>
              <w:bottom w:w="60" w:type="dxa"/>
              <w:right w:w="90" w:type="dxa"/>
            </w:tcMar>
          </w:tcPr>
          <w:p>
            <w:pPr>
              <w:spacing w:before="0" w:after="0" w:line="252" w:lineRule="auto"/>
            </w:pPr>
            <w:r>
              <w:rPr>
                <w:rFonts w:ascii="Calibri" w:hAnsi="Calibri"/>
                <w:sz w:val="19"/>
              </w:rPr>
              <w:t>Use L.E.A.R.N. and involve the counselor.</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A child discloses</w:t>
            </w:r>
          </w:p>
        </w:tc>
        <w:tc>
          <w:tcPr>
            <w:tcW w:type="dxa" w:w="6520"/>
            <w:tcMar>
              <w:top w:w="50" w:type="dxa"/>
              <w:left w:w="90" w:type="dxa"/>
              <w:bottom w:w="60" w:type="dxa"/>
              <w:right w:w="90" w:type="dxa"/>
            </w:tcMar>
          </w:tcPr>
          <w:p>
            <w:pPr>
              <w:spacing w:before="0" w:after="0" w:line="252" w:lineRule="auto"/>
            </w:pPr>
            <w:r>
              <w:rPr>
                <w:rFonts w:ascii="Calibri" w:hAnsi="Calibri"/>
                <w:sz w:val="19"/>
              </w:rPr>
              <w:t>Use the First 10 Minutes card and my Contact Card.</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I feel overwhelmed</w:t>
            </w:r>
          </w:p>
        </w:tc>
        <w:tc>
          <w:tcPr>
            <w:tcW w:type="dxa" w:w="6520"/>
            <w:tcMar>
              <w:top w:w="50" w:type="dxa"/>
              <w:left w:w="90" w:type="dxa"/>
              <w:bottom w:w="60" w:type="dxa"/>
              <w:right w:w="90" w:type="dxa"/>
            </w:tcMar>
          </w:tcPr>
          <w:p>
            <w:pPr>
              <w:spacing w:before="0" w:after="0" w:line="252" w:lineRule="auto"/>
            </w:pPr>
            <w:r>
              <w:rPr>
                <w:rFonts w:ascii="Calibri" w:hAnsi="Calibri"/>
                <w:sz w:val="19"/>
              </w:rPr>
              <w:t>Debrief with my buddy; take a break; use my care plan.</w:t>
            </w:r>
          </w:p>
        </w:tc>
      </w:tr>
      <w:tr>
        <w:trPr>
          <w:cantSplit/>
        </w:trPr>
        <w:tc>
          <w:tcPr>
            <w:tcW w:type="dxa" w:w="3272"/>
            <w:tcMar>
              <w:top w:w="50" w:type="dxa"/>
              <w:left w:w="0" w:type="dxa"/>
              <w:bottom w:w="60" w:type="dxa"/>
              <w:right w:w="90" w:type="dxa"/>
            </w:tcMar>
          </w:tcPr>
          <w:p>
            <w:pPr>
              <w:spacing w:before="0" w:after="0" w:line="252" w:lineRule="auto"/>
            </w:pPr>
            <w:r>
              <w:rPr>
                <w:rFonts w:ascii="Calibri" w:hAnsi="Calibri"/>
                <w:sz w:val="19"/>
              </w:rPr>
              <w:t>I forget to measure</w:t>
            </w:r>
          </w:p>
        </w:tc>
        <w:tc>
          <w:tcPr>
            <w:tcW w:type="dxa" w:w="6520"/>
            <w:tcMar>
              <w:top w:w="50" w:type="dxa"/>
              <w:left w:w="90" w:type="dxa"/>
              <w:bottom w:w="60" w:type="dxa"/>
              <w:right w:w="90" w:type="dxa"/>
            </w:tcMar>
          </w:tcPr>
          <w:p>
            <w:pPr>
              <w:spacing w:before="0" w:after="0" w:line="252" w:lineRule="auto"/>
            </w:pPr>
            <w:r>
              <w:rPr>
                <w:rFonts w:ascii="Calibri" w:hAnsi="Calibri"/>
                <w:sz w:val="19"/>
              </w:rPr>
              <w:t>Put "tally" on the calendar after Lesson 10.</w:t>
            </w:r>
          </w:p>
        </w:tc>
      </w:tr>
    </w:tbl>
    <w:p>
      <w:pPr>
        <w:spacing w:before="0" w:after="0" w:line="160" w:lineRule="exact"/>
      </w:pPr>
      <w:r>
        <w:rPr>
          <w:sz w:val="2"/>
        </w:rPr>
      </w:r>
    </w:p>
    <w:p>
      <w:pPr>
        <w:pStyle w:val="Heading2"/>
        <w:pBdr>
          <w:top w:val="single" w:sz="18" w:space="6" w:color="FF8A3D"/>
        </w:pBdr>
        <w:spacing w:before="320"/>
      </w:pPr>
      <w:r>
        <w:rPr/>
        <w:t>Part 7: The Capstone</w:t>
      </w:r>
    </w:p>
    <w:p>
      <w:r>
        <w:rPr/>
        <w:t xml:space="preserve">The capstone is not a test. It is a small portfolio that proves, to you and to a reviewer, that you can do the work. It takes </w:t>
      </w:r>
      <w:r>
        <w:rPr>
          <w:b/>
        </w:rPr>
        <w:t>about 60 to 90 minutes</w:t>
      </w:r>
      <w:r>
        <w:rPr/>
        <w:t xml:space="preserve"> if you have done the Academy activities, because you will mostly be gathering what you have already made.</w:t>
      </w:r>
    </w:p>
    <w:p>
      <w:pPr>
        <w:pStyle w:val="Heading3"/>
      </w:pPr>
      <w:r>
        <w:rPr/>
        <w:t>Four pieces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78"/>
        <w:gridCol w:w="5910"/>
        <w:gridCol w:w="1805"/>
      </w:tblGrid>
      <w:tr>
        <w:trPr>
          <w:tblHeader/>
          <w:cantSplit/>
        </w:trPr>
        <w:tc>
          <w:tcPr>
            <w:tcW w:type="dxa" w:w="20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PIECE</w:t>
            </w:r>
          </w:p>
        </w:tc>
        <w:tc>
          <w:tcPr>
            <w:tcW w:type="dxa" w:w="59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SUBMIT</w:t>
            </w:r>
          </w:p>
        </w:tc>
        <w:tc>
          <w:tcPr>
            <w:tcW w:type="dxa" w:w="18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COMPETENCIES SHOWN</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b/>
                <w:sz w:val="19"/>
              </w:rPr>
              <w:t>1. Lesson Plan and Micro-Teach Evidence</w:t>
            </w:r>
          </w:p>
        </w:tc>
        <w:tc>
          <w:tcPr>
            <w:tcW w:type="dxa" w:w="5910"/>
            <w:tcMar>
              <w:top w:w="50" w:type="dxa"/>
              <w:left w:w="90" w:type="dxa"/>
              <w:bottom w:w="60" w:type="dxa"/>
              <w:right w:w="90" w:type="dxa"/>
            </w:tcMar>
          </w:tcPr>
          <w:p>
            <w:pPr>
              <w:spacing w:before="0" w:after="0" w:line="252" w:lineRule="auto"/>
            </w:pPr>
            <w:r>
              <w:rPr>
                <w:rFonts w:ascii="Calibri" w:hAnsi="Calibri"/>
                <w:sz w:val="19"/>
              </w:rPr>
              <w:t>Your one-page lesson plan from Activity 5.3, the completed rubric from your micro-teach (peer-scored or self-scored), and two glows and one grow.</w:t>
            </w:r>
          </w:p>
        </w:tc>
        <w:tc>
          <w:tcPr>
            <w:tcW w:type="dxa" w:w="1805"/>
            <w:tcMar>
              <w:top w:w="50" w:type="dxa"/>
              <w:left w:w="90" w:type="dxa"/>
              <w:bottom w:w="60" w:type="dxa"/>
              <w:right w:w="90" w:type="dxa"/>
            </w:tcMar>
          </w:tcPr>
          <w:p>
            <w:pPr>
              <w:spacing w:before="0" w:after="0" w:line="252" w:lineRule="auto"/>
            </w:pPr>
            <w:r>
              <w:rPr>
                <w:rFonts w:ascii="Calibri" w:hAnsi="Calibri"/>
                <w:sz w:val="19"/>
              </w:rPr>
              <w:t>D (Teach)</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b/>
                <w:sz w:val="19"/>
              </w:rPr>
              <w:t>2. Response Readiness Pack</w:t>
            </w:r>
          </w:p>
        </w:tc>
        <w:tc>
          <w:tcPr>
            <w:tcW w:type="dxa" w:w="5910"/>
            <w:tcMar>
              <w:top w:w="50" w:type="dxa"/>
              <w:left w:w="90" w:type="dxa"/>
              <w:bottom w:w="60" w:type="dxa"/>
              <w:right w:w="90" w:type="dxa"/>
            </w:tcMar>
          </w:tcPr>
          <w:p>
            <w:pPr>
              <w:spacing w:before="0" w:after="0" w:line="252" w:lineRule="auto"/>
            </w:pPr>
            <w:r>
              <w:rPr>
                <w:rFonts w:ascii="Calibri" w:hAnsi="Calibri"/>
                <w:sz w:val="19"/>
              </w:rPr>
              <w:t>Your completed Contact Card, your one-sentence reporting plan, and a short reflection (about 150 words) on your First 10 Minutes role-play (Activity 6.3).</w:t>
            </w:r>
          </w:p>
        </w:tc>
        <w:tc>
          <w:tcPr>
            <w:tcW w:type="dxa" w:w="1805"/>
            <w:tcMar>
              <w:top w:w="50" w:type="dxa"/>
              <w:left w:w="90" w:type="dxa"/>
              <w:bottom w:w="60" w:type="dxa"/>
              <w:right w:w="90" w:type="dxa"/>
            </w:tcMar>
          </w:tcPr>
          <w:p>
            <w:pPr>
              <w:spacing w:before="0" w:after="0" w:line="252" w:lineRule="auto"/>
            </w:pPr>
            <w:r>
              <w:rPr>
                <w:rFonts w:ascii="Calibri" w:hAnsi="Calibri"/>
                <w:sz w:val="19"/>
              </w:rPr>
              <w:t>E (Respond)</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b/>
                <w:sz w:val="19"/>
              </w:rPr>
              <w:t>3. Inclusion and Family Pack</w:t>
            </w:r>
          </w:p>
        </w:tc>
        <w:tc>
          <w:tcPr>
            <w:tcW w:type="dxa" w:w="5910"/>
            <w:tcMar>
              <w:top w:w="50" w:type="dxa"/>
              <w:left w:w="90" w:type="dxa"/>
              <w:bottom w:w="60" w:type="dxa"/>
              <w:right w:w="90" w:type="dxa"/>
            </w:tcMar>
          </w:tcPr>
          <w:p>
            <w:pPr>
              <w:spacing w:before="0" w:after="0" w:line="252" w:lineRule="auto"/>
            </w:pPr>
            <w:r>
              <w:rPr>
                <w:rFonts w:ascii="Calibri" w:hAnsi="Calibri"/>
                <w:sz w:val="19"/>
              </w:rPr>
              <w:t>Your Inclusion Audit (Activity 7.1) with three adaptations, and one short, warm family message in your own words (for example, an introduction to the unit or a reply to a concern).</w:t>
            </w:r>
          </w:p>
        </w:tc>
        <w:tc>
          <w:tcPr>
            <w:tcW w:type="dxa" w:w="1805"/>
            <w:tcMar>
              <w:top w:w="50" w:type="dxa"/>
              <w:left w:w="90" w:type="dxa"/>
              <w:bottom w:w="60" w:type="dxa"/>
              <w:right w:w="90" w:type="dxa"/>
            </w:tcMar>
          </w:tcPr>
          <w:p>
            <w:pPr>
              <w:spacing w:before="0" w:after="0" w:line="252" w:lineRule="auto"/>
            </w:pPr>
            <w:r>
              <w:rPr>
                <w:rFonts w:ascii="Calibri" w:hAnsi="Calibri"/>
                <w:sz w:val="19"/>
              </w:rPr>
              <w:t>F (Include)</w:t>
            </w:r>
          </w:p>
        </w:tc>
      </w:tr>
      <w:tr>
        <w:trPr>
          <w:cantSplit/>
        </w:trPr>
        <w:tc>
          <w:tcPr>
            <w:tcW w:type="dxa" w:w="2078"/>
            <w:tcMar>
              <w:top w:w="50" w:type="dxa"/>
              <w:left w:w="0" w:type="dxa"/>
              <w:bottom w:w="60" w:type="dxa"/>
              <w:right w:w="90" w:type="dxa"/>
            </w:tcMar>
          </w:tcPr>
          <w:p>
            <w:pPr>
              <w:spacing w:before="0" w:after="0" w:line="252" w:lineRule="auto"/>
            </w:pPr>
            <w:r>
              <w:rPr>
                <w:rFonts w:ascii="Calibri" w:hAnsi="Calibri"/>
                <w:b/>
                <w:sz w:val="19"/>
              </w:rPr>
              <w:t>4. Action Plan and Reflection</w:t>
            </w:r>
          </w:p>
        </w:tc>
        <w:tc>
          <w:tcPr>
            <w:tcW w:type="dxa" w:w="5910"/>
            <w:tcMar>
              <w:top w:w="50" w:type="dxa"/>
              <w:left w:w="90" w:type="dxa"/>
              <w:bottom w:w="60" w:type="dxa"/>
              <w:right w:w="90" w:type="dxa"/>
            </w:tcMar>
          </w:tcPr>
          <w:p>
            <w:pPr>
              <w:spacing w:before="0" w:after="0" w:line="252" w:lineRule="auto"/>
            </w:pPr>
            <w:r>
              <w:rPr>
                <w:rFonts w:ascii="Calibri" w:hAnsi="Calibri"/>
                <w:sz w:val="19"/>
              </w:rPr>
              <w:t>Your 30-60-90 Action Plan, a one-line summary of how your Honesty Map from Module 1 changed (you never have to show the map itself), and a reflection (about 200 words) on your own growth. Include one thing you still want to learn.</w:t>
            </w:r>
          </w:p>
        </w:tc>
        <w:tc>
          <w:tcPr>
            <w:tcW w:type="dxa" w:w="1805"/>
            <w:tcMar>
              <w:top w:w="50" w:type="dxa"/>
              <w:left w:w="90" w:type="dxa"/>
              <w:bottom w:w="60" w:type="dxa"/>
              <w:right w:w="90" w:type="dxa"/>
            </w:tcMar>
          </w:tcPr>
          <w:p>
            <w:pPr>
              <w:spacing w:before="0" w:after="0" w:line="252" w:lineRule="auto"/>
            </w:pPr>
            <w:r>
              <w:rPr>
                <w:rFonts w:ascii="Calibri" w:hAnsi="Calibri"/>
                <w:sz w:val="19"/>
              </w:rPr>
              <w:t>A, B, C, F</w:t>
            </w:r>
          </w:p>
        </w:tc>
      </w:tr>
    </w:tbl>
    <w:p>
      <w:pPr>
        <w:spacing w:before="0" w:after="0" w:line="160" w:lineRule="exact"/>
      </w:pPr>
      <w:r>
        <w:rPr>
          <w:sz w:val="2"/>
        </w:rPr>
      </w:r>
    </w:p>
    <w:p>
      <w:pPr>
        <w:pStyle w:val="Heading3"/>
      </w:pPr>
      <w:r>
        <w:rPr/>
        <w:t>How competencies map to the rubric</w:t>
      </w:r>
    </w:p>
    <w:p>
      <w:r>
        <w:rPr/>
        <w:t xml:space="preserve">The rubric (in Academy_Assessments) has six rows, one per competency area: </w:t>
      </w:r>
      <w:r>
        <w:rPr>
          <w:b/>
        </w:rPr>
        <w:t>A Know, B Protect, C Connect, D Teach, E Respond, F Include and grow.</w:t>
      </w:r>
      <w:r>
        <w:rPr/>
        <w:t xml:space="preserve"> Pieces 1 to 4 give evidence for each. For rows A, B and C, your module activities (such as Activity 2.3's settings stroll and Activity 3.1's curiosity interview) count too; add a brief note such as "Evidence for row B: I turned on 2-step verification and updated my devices."</w:t>
      </w:r>
    </w:p>
    <w:p>
      <w:pPr>
        <w:pStyle w:val="Heading3"/>
      </w:pPr>
      <w:r>
        <w:rPr/>
        <w:t>Who reviews it</w:t>
      </w:r>
    </w:p>
    <w:p>
      <w:pPr>
        <w:pStyle w:val="ListBullet"/>
      </w:pPr>
      <w:r>
        <w:rPr>
          <w:b/>
        </w:rPr>
        <w:t>Self-review</w:t>
      </w:r>
      <w:r>
        <w:rPr/>
        <w:t xml:space="preserve"> (required): score yourself on the rubric first.</w:t>
      </w:r>
    </w:p>
    <w:p>
      <w:pPr>
        <w:pStyle w:val="ListBullet"/>
      </w:pPr>
      <w:r>
        <w:rPr>
          <w:b/>
        </w:rPr>
        <w:t>Reviewer</w:t>
      </w:r>
      <w:r>
        <w:rPr/>
        <w:t xml:space="preserve"> (required for the certificate): a principal, coach, counselor, learning buddy, or mentor who reads your four pieces (about 20 minutes), scores them, and signs the certificate. The reviewer does not need to be a tech expert.</w:t>
      </w:r>
    </w:p>
    <w:p>
      <w:pPr>
        <w:pStyle w:val="ListBullet"/>
      </w:pPr>
      <w:r>
        <w:rPr>
          <w:b/>
        </w:rPr>
        <w:t>Hackles Mentor candidates:</w:t>
      </w:r>
      <w:r>
        <w:rPr/>
        <w:t xml:space="preserve"> include the notes from your two colleague teach-backs.</w:t>
      </w:r>
    </w:p>
    <w:p>
      <w:pPr>
        <w:pStyle w:val="Heading3"/>
      </w:pPr>
      <w:r>
        <w:rPr/>
        <w:t>Privacy in the capstone</w:t>
      </w:r>
    </w:p>
    <w:p>
      <w:pPr>
        <w:pStyle w:val="ListBullet"/>
      </w:pPr>
      <w:r>
        <w:rPr/>
        <w:t>Do not include real student names, work, photos or any information that could identify a child.</w:t>
      </w:r>
    </w:p>
    <w:p>
      <w:pPr>
        <w:pStyle w:val="ListBullet"/>
      </w:pPr>
      <w:r>
        <w:rPr/>
        <w:t>Do not include any real password, account name or personal security detail.</w:t>
      </w:r>
    </w:p>
    <w:p>
      <w:pPr>
        <w:pStyle w:val="ListBullet"/>
      </w:pPr>
      <w:r>
        <w:rPr/>
        <w:t xml:space="preserve">Do not include any description of a real disclosure. If you are including a reflection on a real event, describe it only in general terms. Reflect on </w:t>
      </w:r>
      <w:r>
        <w:rPr>
          <w:b/>
        </w:rPr>
        <w:t>your</w:t>
      </w:r>
      <w:r>
        <w:rPr/>
        <w:t xml:space="preserve"> practice, not on a child's story.</w:t>
      </w:r>
    </w:p>
    <w:p>
      <w:pPr>
        <w:pStyle w:val="Heading3"/>
      </w:pPr>
      <w:r>
        <w:rPr/>
        <w:t>The final step: the post-course survey</w:t>
      </w:r>
    </w:p>
    <w:p>
      <w:r>
        <w:rPr/>
        <w:t>Take the Post-Course Confidence Survey (Academy_Assessments) and compare with your pre-course answers. Look at the difference. Then do something nice for yourself.</w:t>
      </w:r>
    </w:p>
    <w:p>
      <w:pPr>
        <w:pStyle w:val="Heading2"/>
        <w:pBdr>
          <w:top w:val="single" w:sz="18" w:space="6" w:color="FF8A3D"/>
        </w:pBdr>
        <w:spacing w:before="320"/>
      </w:pPr>
      <w:r>
        <w:rPr/>
        <w:t>Do it yourself</w:t>
      </w:r>
    </w:p>
    <w:p>
      <w:pPr>
        <w:pStyle w:val="Heading3"/>
      </w:pPr>
      <w:r>
        <w:rPr/>
        <w:t>Activity 8.1: Build Your Mini-Tally (15 minutes)</w:t>
      </w:r>
    </w:p>
    <w:p>
      <w:r>
        <w:rPr/>
        <w:t xml:space="preserve">You will practice the pre/post analysis using </w:t>
      </w:r>
      <w:r>
        <w:rPr>
          <w:b/>
        </w:rPr>
        <w:t>invented</w:t>
      </w:r>
      <w:r>
        <w:rPr/>
        <w:t xml:space="preserve"> data.</w:t>
      </w:r>
    </w:p>
    <w:p>
      <w:r>
        <w:rPr/>
        <w:t>A seventh-grade class took the pre- and post-survey. Use the numbers below to complete the table.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85"/>
        <w:gridCol w:w="1316"/>
        <w:gridCol w:w="852"/>
        <w:gridCol w:w="685"/>
        <w:gridCol w:w="1359"/>
        <w:gridCol w:w="929"/>
        <w:gridCol w:w="765"/>
        <w:gridCol w:w="1300"/>
      </w:tblGrid>
      <w:tr>
        <w:trPr>
          <w:tblHeader/>
          <w:cantSplit/>
        </w:trPr>
        <w:tc>
          <w:tcPr>
            <w:tcW w:type="dxa" w:w="25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CORE ITEM</w:t>
            </w:r>
          </w:p>
        </w:tc>
        <w:tc>
          <w:tcPr>
            <w:tcW w:type="dxa" w:w="13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BEST ANSWER</w:t>
            </w:r>
          </w:p>
        </w:tc>
        <w:tc>
          <w:tcPr>
            <w:tcW w:type="dxa" w:w="8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TOTAL</w:t>
            </w:r>
          </w:p>
        </w:tc>
        <w:tc>
          <w:tcPr>
            <w:tcW w:type="dxa" w:w="6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w:t>
            </w:r>
          </w:p>
        </w:tc>
        <w:tc>
          <w:tcPr>
            <w:tcW w:type="dxa" w:w="13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BEST ANSWER</w:t>
            </w:r>
          </w:p>
        </w:tc>
        <w:tc>
          <w:tcPr>
            <w:tcW w:type="dxa" w:w="9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TOTAL</w:t>
            </w:r>
          </w:p>
        </w:tc>
        <w:tc>
          <w:tcPr>
            <w:tcW w:type="dxa" w:w="7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w:t>
            </w:r>
          </w:p>
        </w:tc>
        <w:tc>
          <w:tcPr>
            <w:tcW w:type="dxa" w:w="13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CHANGE (POINTS)</w:t>
            </w:r>
          </w:p>
        </w:tc>
      </w:tr>
      <w:tr>
        <w:trPr>
          <w:cantSplit/>
        </w:trPr>
        <w:tc>
          <w:tcPr>
            <w:tcW w:type="dxa" w:w="2585"/>
            <w:tcMar>
              <w:top w:w="50" w:type="dxa"/>
              <w:left w:w="0" w:type="dxa"/>
              <w:bottom w:w="60" w:type="dxa"/>
              <w:right w:w="90" w:type="dxa"/>
            </w:tcMar>
          </w:tcPr>
          <w:p>
            <w:pPr>
              <w:spacing w:before="0" w:after="0" w:line="252" w:lineRule="auto"/>
            </w:pPr>
            <w:r>
              <w:rPr>
                <w:rFonts w:ascii="Calibri" w:hAnsi="Calibri"/>
                <w:sz w:val="17"/>
              </w:rPr>
              <w:t>"I know the first steps if someone online threatens me."</w:t>
            </w:r>
          </w:p>
        </w:tc>
        <w:tc>
          <w:tcPr>
            <w:tcW w:type="dxa" w:w="1316"/>
            <w:tcMar>
              <w:top w:w="50" w:type="dxa"/>
              <w:left w:w="90" w:type="dxa"/>
              <w:bottom w:w="60" w:type="dxa"/>
              <w:right w:w="90" w:type="dxa"/>
            </w:tcMar>
          </w:tcPr>
          <w:p>
            <w:pPr>
              <w:spacing w:before="0" w:after="0" w:line="252" w:lineRule="auto"/>
            </w:pPr>
            <w:r>
              <w:rPr>
                <w:rFonts w:ascii="Calibri" w:hAnsi="Calibri"/>
                <w:sz w:val="17"/>
              </w:rPr>
              <w:t>9</w:t>
            </w:r>
          </w:p>
        </w:tc>
        <w:tc>
          <w:tcPr>
            <w:tcW w:type="dxa" w:w="852"/>
            <w:tcMar>
              <w:top w:w="50" w:type="dxa"/>
              <w:left w:w="90" w:type="dxa"/>
              <w:bottom w:w="60" w:type="dxa"/>
              <w:right w:w="90" w:type="dxa"/>
            </w:tcMar>
          </w:tcPr>
          <w:p>
            <w:pPr>
              <w:spacing w:before="0" w:after="0" w:line="252" w:lineRule="auto"/>
            </w:pPr>
            <w:r>
              <w:rPr>
                <w:rFonts w:ascii="Calibri" w:hAnsi="Calibri"/>
                <w:sz w:val="17"/>
              </w:rPr>
              <w:t>26</w:t>
            </w:r>
          </w:p>
        </w:tc>
        <w:tc>
          <w:tcPr>
            <w:tcW w:type="dxa" w:w="685"/>
            <w:tcMar>
              <w:top w:w="50" w:type="dxa"/>
              <w:left w:w="90" w:type="dxa"/>
              <w:bottom w:w="60" w:type="dxa"/>
              <w:right w:w="90" w:type="dxa"/>
            </w:tcMar>
          </w:tcPr>
          <w:p>
            <w:pPr>
              <w:spacing w:before="0" w:after="0" w:line="252" w:lineRule="auto"/>
            </w:pPr>
          </w:p>
        </w:tc>
        <w:tc>
          <w:tcPr>
            <w:tcW w:type="dxa" w:w="1359"/>
            <w:tcMar>
              <w:top w:w="50" w:type="dxa"/>
              <w:left w:w="90" w:type="dxa"/>
              <w:bottom w:w="60" w:type="dxa"/>
              <w:right w:w="90" w:type="dxa"/>
            </w:tcMar>
          </w:tcPr>
          <w:p>
            <w:pPr>
              <w:spacing w:before="0" w:after="0" w:line="252" w:lineRule="auto"/>
            </w:pPr>
            <w:r>
              <w:rPr>
                <w:rFonts w:ascii="Calibri" w:hAnsi="Calibri"/>
                <w:sz w:val="17"/>
              </w:rPr>
              <w:t>19</w:t>
            </w:r>
          </w:p>
        </w:tc>
        <w:tc>
          <w:tcPr>
            <w:tcW w:type="dxa" w:w="929"/>
            <w:tcMar>
              <w:top w:w="50" w:type="dxa"/>
              <w:left w:w="90" w:type="dxa"/>
              <w:bottom w:w="60" w:type="dxa"/>
              <w:right w:w="90" w:type="dxa"/>
            </w:tcMar>
          </w:tcPr>
          <w:p>
            <w:pPr>
              <w:spacing w:before="0" w:after="0" w:line="252" w:lineRule="auto"/>
            </w:pPr>
            <w:r>
              <w:rPr>
                <w:rFonts w:ascii="Calibri" w:hAnsi="Calibri"/>
                <w:sz w:val="17"/>
              </w:rPr>
              <w:t>25</w:t>
            </w:r>
          </w:p>
        </w:tc>
        <w:tc>
          <w:tcPr>
            <w:tcW w:type="dxa" w:w="765"/>
            <w:tcMar>
              <w:top w:w="50" w:type="dxa"/>
              <w:left w:w="90" w:type="dxa"/>
              <w:bottom w:w="60" w:type="dxa"/>
              <w:right w:w="90" w:type="dxa"/>
            </w:tcMar>
          </w:tcPr>
          <w:p>
            <w:pPr>
              <w:spacing w:before="0" w:after="0" w:line="252" w:lineRule="auto"/>
            </w:pPr>
          </w:p>
        </w:tc>
        <w:tc>
          <w:tcPr>
            <w:tcW w:type="dxa" w:w="1300"/>
            <w:tcMar>
              <w:top w:w="50" w:type="dxa"/>
              <w:left w:w="90" w:type="dxa"/>
              <w:bottom w:w="60" w:type="dxa"/>
              <w:right w:w="90" w:type="dxa"/>
            </w:tcMar>
          </w:tcPr>
          <w:p>
            <w:pPr>
              <w:spacing w:before="0" w:after="0" w:line="252" w:lineRule="auto"/>
            </w:pPr>
          </w:p>
        </w:tc>
      </w:tr>
      <w:tr>
        <w:trPr>
          <w:cantSplit/>
        </w:trPr>
        <w:tc>
          <w:tcPr>
            <w:tcW w:type="dxa" w:w="2585"/>
            <w:tcMar>
              <w:top w:w="50" w:type="dxa"/>
              <w:left w:w="0" w:type="dxa"/>
              <w:bottom w:w="60" w:type="dxa"/>
              <w:right w:w="90" w:type="dxa"/>
            </w:tcMar>
          </w:tcPr>
          <w:p>
            <w:pPr>
              <w:spacing w:before="0" w:after="0" w:line="252" w:lineRule="auto"/>
            </w:pPr>
            <w:r>
              <w:rPr>
                <w:rFonts w:ascii="Calibri" w:hAnsi="Calibri"/>
                <w:sz w:val="17"/>
              </w:rPr>
              <w:t>"I would tell a trusted adult."</w:t>
            </w:r>
          </w:p>
        </w:tc>
        <w:tc>
          <w:tcPr>
            <w:tcW w:type="dxa" w:w="1316"/>
            <w:tcMar>
              <w:top w:w="50" w:type="dxa"/>
              <w:left w:w="90" w:type="dxa"/>
              <w:bottom w:w="60" w:type="dxa"/>
              <w:right w:w="90" w:type="dxa"/>
            </w:tcMar>
          </w:tcPr>
          <w:p>
            <w:pPr>
              <w:spacing w:before="0" w:after="0" w:line="252" w:lineRule="auto"/>
            </w:pPr>
            <w:r>
              <w:rPr>
                <w:rFonts w:ascii="Calibri" w:hAnsi="Calibri"/>
                <w:sz w:val="17"/>
              </w:rPr>
              <w:t>14</w:t>
            </w:r>
          </w:p>
        </w:tc>
        <w:tc>
          <w:tcPr>
            <w:tcW w:type="dxa" w:w="852"/>
            <w:tcMar>
              <w:top w:w="50" w:type="dxa"/>
              <w:left w:w="90" w:type="dxa"/>
              <w:bottom w:w="60" w:type="dxa"/>
              <w:right w:w="90" w:type="dxa"/>
            </w:tcMar>
          </w:tcPr>
          <w:p>
            <w:pPr>
              <w:spacing w:before="0" w:after="0" w:line="252" w:lineRule="auto"/>
            </w:pPr>
            <w:r>
              <w:rPr>
                <w:rFonts w:ascii="Calibri" w:hAnsi="Calibri"/>
                <w:sz w:val="17"/>
              </w:rPr>
              <w:t>26</w:t>
            </w:r>
          </w:p>
        </w:tc>
        <w:tc>
          <w:tcPr>
            <w:tcW w:type="dxa" w:w="685"/>
            <w:tcMar>
              <w:top w:w="50" w:type="dxa"/>
              <w:left w:w="90" w:type="dxa"/>
              <w:bottom w:w="60" w:type="dxa"/>
              <w:right w:w="90" w:type="dxa"/>
            </w:tcMar>
          </w:tcPr>
          <w:p>
            <w:pPr>
              <w:spacing w:before="0" w:after="0" w:line="252" w:lineRule="auto"/>
            </w:pPr>
          </w:p>
        </w:tc>
        <w:tc>
          <w:tcPr>
            <w:tcW w:type="dxa" w:w="1359"/>
            <w:tcMar>
              <w:top w:w="50" w:type="dxa"/>
              <w:left w:w="90" w:type="dxa"/>
              <w:bottom w:w="60" w:type="dxa"/>
              <w:right w:w="90" w:type="dxa"/>
            </w:tcMar>
          </w:tcPr>
          <w:p>
            <w:pPr>
              <w:spacing w:before="0" w:after="0" w:line="252" w:lineRule="auto"/>
            </w:pPr>
            <w:r>
              <w:rPr>
                <w:rFonts w:ascii="Calibri" w:hAnsi="Calibri"/>
                <w:sz w:val="17"/>
              </w:rPr>
              <w:t>20</w:t>
            </w:r>
          </w:p>
        </w:tc>
        <w:tc>
          <w:tcPr>
            <w:tcW w:type="dxa" w:w="929"/>
            <w:tcMar>
              <w:top w:w="50" w:type="dxa"/>
              <w:left w:w="90" w:type="dxa"/>
              <w:bottom w:w="60" w:type="dxa"/>
              <w:right w:w="90" w:type="dxa"/>
            </w:tcMar>
          </w:tcPr>
          <w:p>
            <w:pPr>
              <w:spacing w:before="0" w:after="0" w:line="252" w:lineRule="auto"/>
            </w:pPr>
            <w:r>
              <w:rPr>
                <w:rFonts w:ascii="Calibri" w:hAnsi="Calibri"/>
                <w:sz w:val="17"/>
              </w:rPr>
              <w:t>25</w:t>
            </w:r>
          </w:p>
        </w:tc>
        <w:tc>
          <w:tcPr>
            <w:tcW w:type="dxa" w:w="765"/>
            <w:tcMar>
              <w:top w:w="50" w:type="dxa"/>
              <w:left w:w="90" w:type="dxa"/>
              <w:bottom w:w="60" w:type="dxa"/>
              <w:right w:w="90" w:type="dxa"/>
            </w:tcMar>
          </w:tcPr>
          <w:p>
            <w:pPr>
              <w:spacing w:before="0" w:after="0" w:line="252" w:lineRule="auto"/>
            </w:pPr>
          </w:p>
        </w:tc>
        <w:tc>
          <w:tcPr>
            <w:tcW w:type="dxa" w:w="1300"/>
            <w:tcMar>
              <w:top w:w="50" w:type="dxa"/>
              <w:left w:w="90" w:type="dxa"/>
              <w:bottom w:w="60" w:type="dxa"/>
              <w:right w:w="90" w:type="dxa"/>
            </w:tcMar>
          </w:tcPr>
          <w:p>
            <w:pPr>
              <w:spacing w:before="0" w:after="0" w:line="252" w:lineRule="auto"/>
            </w:pPr>
          </w:p>
        </w:tc>
      </w:tr>
      <w:tr>
        <w:trPr>
          <w:cantSplit/>
        </w:trPr>
        <w:tc>
          <w:tcPr>
            <w:tcW w:type="dxa" w:w="2585"/>
            <w:tcMar>
              <w:top w:w="50" w:type="dxa"/>
              <w:left w:w="0" w:type="dxa"/>
              <w:bottom w:w="60" w:type="dxa"/>
              <w:right w:w="90" w:type="dxa"/>
            </w:tcMar>
          </w:tcPr>
          <w:p>
            <w:pPr>
              <w:spacing w:before="0" w:after="0" w:line="252" w:lineRule="auto"/>
            </w:pPr>
            <w:r>
              <w:rPr>
                <w:rFonts w:ascii="Calibri" w:hAnsi="Calibri"/>
                <w:sz w:val="17"/>
              </w:rPr>
              <w:t>"I would be in trouble for telling." (best = "No")</w:t>
            </w:r>
          </w:p>
        </w:tc>
        <w:tc>
          <w:tcPr>
            <w:tcW w:type="dxa" w:w="1316"/>
            <w:tcMar>
              <w:top w:w="50" w:type="dxa"/>
              <w:left w:w="90" w:type="dxa"/>
              <w:bottom w:w="60" w:type="dxa"/>
              <w:right w:w="90" w:type="dxa"/>
            </w:tcMar>
          </w:tcPr>
          <w:p>
            <w:pPr>
              <w:spacing w:before="0" w:after="0" w:line="252" w:lineRule="auto"/>
            </w:pPr>
            <w:r>
              <w:rPr>
                <w:rFonts w:ascii="Calibri" w:hAnsi="Calibri"/>
                <w:sz w:val="17"/>
              </w:rPr>
              <w:t>12</w:t>
            </w:r>
          </w:p>
        </w:tc>
        <w:tc>
          <w:tcPr>
            <w:tcW w:type="dxa" w:w="852"/>
            <w:tcMar>
              <w:top w:w="50" w:type="dxa"/>
              <w:left w:w="90" w:type="dxa"/>
              <w:bottom w:w="60" w:type="dxa"/>
              <w:right w:w="90" w:type="dxa"/>
            </w:tcMar>
          </w:tcPr>
          <w:p>
            <w:pPr>
              <w:spacing w:before="0" w:after="0" w:line="252" w:lineRule="auto"/>
            </w:pPr>
            <w:r>
              <w:rPr>
                <w:rFonts w:ascii="Calibri" w:hAnsi="Calibri"/>
                <w:sz w:val="17"/>
              </w:rPr>
              <w:t>26</w:t>
            </w:r>
          </w:p>
        </w:tc>
        <w:tc>
          <w:tcPr>
            <w:tcW w:type="dxa" w:w="685"/>
            <w:tcMar>
              <w:top w:w="50" w:type="dxa"/>
              <w:left w:w="90" w:type="dxa"/>
              <w:bottom w:w="60" w:type="dxa"/>
              <w:right w:w="90" w:type="dxa"/>
            </w:tcMar>
          </w:tcPr>
          <w:p>
            <w:pPr>
              <w:spacing w:before="0" w:after="0" w:line="252" w:lineRule="auto"/>
            </w:pPr>
          </w:p>
        </w:tc>
        <w:tc>
          <w:tcPr>
            <w:tcW w:type="dxa" w:w="1359"/>
            <w:tcMar>
              <w:top w:w="50" w:type="dxa"/>
              <w:left w:w="90" w:type="dxa"/>
              <w:bottom w:w="60" w:type="dxa"/>
              <w:right w:w="90" w:type="dxa"/>
            </w:tcMar>
          </w:tcPr>
          <w:p>
            <w:pPr>
              <w:spacing w:before="0" w:after="0" w:line="252" w:lineRule="auto"/>
            </w:pPr>
            <w:r>
              <w:rPr>
                <w:rFonts w:ascii="Calibri" w:hAnsi="Calibri"/>
                <w:sz w:val="17"/>
              </w:rPr>
              <w:t>21</w:t>
            </w:r>
          </w:p>
        </w:tc>
        <w:tc>
          <w:tcPr>
            <w:tcW w:type="dxa" w:w="929"/>
            <w:tcMar>
              <w:top w:w="50" w:type="dxa"/>
              <w:left w:w="90" w:type="dxa"/>
              <w:bottom w:w="60" w:type="dxa"/>
              <w:right w:w="90" w:type="dxa"/>
            </w:tcMar>
          </w:tcPr>
          <w:p>
            <w:pPr>
              <w:spacing w:before="0" w:after="0" w:line="252" w:lineRule="auto"/>
            </w:pPr>
            <w:r>
              <w:rPr>
                <w:rFonts w:ascii="Calibri" w:hAnsi="Calibri"/>
                <w:sz w:val="17"/>
              </w:rPr>
              <w:t>25</w:t>
            </w:r>
          </w:p>
        </w:tc>
        <w:tc>
          <w:tcPr>
            <w:tcW w:type="dxa" w:w="765"/>
            <w:tcMar>
              <w:top w:w="50" w:type="dxa"/>
              <w:left w:w="90" w:type="dxa"/>
              <w:bottom w:w="60" w:type="dxa"/>
              <w:right w:w="90" w:type="dxa"/>
            </w:tcMar>
          </w:tcPr>
          <w:p>
            <w:pPr>
              <w:spacing w:before="0" w:after="0" w:line="252" w:lineRule="auto"/>
            </w:pPr>
          </w:p>
        </w:tc>
        <w:tc>
          <w:tcPr>
            <w:tcW w:type="dxa" w:w="1300"/>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Answer key.</w:t>
      </w:r>
      <w:r>
        <w:rPr/>
        <w:t xml:space="preserve"> Pre: 35%, 54%, 46%. Post: 76%, 80%, 84%. Change: +41, +26, +38 points (rounded).</w:t>
      </w:r>
    </w:p>
    <w:p>
      <w:r>
        <w:rPr/>
        <w:t>Write a two-sentence honest summary. Then write one question this data leaves unanswered. (Example: "Do these changes last?")</w:t>
      </w:r>
    </w:p>
    <w:p>
      <w:r>
        <w:rPr>
          <w:i/>
        </w:rPr>
        <w:t>Specialist Challenge:</w:t>
      </w:r>
      <w:r>
        <w:rPr/>
        <w:t xml:space="preserve"> Create a simple spreadsheet template (no student names) that computes percentages and change automatically, and offer it to colleagues. Add a note on small-group suppression.</w:t>
      </w:r>
    </w:p>
    <w:p>
      <w:pPr>
        <w:pStyle w:val="Heading3"/>
      </w:pPr>
      <w:r>
        <w:rPr/>
        <w:t>Activity 8.2: The Teach-Back (20 minutes, with a colleague)</w:t>
      </w:r>
    </w:p>
    <w:p>
      <w:pPr>
        <w:spacing w:before="0" w:after="60"/>
        <w:ind w:left="504" w:hanging="360"/>
      </w:pPr>
      <w:r>
        <w:rPr>
          <w:b/>
          <w:color w:val="2F6F73"/>
        </w:rPr>
        <w:t xml:space="preserve">1. </w:t>
      </w:r>
      <w:r>
        <w:rPr/>
        <w:t>Choose one core idea from the Academy: the Hackles routine, the First 10 Minutes, or the three promises.</w:t>
      </w:r>
    </w:p>
    <w:p>
      <w:pPr>
        <w:spacing w:before="0" w:after="60"/>
        <w:ind w:left="504" w:hanging="360"/>
      </w:pPr>
      <w:r>
        <w:rPr>
          <w:b/>
          <w:color w:val="2F6F73"/>
        </w:rPr>
        <w:t xml:space="preserve">2. </w:t>
      </w:r>
      <w:r>
        <w:rPr/>
        <w:t>Teach it to your partner in 5 minutes without notes.</w:t>
      </w:r>
    </w:p>
    <w:p>
      <w:pPr>
        <w:spacing w:before="0" w:after="60"/>
        <w:ind w:left="504" w:hanging="360"/>
      </w:pPr>
      <w:r>
        <w:rPr>
          <w:b/>
          <w:color w:val="2F6F73"/>
        </w:rPr>
        <w:t xml:space="preserve">3. </w:t>
      </w:r>
      <w:r>
        <w:rPr/>
        <w:t>Ask your partner to teach it back to you in their own words.</w:t>
      </w:r>
    </w:p>
    <w:p>
      <w:pPr>
        <w:spacing w:before="0" w:after="60"/>
        <w:ind w:left="504" w:hanging="360"/>
      </w:pPr>
      <w:r>
        <w:rPr>
          <w:b/>
          <w:color w:val="2F6F73"/>
        </w:rPr>
        <w:t xml:space="preserve">4. </w:t>
      </w:r>
      <w:r>
        <w:rPr/>
        <w:t>Notice: what did they get? What got lost? What does that tell you about how you explained it?</w:t>
      </w:r>
    </w:p>
    <w:p>
      <w:pPr>
        <w:spacing w:before="0" w:after="60"/>
        <w:ind w:left="504" w:hanging="360"/>
      </w:pPr>
      <w:r>
        <w:rPr>
          <w:b/>
          <w:color w:val="2F6F73"/>
        </w:rPr>
        <w:t xml:space="preserve">5. </w:t>
      </w:r>
      <w:r>
        <w:rPr/>
        <w:t>Swap.</w:t>
      </w:r>
    </w:p>
    <w:p>
      <w:r>
        <w:rPr/>
        <w:t>Write down one change you will make to how you explain it.</w:t>
      </w:r>
    </w:p>
    <w:p>
      <w:pPr>
        <w:pStyle w:val="Heading3"/>
      </w:pPr>
      <w:r>
        <w:rPr/>
        <w:t>Activity 8.3: Write Your 30-60-90 Plan (15 minutes)</w:t>
      </w:r>
    </w:p>
    <w:p>
      <w:r>
        <w:rPr/>
        <w:t>Use the template in Part 6. Fill in all three time blocks, write three if-then obstacle plans, and set two dates on a calendar: the date of your first lesson, and the date you will review your plan.</w:t>
      </w:r>
    </w:p>
    <w:p>
      <w:r>
        <w:rPr/>
        <w:t>Then share it with your learning buddy or a colleague. Ask them to check in with you on that review date. (Accountability is a kindness.)</w:t>
      </w:r>
    </w:p>
    <w:p>
      <w:pPr>
        <w:pStyle w:val="Heading2"/>
        <w:pBdr>
          <w:top w:val="single" w:sz="18" w:space="6" w:color="FF8A3D"/>
        </w:pBdr>
        <w:spacing w:before="320"/>
      </w:pPr>
      <w:r>
        <w:rPr/>
        <w:t>Scenario Studio</w:t>
      </w:r>
    </w:p>
    <w:p>
      <w:pPr>
        <w:pStyle w:val="Heading3"/>
      </w:pPr>
      <w:r>
        <w:rPr/>
        <w:t>Scenario 8.A: The scores went down</w:t>
      </w:r>
    </w:p>
    <w:p>
      <w:r>
        <w:rPr/>
        <w:t>Your fifth graders took the pre-survey in September and the post-survey in December. On the key item "Would you be in trouble for telling a grown-up?", fewer students chose the best answer ("No") in December than in September. Your principal asks for the results.</w:t>
      </w:r>
    </w:p>
    <w:p>
      <w:r>
        <w:rPr>
          <w:b/>
        </w:rPr>
        <w:t>Discuss:</w:t>
      </w:r>
      <w:r>
        <w:rPr/>
        <w:t xml:space="preserve"> What might explain a drop? What do you do with the numbers, and how do you talk honestly with your principal?</w:t>
      </w:r>
    </w:p>
    <w:p>
      <w:r>
        <w:rPr>
          <w:b/>
        </w:rPr>
        <w:t>Expert-response guidance.</w:t>
      </w:r>
      <w:r>
        <w:rPr/>
        <w:t xml:space="preserve"> A drop does not mean the lessons failed. Possible explanations: the pre-survey was taken casually and the post more thoughtfully; students became more honest as they thought about the topic; a different group completed the surveys; an event happened in the class or school; or the lessons really missed something. Check individual answers and ask whether the lessons clearly said "you will never be in trouble for telling." Revisit the Tell lessons. Tell your principal plainly: "The numbers went down on this item. Here is what I think it means and what I plan to do." Consider asking students anonymously what would make telling easier. Do not hide the number.</w:t>
      </w:r>
    </w:p>
    <w:p>
      <w:pPr>
        <w:pStyle w:val="Heading3"/>
      </w:pPr>
      <w:r>
        <w:rPr/>
        <w:t>Scenario 8.B: "Our measures say we are great, so we are done"</w:t>
      </w:r>
    </w:p>
    <w:p>
      <w:r>
        <w:rPr/>
        <w:t>After one successful year, your school's leadership says, "The results are good. We can retire the lessons and move on to something else."</w:t>
      </w:r>
    </w:p>
    <w:p>
      <w:r>
        <w:rPr>
          <w:b/>
        </w:rPr>
        <w:t>Discuss:</w:t>
      </w:r>
      <w:r>
        <w:rPr/>
        <w:t xml:space="preserve"> What is the risk in stopping? What evidence would you share, and how do you make the case for continuing?</w:t>
      </w:r>
    </w:p>
    <w:p>
      <w:r>
        <w:rPr>
          <w:b/>
        </w:rPr>
        <w:t>Expert-response guidance.</w:t>
      </w:r>
      <w:r>
        <w:rPr/>
        <w:t xml:space="preserve"> Remind them of the spiral: a skill taught once, in one grade, tends to fade, and every year brings new students, new apps and new threats. Share your own data and growth signals, and the research on dosage and repetition (Module 1, Module 4). [VERIFY] Propose a light-touch plan: a short "Hackles check-in" each month, a refresher at the start of each year, new teachers onboarded through the Academy, and the annual post survey. Present it as maintenance, not expansion: "The goal is not more time. It is steady time."</w:t>
      </w:r>
    </w:p>
    <w:p>
      <w:pPr>
        <w:pStyle w:val="Heading2"/>
        <w:pBdr>
          <w:top w:val="single" w:sz="18" w:space="6" w:color="FF8A3D"/>
        </w:pBdr>
        <w:spacing w:before="320"/>
      </w:pPr>
      <w:r>
        <w:rPr/>
        <w:t>Reflection prompts</w:t>
      </w:r>
    </w:p>
    <w:p>
      <w:pPr>
        <w:spacing w:before="0" w:after="60"/>
        <w:ind w:left="504" w:hanging="360"/>
      </w:pPr>
      <w:r>
        <w:rPr>
          <w:b/>
          <w:color w:val="2F6F73"/>
        </w:rPr>
        <w:t xml:space="preserve">1. </w:t>
      </w:r>
      <w:r>
        <w:rPr/>
        <w:t>Look at your Honesty Map from Module 1. What has changed? What surprised you?</w:t>
      </w:r>
    </w:p>
    <w:p>
      <w:pPr>
        <w:spacing w:before="0" w:after="60"/>
        <w:ind w:left="504" w:hanging="360"/>
      </w:pPr>
      <w:r>
        <w:rPr>
          <w:b/>
          <w:color w:val="2F6F73"/>
        </w:rPr>
        <w:t xml:space="preserve">2. </w:t>
      </w:r>
      <w:r>
        <w:rPr/>
        <w:t>What is one thing you do differently in the classroom now?</w:t>
      </w:r>
    </w:p>
    <w:p>
      <w:pPr>
        <w:spacing w:before="0" w:after="60"/>
        <w:ind w:left="504" w:hanging="360"/>
      </w:pPr>
      <w:r>
        <w:rPr>
          <w:b/>
          <w:color w:val="2F6F73"/>
        </w:rPr>
        <w:t xml:space="preserve">3. </w:t>
      </w:r>
      <w:r>
        <w:rPr/>
        <w:t>If one child in your class remembers one thing from your teaching in ten years, what do you hope it is?</w:t>
      </w:r>
    </w:p>
    <w:p>
      <w:pPr>
        <w:pStyle w:val="Heading2"/>
        <w:pBdr>
          <w:top w:val="single" w:sz="18" w:space="6" w:color="FF8A3D"/>
        </w:pBdr>
        <w:spacing w:before="320"/>
      </w:pPr>
      <w:r>
        <w:rPr/>
        <w:t>Self-check (10 questions)</w:t>
      </w:r>
    </w:p>
    <w:p>
      <w:pPr>
        <w:spacing w:before="0" w:after="60"/>
        <w:ind w:left="504" w:hanging="360"/>
      </w:pPr>
      <w:r>
        <w:rPr>
          <w:b/>
          <w:color w:val="2F6F73"/>
        </w:rPr>
        <w:t xml:space="preserve">1. </w:t>
      </w:r>
      <w:r>
        <w:rPr/>
        <w:t>Which measure best reflects the central goal of Hackles?</w:t>
      </w:r>
    </w:p>
    <w:p>
      <w:r>
        <w:rPr/>
        <w:t>a) How many posters are on the wall</w:t>
      </w:r>
    </w:p>
    <w:p>
      <w:r>
        <w:rPr/>
        <w:t>b) How loud students are during the lesson</w:t>
      </w:r>
    </w:p>
    <w:p>
      <w:r>
        <w:rPr/>
        <w:t>c) How quickly students recite the rules</w:t>
      </w:r>
    </w:p>
    <w:p>
      <w:r>
        <w:rPr/>
        <w:t>d) The share of students who would tell a trusted adult and expect not to be in trouble</w:t>
      </w:r>
    </w:p>
    <w:p>
      <w:pPr>
        <w:spacing w:before="0" w:after="60"/>
        <w:ind w:left="504" w:hanging="360"/>
      </w:pPr>
      <w:r>
        <w:rPr>
          <w:b/>
          <w:color w:val="2F6F73"/>
        </w:rPr>
        <w:t xml:space="preserve">2. </w:t>
      </w:r>
      <w:r>
        <w:rPr/>
        <w:t>True or false: A survey should ask each child to describe any harm they have experienced.</w:t>
      </w:r>
    </w:p>
    <w:p>
      <w:pPr>
        <w:spacing w:before="0" w:after="60"/>
        <w:ind w:left="504" w:hanging="360"/>
      </w:pPr>
      <w:r>
        <w:rPr>
          <w:b/>
          <w:color w:val="2F6F73"/>
        </w:rPr>
        <w:t xml:space="preserve">3. </w:t>
      </w:r>
      <w:r>
        <w:rPr/>
        <w:t>Pre-survey 40 percent best answer, post-survey 70 percent. The change is</w:t>
      </w:r>
    </w:p>
    <w:p>
      <w:r>
        <w:rPr/>
        <w:t>a) 30 percentage points</w:t>
      </w:r>
    </w:p>
    <w:p>
      <w:r>
        <w:rPr/>
        <w:t>b) 110 percent</w:t>
      </w:r>
    </w:p>
    <w:p>
      <w:r>
        <w:rPr/>
        <w:t>c) 70 percent</w:t>
      </w:r>
    </w:p>
    <w:p>
      <w:r>
        <w:rPr/>
        <w:t>d) 40 percent</w:t>
      </w:r>
    </w:p>
    <w:p>
      <w:pPr>
        <w:spacing w:before="0" w:after="60"/>
        <w:ind w:left="504" w:hanging="360"/>
      </w:pPr>
      <w:r>
        <w:rPr>
          <w:b/>
          <w:color w:val="2F6F73"/>
        </w:rPr>
        <w:t xml:space="preserve">4. </w:t>
      </w:r>
      <w:r>
        <w:rPr/>
        <w:t>An honest claim from the data would be</w:t>
      </w:r>
    </w:p>
    <w:p>
      <w:r>
        <w:rPr/>
        <w:t>a) "Research proves my lessons work."</w:t>
      </w:r>
    </w:p>
    <w:p>
      <w:r>
        <w:rPr/>
        <w:t>b) "Everyone is safe now."</w:t>
      </w:r>
    </w:p>
    <w:p>
      <w:r>
        <w:rPr/>
        <w:t>c) "More students said they would tell a trusted adult after the lessons."</w:t>
      </w:r>
    </w:p>
    <w:p>
      <w:r>
        <w:rPr/>
        <w:t>d) "My lessons prevented harm."</w:t>
      </w:r>
    </w:p>
    <w:p>
      <w:pPr>
        <w:spacing w:before="0" w:after="60"/>
        <w:ind w:left="504" w:hanging="360"/>
      </w:pPr>
      <w:r>
        <w:rPr>
          <w:b/>
          <w:color w:val="2F6F73"/>
        </w:rPr>
        <w:t xml:space="preserve">5. </w:t>
      </w:r>
      <w:r>
        <w:rPr/>
        <w:t>A teach-back is</w:t>
      </w:r>
    </w:p>
    <w:p>
      <w:r>
        <w:rPr/>
        <w:t>a) Explaining what you learned to someone else in your own words to check and spread understanding</w:t>
      </w:r>
    </w:p>
    <w:p>
      <w:r>
        <w:rPr/>
        <w:t>b) A lecture</w:t>
      </w:r>
    </w:p>
    <w:p>
      <w:r>
        <w:rPr/>
        <w:t>c) A test with a grade</w:t>
      </w:r>
    </w:p>
    <w:p>
      <w:r>
        <w:rPr/>
        <w:t>d) A punishment</w:t>
      </w:r>
    </w:p>
    <w:p>
      <w:pPr>
        <w:spacing w:before="0" w:after="60"/>
        <w:ind w:left="504" w:hanging="360"/>
      </w:pPr>
      <w:r>
        <w:rPr>
          <w:b/>
          <w:color w:val="2F6F73"/>
        </w:rPr>
        <w:t xml:space="preserve">6. </w:t>
      </w:r>
      <w:r>
        <w:rPr/>
        <w:t>True or false: It is fine to report survey results for a subgroup of three students.</w:t>
      </w:r>
    </w:p>
    <w:p>
      <w:pPr>
        <w:spacing w:before="0" w:after="60"/>
        <w:ind w:left="504" w:hanging="360"/>
      </w:pPr>
      <w:r>
        <w:rPr>
          <w:b/>
          <w:color w:val="2F6F73"/>
        </w:rPr>
        <w:t xml:space="preserve">7. </w:t>
      </w:r>
      <w:r>
        <w:rPr/>
        <w:t>A drop in a key item after instruction could mean</w:t>
      </w:r>
    </w:p>
    <w:p>
      <w:r>
        <w:rPr/>
        <w:t>a) The students are bad</w:t>
      </w:r>
    </w:p>
    <w:p>
      <w:r>
        <w:rPr/>
        <w:t>b) Many possible things, so check the answers and context and respond honestly</w:t>
      </w:r>
    </w:p>
    <w:p>
      <w:r>
        <w:rPr/>
        <w:t>c) The lessons definitely failed</w:t>
      </w:r>
    </w:p>
    <w:p>
      <w:r>
        <w:rPr/>
        <w:t>d) Nothing at all, ignore it</w:t>
      </w:r>
    </w:p>
    <w:p>
      <w:pPr>
        <w:spacing w:before="0" w:after="60"/>
        <w:ind w:left="504" w:hanging="360"/>
      </w:pPr>
      <w:r>
        <w:rPr>
          <w:b/>
          <w:color w:val="2F6F73"/>
        </w:rPr>
        <w:t xml:space="preserve">8. </w:t>
      </w:r>
      <w:r>
        <w:rPr/>
        <w:t>A good personal action plan is</w:t>
      </w:r>
    </w:p>
    <w:p>
      <w:r>
        <w:rPr/>
        <w:t>a) Small, specific, and time-bound, with if-then plans for obstacles</w:t>
      </w:r>
    </w:p>
    <w:p>
      <w:r>
        <w:rPr/>
        <w:t>b) Twenty large goals</w:t>
      </w:r>
    </w:p>
    <w:p>
      <w:r>
        <w:rPr/>
        <w:t>c) Secret</w:t>
      </w:r>
    </w:p>
    <w:p>
      <w:r>
        <w:rPr/>
        <w:t>d) A wish list</w:t>
      </w:r>
    </w:p>
    <w:p>
      <w:pPr>
        <w:spacing w:before="0" w:after="60"/>
        <w:ind w:left="504" w:hanging="360"/>
      </w:pPr>
      <w:r>
        <w:rPr>
          <w:b/>
          <w:color w:val="2F6F73"/>
        </w:rPr>
        <w:t xml:space="preserve">9. </w:t>
      </w:r>
      <w:r>
        <w:rPr/>
        <w:t>Which belongs in a capstone submission?</w:t>
      </w:r>
    </w:p>
    <w:p>
      <w:r>
        <w:rPr/>
        <w:t>a) Your real passwords</w:t>
      </w:r>
    </w:p>
    <w:p>
      <w:r>
        <w:rPr/>
        <w:t>b) A real student's name and story</w:t>
      </w:r>
    </w:p>
    <w:p>
      <w:r>
        <w:rPr/>
        <w:t>c) Your Contact Card, rubric, lesson plan, inclusion audit, action plan and reflections, without identifying details</w:t>
      </w:r>
    </w:p>
    <w:p>
      <w:r>
        <w:rPr/>
        <w:t>d) A real disclosure document</w:t>
      </w:r>
    </w:p>
    <w:p>
      <w:pPr>
        <w:spacing w:before="0" w:after="60"/>
        <w:ind w:left="504" w:hanging="360"/>
      </w:pPr>
      <w:r>
        <w:rPr>
          <w:b/>
          <w:color w:val="2F6F73"/>
        </w:rPr>
        <w:t xml:space="preserve">10. </w:t>
      </w:r>
      <w:r>
        <w:rPr/>
        <w:t>After a lesson, the "glow and grow" habit means</w:t>
      </w:r>
    </w:p>
    <w:p>
      <w:r>
        <w:rPr/>
        <w:t>a) Nothing</w:t>
      </w:r>
    </w:p>
    <w:p>
      <w:r>
        <w:rPr/>
        <w:t>b) Write one thing that worked and one thing to try next</w:t>
      </w:r>
    </w:p>
    <w:p>
      <w:r>
        <w:rPr/>
        <w:t>c) Give a homework assignment</w:t>
      </w:r>
    </w:p>
    <w:p>
      <w:r>
        <w:rPr/>
        <w:t>d) Grade the students</w:t>
      </w:r>
    </w:p>
    <w:p>
      <w:pPr>
        <w:pStyle w:val="Heading3"/>
      </w:pPr>
      <w:r>
        <w:rPr/>
        <w:t>Answer key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0"/>
        <w:gridCol w:w="1596"/>
        <w:gridCol w:w="7426"/>
      </w:tblGrid>
      <w:tr>
        <w:trPr>
          <w:tblHeader/>
          <w:cantSplit/>
        </w:trPr>
        <w:tc>
          <w:tcPr>
            <w:tcW w:type="dxa" w:w="77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15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74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1</w:t>
            </w:r>
          </w:p>
        </w:tc>
        <w:tc>
          <w:tcPr>
            <w:tcW w:type="dxa" w:w="1596"/>
            <w:tcMar>
              <w:top w:w="50" w:type="dxa"/>
              <w:left w:w="90" w:type="dxa"/>
              <w:bottom w:w="60" w:type="dxa"/>
              <w:right w:w="90" w:type="dxa"/>
            </w:tcMar>
          </w:tcPr>
          <w:p>
            <w:pPr>
              <w:spacing w:before="0" w:after="0" w:line="252" w:lineRule="auto"/>
            </w:pPr>
            <w:r>
              <w:rPr>
                <w:rFonts w:ascii="Calibri" w:hAnsi="Calibri"/>
                <w:sz w:val="19"/>
              </w:rPr>
              <w:t>d</w:t>
            </w:r>
          </w:p>
        </w:tc>
        <w:tc>
          <w:tcPr>
            <w:tcW w:type="dxa" w:w="7426"/>
            <w:tcMar>
              <w:top w:w="50" w:type="dxa"/>
              <w:left w:w="90" w:type="dxa"/>
              <w:bottom w:w="60" w:type="dxa"/>
              <w:right w:w="90" w:type="dxa"/>
            </w:tcMar>
          </w:tcPr>
          <w:p>
            <w:pPr>
              <w:spacing w:before="0" w:after="0" w:line="252" w:lineRule="auto"/>
            </w:pPr>
            <w:r>
              <w:rPr>
                <w:rFonts w:ascii="Calibri" w:hAnsi="Calibri"/>
                <w:sz w:val="19"/>
              </w:rPr>
              <w:t>The Tell-Readiness indicator.</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2</w:t>
            </w:r>
          </w:p>
        </w:tc>
        <w:tc>
          <w:tcPr>
            <w:tcW w:type="dxa" w:w="1596"/>
            <w:tcMar>
              <w:top w:w="50" w:type="dxa"/>
              <w:left w:w="90" w:type="dxa"/>
              <w:bottom w:w="60" w:type="dxa"/>
              <w:right w:w="90" w:type="dxa"/>
            </w:tcMar>
          </w:tcPr>
          <w:p>
            <w:pPr>
              <w:spacing w:before="0" w:after="0" w:line="252" w:lineRule="auto"/>
            </w:pPr>
            <w:r>
              <w:rPr>
                <w:rFonts w:ascii="Calibri" w:hAnsi="Calibri"/>
                <w:sz w:val="19"/>
              </w:rPr>
              <w:t>False</w:t>
            </w:r>
          </w:p>
        </w:tc>
        <w:tc>
          <w:tcPr>
            <w:tcW w:type="dxa" w:w="7426"/>
            <w:tcMar>
              <w:top w:w="50" w:type="dxa"/>
              <w:left w:w="90" w:type="dxa"/>
              <w:bottom w:w="60" w:type="dxa"/>
              <w:right w:w="90" w:type="dxa"/>
            </w:tcMar>
          </w:tcPr>
          <w:p>
            <w:pPr>
              <w:spacing w:before="0" w:after="0" w:line="252" w:lineRule="auto"/>
            </w:pPr>
            <w:r>
              <w:rPr>
                <w:rFonts w:ascii="Calibri" w:hAnsi="Calibri"/>
                <w:sz w:val="19"/>
              </w:rPr>
              <w:t>Surveys never ask this; do not ask for disclosures.</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3</w:t>
            </w:r>
          </w:p>
        </w:tc>
        <w:tc>
          <w:tcPr>
            <w:tcW w:type="dxa" w:w="1596"/>
            <w:tcMar>
              <w:top w:w="50" w:type="dxa"/>
              <w:left w:w="90" w:type="dxa"/>
              <w:bottom w:w="60" w:type="dxa"/>
              <w:right w:w="90" w:type="dxa"/>
            </w:tcMar>
          </w:tcPr>
          <w:p>
            <w:pPr>
              <w:spacing w:before="0" w:after="0" w:line="252" w:lineRule="auto"/>
            </w:pPr>
            <w:r>
              <w:rPr>
                <w:rFonts w:ascii="Calibri" w:hAnsi="Calibri"/>
                <w:sz w:val="19"/>
              </w:rPr>
              <w:t>a</w:t>
            </w:r>
          </w:p>
        </w:tc>
        <w:tc>
          <w:tcPr>
            <w:tcW w:type="dxa" w:w="7426"/>
            <w:tcMar>
              <w:top w:w="50" w:type="dxa"/>
              <w:left w:w="90" w:type="dxa"/>
              <w:bottom w:w="60" w:type="dxa"/>
              <w:right w:w="90" w:type="dxa"/>
            </w:tcMar>
          </w:tcPr>
          <w:p>
            <w:pPr>
              <w:spacing w:before="0" w:after="0" w:line="252" w:lineRule="auto"/>
            </w:pPr>
            <w:r>
              <w:rPr>
                <w:rFonts w:ascii="Calibri" w:hAnsi="Calibri"/>
                <w:sz w:val="19"/>
              </w:rPr>
              <w:t>70 minus 40 is 30 percentage points.</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4</w:t>
            </w:r>
          </w:p>
        </w:tc>
        <w:tc>
          <w:tcPr>
            <w:tcW w:type="dxa" w:w="1596"/>
            <w:tcMar>
              <w:top w:w="50" w:type="dxa"/>
              <w:left w:w="90" w:type="dxa"/>
              <w:bottom w:w="60" w:type="dxa"/>
              <w:right w:w="90" w:type="dxa"/>
            </w:tcMar>
          </w:tcPr>
          <w:p>
            <w:pPr>
              <w:spacing w:before="0" w:after="0" w:line="252" w:lineRule="auto"/>
            </w:pPr>
            <w:r>
              <w:rPr>
                <w:rFonts w:ascii="Calibri" w:hAnsi="Calibri"/>
                <w:sz w:val="19"/>
              </w:rPr>
              <w:t>c</w:t>
            </w:r>
          </w:p>
        </w:tc>
        <w:tc>
          <w:tcPr>
            <w:tcW w:type="dxa" w:w="7426"/>
            <w:tcMar>
              <w:top w:w="50" w:type="dxa"/>
              <w:left w:w="90" w:type="dxa"/>
              <w:bottom w:w="60" w:type="dxa"/>
              <w:right w:w="90" w:type="dxa"/>
            </w:tcMar>
          </w:tcPr>
          <w:p>
            <w:pPr>
              <w:spacing w:before="0" w:after="0" w:line="252" w:lineRule="auto"/>
            </w:pPr>
            <w:r>
              <w:rPr>
                <w:rFonts w:ascii="Calibri" w:hAnsi="Calibri"/>
                <w:sz w:val="19"/>
              </w:rPr>
              <w:t>Modest, specific and true.</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5</w:t>
            </w:r>
          </w:p>
        </w:tc>
        <w:tc>
          <w:tcPr>
            <w:tcW w:type="dxa" w:w="1596"/>
            <w:tcMar>
              <w:top w:w="50" w:type="dxa"/>
              <w:left w:w="90" w:type="dxa"/>
              <w:bottom w:w="60" w:type="dxa"/>
              <w:right w:w="90" w:type="dxa"/>
            </w:tcMar>
          </w:tcPr>
          <w:p>
            <w:pPr>
              <w:spacing w:before="0" w:after="0" w:line="252" w:lineRule="auto"/>
            </w:pPr>
            <w:r>
              <w:rPr>
                <w:rFonts w:ascii="Calibri" w:hAnsi="Calibri"/>
                <w:sz w:val="19"/>
              </w:rPr>
              <w:t>a</w:t>
            </w:r>
          </w:p>
        </w:tc>
        <w:tc>
          <w:tcPr>
            <w:tcW w:type="dxa" w:w="7426"/>
            <w:tcMar>
              <w:top w:w="50" w:type="dxa"/>
              <w:left w:w="90" w:type="dxa"/>
              <w:bottom w:w="60" w:type="dxa"/>
              <w:right w:w="90" w:type="dxa"/>
            </w:tcMar>
          </w:tcPr>
          <w:p>
            <w:pPr>
              <w:spacing w:before="0" w:after="0" w:line="252" w:lineRule="auto"/>
            </w:pPr>
            <w:r>
              <w:rPr>
                <w:rFonts w:ascii="Calibri" w:hAnsi="Calibri"/>
                <w:sz w:val="19"/>
              </w:rPr>
              <w:t>Teach-back checks and spreads understanding.</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6</w:t>
            </w:r>
          </w:p>
        </w:tc>
        <w:tc>
          <w:tcPr>
            <w:tcW w:type="dxa" w:w="1596"/>
            <w:tcMar>
              <w:top w:w="50" w:type="dxa"/>
              <w:left w:w="90" w:type="dxa"/>
              <w:bottom w:w="60" w:type="dxa"/>
              <w:right w:w="90" w:type="dxa"/>
            </w:tcMar>
          </w:tcPr>
          <w:p>
            <w:pPr>
              <w:spacing w:before="0" w:after="0" w:line="252" w:lineRule="auto"/>
            </w:pPr>
            <w:r>
              <w:rPr>
                <w:rFonts w:ascii="Calibri" w:hAnsi="Calibri"/>
                <w:sz w:val="19"/>
              </w:rPr>
              <w:t>False</w:t>
            </w:r>
          </w:p>
        </w:tc>
        <w:tc>
          <w:tcPr>
            <w:tcW w:type="dxa" w:w="7426"/>
            <w:tcMar>
              <w:top w:w="50" w:type="dxa"/>
              <w:left w:w="90" w:type="dxa"/>
              <w:bottom w:w="60" w:type="dxa"/>
              <w:right w:w="90" w:type="dxa"/>
            </w:tcMar>
          </w:tcPr>
          <w:p>
            <w:pPr>
              <w:spacing w:before="0" w:after="0" w:line="252" w:lineRule="auto"/>
            </w:pPr>
            <w:r>
              <w:rPr>
                <w:rFonts w:ascii="Calibri" w:hAnsi="Calibri"/>
                <w:sz w:val="19"/>
              </w:rPr>
              <w:t>Small groups can identify individuals.</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7</w:t>
            </w:r>
          </w:p>
        </w:tc>
        <w:tc>
          <w:tcPr>
            <w:tcW w:type="dxa" w:w="1596"/>
            <w:tcMar>
              <w:top w:w="50" w:type="dxa"/>
              <w:left w:w="90" w:type="dxa"/>
              <w:bottom w:w="60" w:type="dxa"/>
              <w:right w:w="90" w:type="dxa"/>
            </w:tcMar>
          </w:tcPr>
          <w:p>
            <w:pPr>
              <w:spacing w:before="0" w:after="0" w:line="252" w:lineRule="auto"/>
            </w:pPr>
            <w:r>
              <w:rPr>
                <w:rFonts w:ascii="Calibri" w:hAnsi="Calibri"/>
                <w:sz w:val="19"/>
              </w:rPr>
              <w:t>b</w:t>
            </w:r>
          </w:p>
        </w:tc>
        <w:tc>
          <w:tcPr>
            <w:tcW w:type="dxa" w:w="7426"/>
            <w:tcMar>
              <w:top w:w="50" w:type="dxa"/>
              <w:left w:w="90" w:type="dxa"/>
              <w:bottom w:w="60" w:type="dxa"/>
              <w:right w:w="90" w:type="dxa"/>
            </w:tcMar>
          </w:tcPr>
          <w:p>
            <w:pPr>
              <w:spacing w:before="0" w:after="0" w:line="252" w:lineRule="auto"/>
            </w:pPr>
            <w:r>
              <w:rPr>
                <w:rFonts w:ascii="Calibri" w:hAnsi="Calibri"/>
                <w:sz w:val="19"/>
              </w:rPr>
              <w:t>Investigate and respond honestly.</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8</w:t>
            </w:r>
          </w:p>
        </w:tc>
        <w:tc>
          <w:tcPr>
            <w:tcW w:type="dxa" w:w="1596"/>
            <w:tcMar>
              <w:top w:w="50" w:type="dxa"/>
              <w:left w:w="90" w:type="dxa"/>
              <w:bottom w:w="60" w:type="dxa"/>
              <w:right w:w="90" w:type="dxa"/>
            </w:tcMar>
          </w:tcPr>
          <w:p>
            <w:pPr>
              <w:spacing w:before="0" w:after="0" w:line="252" w:lineRule="auto"/>
            </w:pPr>
            <w:r>
              <w:rPr>
                <w:rFonts w:ascii="Calibri" w:hAnsi="Calibri"/>
                <w:sz w:val="19"/>
              </w:rPr>
              <w:t>a</w:t>
            </w:r>
          </w:p>
        </w:tc>
        <w:tc>
          <w:tcPr>
            <w:tcW w:type="dxa" w:w="7426"/>
            <w:tcMar>
              <w:top w:w="50" w:type="dxa"/>
              <w:left w:w="90" w:type="dxa"/>
              <w:bottom w:w="60" w:type="dxa"/>
              <w:right w:w="90" w:type="dxa"/>
            </w:tcMar>
          </w:tcPr>
          <w:p>
            <w:pPr>
              <w:spacing w:before="0" w:after="0" w:line="252" w:lineRule="auto"/>
            </w:pPr>
            <w:r>
              <w:rPr>
                <w:rFonts w:ascii="Calibri" w:hAnsi="Calibri"/>
                <w:sz w:val="19"/>
              </w:rPr>
              <w:t>Small and specific plans work.</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9</w:t>
            </w:r>
          </w:p>
        </w:tc>
        <w:tc>
          <w:tcPr>
            <w:tcW w:type="dxa" w:w="1596"/>
            <w:tcMar>
              <w:top w:w="50" w:type="dxa"/>
              <w:left w:w="90" w:type="dxa"/>
              <w:bottom w:w="60" w:type="dxa"/>
              <w:right w:w="90" w:type="dxa"/>
            </w:tcMar>
          </w:tcPr>
          <w:p>
            <w:pPr>
              <w:spacing w:before="0" w:after="0" w:line="252" w:lineRule="auto"/>
            </w:pPr>
            <w:r>
              <w:rPr>
                <w:rFonts w:ascii="Calibri" w:hAnsi="Calibri"/>
                <w:sz w:val="19"/>
              </w:rPr>
              <w:t>c</w:t>
            </w:r>
          </w:p>
        </w:tc>
        <w:tc>
          <w:tcPr>
            <w:tcW w:type="dxa" w:w="7426"/>
            <w:tcMar>
              <w:top w:w="50" w:type="dxa"/>
              <w:left w:w="90" w:type="dxa"/>
              <w:bottom w:w="60" w:type="dxa"/>
              <w:right w:w="90" w:type="dxa"/>
            </w:tcMar>
          </w:tcPr>
          <w:p>
            <w:pPr>
              <w:spacing w:before="0" w:after="0" w:line="252" w:lineRule="auto"/>
            </w:pPr>
            <w:r>
              <w:rPr>
                <w:rFonts w:ascii="Calibri" w:hAnsi="Calibri"/>
                <w:sz w:val="19"/>
              </w:rPr>
              <w:t>Keep it private and professional.</w:t>
            </w:r>
          </w:p>
        </w:tc>
      </w:tr>
      <w:tr>
        <w:trPr>
          <w:cantSplit/>
        </w:trPr>
        <w:tc>
          <w:tcPr>
            <w:tcW w:type="dxa" w:w="770"/>
            <w:tcMar>
              <w:top w:w="50" w:type="dxa"/>
              <w:left w:w="0" w:type="dxa"/>
              <w:bottom w:w="60" w:type="dxa"/>
              <w:right w:w="90" w:type="dxa"/>
            </w:tcMar>
          </w:tcPr>
          <w:p>
            <w:pPr>
              <w:spacing w:before="0" w:after="0" w:line="252" w:lineRule="auto"/>
            </w:pPr>
            <w:r>
              <w:rPr>
                <w:rFonts w:ascii="Calibri" w:hAnsi="Calibri"/>
                <w:sz w:val="19"/>
              </w:rPr>
              <w:t>10</w:t>
            </w:r>
          </w:p>
        </w:tc>
        <w:tc>
          <w:tcPr>
            <w:tcW w:type="dxa" w:w="1596"/>
            <w:tcMar>
              <w:top w:w="50" w:type="dxa"/>
              <w:left w:w="90" w:type="dxa"/>
              <w:bottom w:w="60" w:type="dxa"/>
              <w:right w:w="90" w:type="dxa"/>
            </w:tcMar>
          </w:tcPr>
          <w:p>
            <w:pPr>
              <w:spacing w:before="0" w:after="0" w:line="252" w:lineRule="auto"/>
            </w:pPr>
            <w:r>
              <w:rPr>
                <w:rFonts w:ascii="Calibri" w:hAnsi="Calibri"/>
                <w:sz w:val="19"/>
              </w:rPr>
              <w:t>b</w:t>
            </w:r>
          </w:p>
        </w:tc>
        <w:tc>
          <w:tcPr>
            <w:tcW w:type="dxa" w:w="7426"/>
            <w:tcMar>
              <w:top w:w="50" w:type="dxa"/>
              <w:left w:w="90" w:type="dxa"/>
              <w:bottom w:w="60" w:type="dxa"/>
              <w:right w:w="90" w:type="dxa"/>
            </w:tcMar>
          </w:tcPr>
          <w:p>
            <w:pPr>
              <w:spacing w:before="0" w:after="0" w:line="252" w:lineRule="auto"/>
            </w:pPr>
            <w:r>
              <w:rPr>
                <w:rFonts w:ascii="Calibri" w:hAnsi="Calibri"/>
                <w:sz w:val="19"/>
              </w:rPr>
              <w:t>Glow and grow.</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Take (or review) your pre-course survey; take the post-course survey.</w:t>
      </w:r>
    </w:p>
    <w:p>
      <w:pPr>
        <w:spacing w:before="0" w:after="60"/>
        <w:ind w:left="504" w:hanging="360"/>
      </w:pPr>
      <w:r>
        <w:rPr>
          <w:rFonts w:ascii="Segoe UI Symbol" w:hAnsi="Segoe UI Symbol"/>
        </w:rPr>
        <w:t xml:space="preserve">☐ </w:t>
      </w:r>
      <w:r>
        <w:rPr/>
        <w:t>Compile the four capstone pieces.</w:t>
      </w:r>
    </w:p>
    <w:p>
      <w:pPr>
        <w:spacing w:before="0" w:after="60"/>
        <w:ind w:left="504" w:hanging="360"/>
      </w:pPr>
      <w:r>
        <w:rPr>
          <w:rFonts w:ascii="Segoe UI Symbol" w:hAnsi="Segoe UI Symbol"/>
        </w:rPr>
        <w:t xml:space="preserve">☐ </w:t>
      </w:r>
      <w:r>
        <w:rPr/>
        <w:t>Score yourself on the capstone rubric.</w:t>
      </w:r>
    </w:p>
    <w:p>
      <w:pPr>
        <w:spacing w:before="0" w:after="60"/>
        <w:ind w:left="504" w:hanging="360"/>
      </w:pPr>
      <w:r>
        <w:rPr>
          <w:rFonts w:ascii="Segoe UI Symbol" w:hAnsi="Segoe UI Symbol"/>
        </w:rPr>
        <w:t xml:space="preserve">☐ </w:t>
      </w:r>
      <w:r>
        <w:rPr/>
        <w:t>Ask a reviewer to read and sign.</w:t>
      </w:r>
    </w:p>
    <w:p>
      <w:pPr>
        <w:spacing w:before="0" w:after="60"/>
        <w:ind w:left="504" w:hanging="360"/>
      </w:pPr>
      <w:r>
        <w:rPr>
          <w:rFonts w:ascii="Segoe UI Symbol" w:hAnsi="Segoe UI Symbol"/>
        </w:rPr>
        <w:t xml:space="preserve">☐ </w:t>
      </w:r>
      <w:r>
        <w:rPr/>
        <w:t>Block time on your calendar for your first real lesson and the glow-and-grow notes.</w:t>
      </w:r>
    </w:p>
    <w:p>
      <w:pPr>
        <w:spacing w:before="0" w:after="60"/>
        <w:ind w:left="504" w:hanging="360"/>
      </w:pPr>
      <w:r>
        <w:rPr>
          <w:rFonts w:ascii="Segoe UI Symbol" w:hAnsi="Segoe UI Symbol"/>
        </w:rPr>
        <w:t xml:space="preserve">☐ </w:t>
      </w:r>
      <w:r>
        <w:rPr/>
        <w:t>Plan one colleague teach-back.</w:t>
      </w:r>
    </w:p>
    <w:p>
      <w:pPr>
        <w:spacing w:before="0" w:after="60"/>
        <w:ind w:left="504" w:hanging="360"/>
      </w:pPr>
      <w:r>
        <w:rPr>
          <w:rFonts w:ascii="Segoe UI Symbol" w:hAnsi="Segoe UI Symbol"/>
        </w:rPr>
        <w:t xml:space="preserve">☐ </w:t>
      </w:r>
      <w:r>
        <w:rPr/>
        <w:t>Locate the Hackles Assessment Pack and decide when you will use the pre/post survey.</w:t>
      </w:r>
    </w:p>
    <w:p>
      <w:pPr>
        <w:spacing w:before="0" w:after="60"/>
        <w:ind w:left="504" w:hanging="360"/>
      </w:pPr>
      <w:r>
        <w:rPr>
          <w:rFonts w:ascii="Segoe UI Symbol" w:hAnsi="Segoe UI Symbol"/>
        </w:rPr>
        <w:t xml:space="preserve">☐ </w:t>
      </w:r>
      <w:r>
        <w:rPr/>
        <w:t>Celebrate. (Seriously. Cake counts.)</w:t>
      </w:r>
    </w:p>
    <w:p>
      <w:pPr>
        <w:pStyle w:val="Heading2"/>
        <w:pBdr>
          <w:top w:val="single" w:sz="18" w:space="6" w:color="FF8A3D"/>
        </w:pBdr>
        <w:spacing w:before="320"/>
      </w:pPr>
      <w:r>
        <w:rPr/>
        <w:t>Further reading [VERIFY all links before sharing]</w:t>
      </w:r>
    </w:p>
    <w:p>
      <w:pPr>
        <w:pStyle w:val="ListBullet"/>
      </w:pPr>
      <w:r>
        <w:rPr/>
        <w:t>Hackles Assessment Pack (kit folder 07_Assessment), especially "Honest note on evidence limits" and "How to run a simple pre/post analysis."</w:t>
      </w:r>
    </w:p>
    <w:p>
      <w:pPr>
        <w:pStyle w:val="ListBullet"/>
      </w:pPr>
      <w:r>
        <w:rPr/>
        <w:t>Finkelhor, D., et al. (2021), on evaluation and the evidence base. [VERIFY]</w:t>
      </w:r>
    </w:p>
    <w:p>
      <w:pPr>
        <w:pStyle w:val="ListBullet"/>
      </w:pPr>
      <w:r>
        <w:rPr/>
        <w:t>Thorn, Youth Perspectives on Online Safety (2025), for context on young people's own reports. [VERIFIED 2026-10-05: thorn.org/research]</w:t>
      </w:r>
    </w:p>
    <w:p>
      <w:pPr>
        <w:pStyle w:val="ListBullet"/>
      </w:pPr>
      <w:r>
        <w:rPr/>
        <w:t xml:space="preserve">Dylan Wiliam, </w:t>
      </w:r>
      <w:r>
        <w:rPr>
          <w:i/>
        </w:rPr>
        <w:t>Embedded Formative Assessment</w:t>
      </w:r>
      <w:r>
        <w:rPr/>
        <w:t xml:space="preserve"> (practical classroom assessment). [VERIFY edition]</w:t>
      </w:r>
    </w:p>
    <w:p>
      <w:pPr>
        <w:pStyle w:val="ListBullet"/>
      </w:pPr>
      <w:r>
        <w:rPr/>
        <w:t xml:space="preserve">Gawande, A., </w:t>
      </w:r>
      <w:r>
        <w:rPr>
          <w:i/>
        </w:rPr>
        <w:t>The Checklist Manifesto</w:t>
      </w:r>
      <w:r>
        <w:rPr/>
        <w:t xml:space="preserve"> (the idea behind contact cards and if-then plans). [VERIFY]</w:t>
      </w:r>
    </w:p>
    <w:p>
      <w:pPr>
        <w:pStyle w:val="ListBullet"/>
      </w:pPr>
      <w:r>
        <w:rPr/>
        <w:t>Guskey, T., on evaluating professional development. [VERIFY]</w:t>
      </w:r>
    </w:p>
    <w:p>
      <w:pPr>
        <w:pStyle w:val="ListBullet"/>
      </w:pPr>
      <w:r>
        <w:rPr/>
        <w:t>Your state's student data privacy law and your district's policy on student surveys. [VERIFY]</w:t>
      </w:r>
    </w:p>
    <w:p>
      <w:pPr>
        <w:pStyle w:val="Heading2"/>
        <w:pBdr>
          <w:top w:val="single" w:sz="18" w:space="6" w:color="FF8A3D"/>
        </w:pBdr>
        <w:spacing w:before="320"/>
      </w:pPr>
      <w:r>
        <w:rPr/>
        <w:t>Specialist Corner</w:t>
      </w:r>
    </w:p>
    <w:p>
      <w:r>
        <w:rPr/>
        <w:t xml:space="preserve">You are the natural person to run this Academy for your school. Plan a </w:t>
      </w:r>
      <w:r>
        <w:rPr>
          <w:b/>
        </w:rPr>
        <w:t>PD session</w:t>
      </w:r>
      <w:r>
        <w:rPr/>
        <w:t xml:space="preserve"> using this course: pick a 90-minute Quick Start agenda, bring printed activity sheets and invented data, and assign small groups of three for the micro-teach. Offer the tally spreadsheet template (Activity 8.1 Specialist Challenge) and help colleagues read their results honestly. Track your own reach in a simple log: how many teachers started, how many finished Quick Start, how many finished Full. Report class-level and school-level numbers only. And consider becoming a </w:t>
      </w:r>
      <w:r>
        <w:rPr>
          <w:b/>
        </w:rPr>
        <w:t>Hackles Mentor</w:t>
      </w:r>
      <w:r>
        <w:rPr/>
        <w:t>. The badge is mostly about generosity.</w:t>
      </w:r>
    </w:p>
    <w:p>
      <w:pPr>
        <w:pStyle w:val="Heading2"/>
        <w:pBdr>
          <w:top w:val="single" w:sz="18" w:space="6" w:color="FF8A3D"/>
        </w:pBdr>
        <w:spacing w:before="320"/>
      </w:pPr>
      <w:r>
        <w:rPr/>
        <w:t>Where we go next</w:t>
      </w:r>
    </w:p>
    <w:p>
      <w:r>
        <w:rPr/>
        <w:t>Past this module there is only the doing. Open the Certificate and Badges document to finish up, then go teach something. A child out there is waiting for a grown-up who will say, "Thank you for telling me."</w:t>
      </w:r>
    </w:p>
    <w:p>
      <w:r>
        <w:rPr/>
        <w:t xml:space="preserve">And remember: </w:t>
      </w:r>
      <w:r>
        <w:rPr>
          <w:b/>
        </w:rPr>
        <w:t>Hackles up? Pause. Check. Tell.</w:t>
      </w:r>
      <w:r>
        <w:rPr/>
        <w:t xml:space="preserve"> It applies to you, too. You don't have to do this alone.</w:t>
      </w:r>
    </w:p>
    <w:p>
      <w:r>
        <w:rPr>
          <w:i/>
        </w:rPr>
        <w:t>This module is educational guidance, not legal advice.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8, Measure, Reflect, Grow</w:t>
            </w:r>
          </w:p>
          <w:p>
            <w:pPr>
              <w:ind w:left="173" w:right="173"/>
            </w:pPr>
            <w:r>
              <w:rPr>
                <w:b/>
              </w:rPr>
              <w:t>Three questions:</w:t>
            </w:r>
            <w:r>
              <w:rPr/>
              <w:t xml:space="preserve"> Did they learn? Would they act? Is it safe to tell? The </w:t>
            </w:r>
            <w:r>
              <w:rPr>
                <w:b/>
              </w:rPr>
              <w:t>Tell-Readiness indicator</w:t>
            </w:r>
            <w:r>
              <w:rPr/>
              <w:t xml:space="preserve"> is the share of students giving the best answers on "would you tell?" items.</w:t>
            </w:r>
          </w:p>
          <w:p>
            <w:pPr>
              <w:ind w:left="173" w:right="173"/>
            </w:pPr>
            <w:r>
              <w:rPr>
                <w:b/>
              </w:rPr>
              <w:t>What not to measure:</w:t>
            </w:r>
            <w:r>
              <w:rPr/>
              <w:t xml:space="preserve"> never ask children to disclose experiences; no names unless you need matched pairs (then follow district rules); no ranking of children, teachers or classes; do not report groups under about 10. [VERIFY your district rule]</w:t>
            </w:r>
          </w:p>
          <w:p>
            <w:pPr>
              <w:ind w:left="173" w:right="173"/>
            </w:pPr>
            <w:r>
              <w:rPr>
                <w:b/>
              </w:rPr>
              <w:t>Five-step pre/post:</w:t>
            </w:r>
            <w:r>
              <w:rPr/>
              <w:t xml:space="preserve"> gather; tally best answers; convert to percentages (best answers divided by surveys, times 100); subtract; read the wrong answers.</w:t>
            </w:r>
          </w:p>
          <w:p>
            <w:pPr>
              <w:ind w:left="173" w:right="173"/>
            </w:pPr>
            <w:r>
              <w:rPr>
                <w:b/>
              </w:rPr>
              <w:t>Example:</w:t>
            </w:r>
            <w:r>
              <w:rPr/>
              <w:t xml:space="preserve"> pre 11 of 24 = 46 percent; post 17 of 22 = 77 percent; change +31 percentage points. One child in 24 is about 4 points, so treat small changes as signals, not proof.</w:t>
            </w:r>
          </w:p>
          <w:p>
            <w:pPr>
              <w:ind w:left="173" w:right="173"/>
            </w:pPr>
            <w:r>
              <w:rPr>
                <w:b/>
              </w:rPr>
              <w:t>Honest claims:</w:t>
            </w:r>
            <w:r>
              <w:rPr/>
              <w:t xml:space="preserve"> "More of my students said they would tell a trusted adult." Not "My lessons prevented abuse." If a score drops, check the answers, the context and the timing, and say so plainly.</w:t>
            </w:r>
          </w:p>
          <w:p>
            <w:pPr>
              <w:ind w:left="173" w:right="173"/>
            </w:pPr>
            <w:r>
              <w:rPr>
                <w:b/>
              </w:rPr>
              <w:t>Growth signals:</w:t>
            </w:r>
            <w:r>
              <w:rPr/>
              <w:t xml:space="preserve"> students say "hackles up" unprompted; small tellings; peers helping peers; less blame; calmer false alarms. In you: you catch a shaming phrase; your Contact Card is on the wall.</w:t>
            </w:r>
          </w:p>
          <w:p>
            <w:pPr>
              <w:ind w:left="173" w:right="173"/>
            </w:pPr>
            <w:r>
              <w:rPr>
                <w:b/>
              </w:rPr>
              <w:t>Glow and grow:</w:t>
            </w:r>
            <w:r>
              <w:rPr/>
              <w:t xml:space="preserve"> after every lesson, one thing that worked and one to try (30 seconds).</w:t>
            </w:r>
          </w:p>
          <w:p>
            <w:pPr>
              <w:ind w:left="173" w:right="173"/>
            </w:pPr>
            <w:r>
              <w:rPr>
                <w:b/>
              </w:rPr>
              <w:t>Colleague teach-back (20 minutes):</w:t>
            </w:r>
            <w:r>
              <w:rPr/>
              <w:t xml:space="preserve"> 3 explain the routine; 5 teach a micro-lesson; 5 walk through the First 10 Minutes; 5 they teach back and you give feedback; 2 agree an action each.</w:t>
            </w:r>
          </w:p>
          <w:p>
            <w:pPr>
              <w:ind w:left="173" w:right="173"/>
            </w:pPr>
            <w:r>
              <w:rPr>
                <w:b/>
              </w:rPr>
              <w:t>30-60-90 plan</w:t>
            </w:r>
          </w:p>
          <w:p>
            <w:pPr>
              <w:pStyle w:val="ListBullet"/>
              <w:ind w:left="173" w:right="173"/>
            </w:pPr>
            <w:r>
              <w:rPr/>
              <w:t>30 days: Contact Card, tell your counselor your dates, teach Lesson 1, 2-step on email.</w:t>
            </w:r>
          </w:p>
          <w:p>
            <w:pPr>
              <w:pStyle w:val="ListBullet"/>
              <w:ind w:left="173" w:right="173"/>
            </w:pPr>
            <w:r>
              <w:rPr/>
              <w:t>60 days: lessons 2 to 5, glow-and-grow notes, Family Letter A.</w:t>
            </w:r>
          </w:p>
          <w:p>
            <w:pPr>
              <w:pStyle w:val="ListBullet"/>
              <w:ind w:left="173" w:right="173"/>
            </w:pPr>
            <w:r>
              <w:rPr/>
              <w:t>90 days: remaining lessons, post survey and tally, one teach-back.</w:t>
            </w:r>
          </w:p>
          <w:p>
            <w:pPr>
              <w:ind w:left="173" w:right="173"/>
            </w:pPr>
            <w:r>
              <w:rPr>
                <w:b/>
              </w:rPr>
              <w:t>Capstone (four pieces):</w:t>
            </w:r>
            <w:r>
              <w:rPr/>
              <w:t xml:space="preserve"> (1) lesson plan and micro-teach rubric; (2) Response Readiness Pack; (3) Inclusion and Family Pack; (4) Action Plan and reflection. </w:t>
            </w:r>
            <w:r>
              <w:rPr>
                <w:b/>
              </w:rPr>
              <w:t>Privacy:</w:t>
            </w:r>
            <w:r>
              <w:rPr/>
              <w:t xml:space="preserve"> no student names, work or photos; no real passwords; no real disclosures.</w:t>
            </w:r>
          </w:p>
          <w:p>
            <w:pPr>
              <w:ind w:left="173" w:right="173"/>
            </w:pPr>
            <w:r>
              <w:rPr>
                <w:b/>
              </w:rPr>
              <w:t>Review:</w:t>
            </w:r>
            <w:r>
              <w:rPr/>
              <w:t xml:space="preserve"> self-score first; the reviewer scores and signs; Row E (Respond) must be Hackles-Ready or above.</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8: MEASURE, REFLE...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8: Measure, Reflect, Grow + Capstone</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