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Facilitator Kit · Peer Coaching and Observation Guide</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Hackles Facilitator Kit, Document 6 of 10. How teachers help each other get better at teaching online safety: lesson study, peer observation, a rubric ("Is the lesson fun, safe, skill-based?"), feedback scripts and PLC meeting agendas.</w:t>
      </w:r>
    </w:p>
    <w:p>
      <w:r>
        <w:rPr>
          <w:b/>
        </w:rPr>
        <w:t>[Logo: Hackles]</w:t>
      </w:r>
    </w:p>
    <w:p>
      <w:r>
        <w:rPr>
          <w:b/>
        </w:rPr>
        <w:t>Hackles · Trust your hackles. Pause · Check · Tell.</w:t>
      </w:r>
      <w:r>
        <w:rPr/>
        <w:t xml:space="preserve"> Hackles · a free kit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t>No student accounts, no student data collected, ever.</w:t>
      </w:r>
    </w:p>
    <w:p>
      <w:pPr>
        <w:pBdr>
          <w:bottom w:val="single" w:sz="6" w:space="1" w:color="8C8672"/>
        </w:pBdr>
        <w:spacing w:before="40" w:after="120"/>
      </w:pPr>
    </w:p>
    <w:p>
      <w:pPr>
        <w:pStyle w:val="Heading2"/>
        <w:pBdr>
          <w:top w:val="single" w:sz="18" w:space="6" w:color="FF8A3D"/>
        </w:pBdr>
        <w:spacing w:before="320"/>
      </w:pPr>
      <w:r>
        <w:rPr/>
        <w:t>Contents</w:t>
      </w:r>
    </w:p>
    <w:p>
      <w:pPr>
        <w:spacing w:before="0" w:after="60"/>
        <w:ind w:left="504" w:hanging="360"/>
      </w:pPr>
      <w:r>
        <w:rPr>
          <w:b/>
          <w:color w:val="2F6F73"/>
        </w:rPr>
        <w:t xml:space="preserve">1. </w:t>
      </w:r>
      <w:r>
        <w:rPr/>
        <w:t>Why peer coaching, and the ground rules</w:t>
      </w:r>
    </w:p>
    <w:p>
      <w:pPr>
        <w:spacing w:before="0" w:after="60"/>
        <w:ind w:left="504" w:hanging="360"/>
      </w:pPr>
      <w:r>
        <w:rPr>
          <w:b/>
          <w:color w:val="2F6F73"/>
        </w:rPr>
        <w:t xml:space="preserve">2. </w:t>
      </w:r>
      <w:r>
        <w:rPr/>
        <w:t>Three ways to coach (quick menu)</w:t>
      </w:r>
    </w:p>
    <w:p>
      <w:pPr>
        <w:spacing w:before="0" w:after="60"/>
        <w:ind w:left="504" w:hanging="360"/>
      </w:pPr>
      <w:r>
        <w:rPr>
          <w:b/>
          <w:color w:val="2F6F73"/>
        </w:rPr>
        <w:t xml:space="preserve">3. </w:t>
      </w:r>
      <w:r>
        <w:rPr/>
        <w:t>The rubric: Is the lesson fun, safe, skill-based? (full descriptors)</w:t>
      </w:r>
    </w:p>
    <w:p>
      <w:pPr>
        <w:spacing w:before="0" w:after="60"/>
        <w:ind w:left="504" w:hanging="360"/>
      </w:pPr>
      <w:r>
        <w:rPr>
          <w:b/>
          <w:color w:val="2F6F73"/>
        </w:rPr>
        <w:t xml:space="preserve">4. </w:t>
      </w:r>
      <w:r>
        <w:rPr/>
        <w:t>Band-by-band: what fun, safe and skill-based look like</w:t>
      </w:r>
    </w:p>
    <w:p>
      <w:pPr>
        <w:spacing w:before="0" w:after="60"/>
        <w:ind w:left="504" w:hanging="360"/>
      </w:pPr>
      <w:r>
        <w:rPr>
          <w:b/>
          <w:color w:val="2F6F73"/>
        </w:rPr>
        <w:t xml:space="preserve">5. </w:t>
      </w:r>
      <w:r>
        <w:rPr/>
        <w:t>Peer observation: the 3-step cycle (pre-conference, observe, debrief)</w:t>
      </w:r>
    </w:p>
    <w:p>
      <w:pPr>
        <w:spacing w:before="0" w:after="60"/>
        <w:ind w:left="504" w:hanging="360"/>
      </w:pPr>
      <w:r>
        <w:rPr>
          <w:b/>
          <w:color w:val="2F6F73"/>
        </w:rPr>
        <w:t xml:space="preserve">6. </w:t>
      </w:r>
      <w:r>
        <w:rPr/>
        <w:t>Observing sensitive lessons (special rules)</w:t>
      </w:r>
    </w:p>
    <w:p>
      <w:pPr>
        <w:spacing w:before="0" w:after="60"/>
        <w:ind w:left="504" w:hanging="360"/>
      </w:pPr>
      <w:r>
        <w:rPr>
          <w:b/>
          <w:color w:val="2F6F73"/>
        </w:rPr>
        <w:t xml:space="preserve">7. </w:t>
      </w:r>
      <w:r>
        <w:rPr/>
        <w:t>Lesson study: the six-week cycle</w:t>
      </w:r>
    </w:p>
    <w:p>
      <w:pPr>
        <w:spacing w:before="0" w:after="60"/>
        <w:ind w:left="504" w:hanging="360"/>
      </w:pPr>
      <w:r>
        <w:rPr>
          <w:b/>
          <w:color w:val="2F6F73"/>
        </w:rPr>
        <w:t xml:space="preserve">8. </w:t>
      </w:r>
      <w:r>
        <w:rPr/>
        <w:t>Feedback scripts</w:t>
      </w:r>
    </w:p>
    <w:p>
      <w:pPr>
        <w:spacing w:before="0" w:after="60"/>
        <w:ind w:left="504" w:hanging="360"/>
      </w:pPr>
      <w:r>
        <w:rPr>
          <w:b/>
          <w:color w:val="2F6F73"/>
        </w:rPr>
        <w:t xml:space="preserve">9. </w:t>
      </w:r>
      <w:r>
        <w:rPr/>
        <w:t>PLC meeting agendas (six 30-minute meetings)</w:t>
      </w:r>
    </w:p>
    <w:p>
      <w:pPr>
        <w:spacing w:before="0" w:after="60"/>
        <w:ind w:left="504" w:hanging="360"/>
      </w:pPr>
      <w:r>
        <w:rPr>
          <w:b/>
          <w:color w:val="2F6F73"/>
        </w:rPr>
        <w:t xml:space="preserve">10. </w:t>
      </w:r>
      <w:r>
        <w:rPr/>
        <w:t>Forms (pre-observation, post-observation reflection)</w:t>
      </w:r>
    </w:p>
    <w:p>
      <w:pPr>
        <w:spacing w:before="0" w:after="60"/>
        <w:ind w:left="504" w:hanging="360"/>
      </w:pPr>
      <w:r>
        <w:rPr>
          <w:b/>
          <w:color w:val="2F6F73"/>
        </w:rPr>
        <w:t xml:space="preserve">11. </w:t>
      </w:r>
      <w:r>
        <w:rPr/>
        <w:t>Coaching the coach: building Hackles Mentors</w:t>
      </w:r>
    </w:p>
    <w:p>
      <w:pPr>
        <w:spacing w:before="0" w:after="60"/>
        <w:ind w:left="504" w:hanging="360"/>
      </w:pPr>
      <w:r>
        <w:rPr>
          <w:b/>
          <w:color w:val="2F6F73"/>
        </w:rPr>
        <w:t xml:space="preserve">12. </w:t>
      </w:r>
      <w:r>
        <w:rPr/>
        <w:t>Troubleshooting</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Why peer coaching, and the ground rules</w:t>
      </w:r>
    </w:p>
    <w:p>
      <w:r>
        <w:rPr/>
        <w:t>Teaching a Hackles lesson well is a skill. Most of that skill comes from trying it, seeing how it lands, and trying it again. A trusted colleague with a clear rubric is the cheapest, fastest coach you can have. It also builds trust: teachers who watch each other teach talk more openly about safety.</w:t>
      </w:r>
    </w:p>
    <w:p>
      <w:r>
        <w:rPr>
          <w:b/>
        </w:rPr>
        <w:t>Try this now (10 minutes, today):</w:t>
      </w:r>
      <w:r>
        <w:rPr/>
        <w:t xml:space="preserve"> ask one colleague, "Can I watch the first five minutes of your next Hackles lesson and tell you two things that worked?" Use H13, write two glows, say them out loud the same day. That is the whole method; the rest of this guide just makes it smoother.</w:t>
      </w:r>
    </w:p>
    <w:p>
      <w:pPr>
        <w:pStyle w:val="Heading3"/>
      </w:pPr>
      <w:r>
        <w:rPr/>
        <w:t>The ground rules (post these in the PLC room)</w:t>
      </w:r>
    </w:p>
    <w:p>
      <w:pPr>
        <w:spacing w:before="0" w:after="60"/>
        <w:ind w:left="504" w:hanging="360"/>
      </w:pPr>
      <w:r>
        <w:rPr>
          <w:b/>
          <w:color w:val="2F6F73"/>
        </w:rPr>
        <w:t xml:space="preserve">1. </w:t>
      </w:r>
      <w:r>
        <w:rPr>
          <w:b/>
        </w:rPr>
        <w:t>Growth, not evaluation.</w:t>
      </w:r>
      <w:r>
        <w:rPr/>
        <w:t xml:space="preserve"> Peer coaching is separate from formal evaluation. No observation form goes in a personnel file, and no administrator reads it without the teacher's consent. [VERIFY with your contract, your union and your district's evaluation rules.]</w:t>
      </w:r>
    </w:p>
    <w:p>
      <w:pPr>
        <w:spacing w:before="0" w:after="60"/>
        <w:ind w:left="504" w:hanging="360"/>
      </w:pPr>
      <w:r>
        <w:rPr>
          <w:b/>
          <w:color w:val="2F6F73"/>
        </w:rPr>
        <w:t xml:space="preserve">2. </w:t>
      </w:r>
      <w:r>
        <w:rPr>
          <w:b/>
        </w:rPr>
        <w:t>Voluntary and invited.</w:t>
      </w:r>
      <w:r>
        <w:rPr/>
        <w:t xml:space="preserve"> The teacher being observed chooses the lesson, the focus and the observer.</w:t>
      </w:r>
    </w:p>
    <w:p>
      <w:pPr>
        <w:spacing w:before="0" w:after="60"/>
        <w:ind w:left="504" w:hanging="360"/>
      </w:pPr>
      <w:r>
        <w:rPr>
          <w:b/>
          <w:color w:val="2F6F73"/>
        </w:rPr>
        <w:t xml:space="preserve">3. </w:t>
      </w:r>
      <w:r>
        <w:rPr>
          <w:b/>
        </w:rPr>
        <w:t>Confidential.</w:t>
      </w:r>
      <w:r>
        <w:rPr/>
        <w:t xml:space="preserve"> What we see in each other's rooms stays in the PLC.</w:t>
      </w:r>
    </w:p>
    <w:p>
      <w:pPr>
        <w:spacing w:before="0" w:after="60"/>
        <w:ind w:left="504" w:hanging="360"/>
      </w:pPr>
      <w:r>
        <w:rPr>
          <w:b/>
          <w:color w:val="2F6F73"/>
        </w:rPr>
        <w:t xml:space="preserve">4. </w:t>
      </w:r>
      <w:r>
        <w:rPr>
          <w:b/>
        </w:rPr>
        <w:t>No student data.</w:t>
      </w:r>
      <w:r>
        <w:rPr/>
        <w:t xml:space="preserve"> Observers never write down a child's name, a child's words that identify them, or anything about an individual student. We watch what </w:t>
      </w:r>
      <w:r>
        <w:rPr>
          <w:b/>
        </w:rPr>
        <w:t>the class</w:t>
      </w:r>
      <w:r>
        <w:rPr/>
        <w:t xml:space="preserve"> does, not what any one child does.</w:t>
      </w:r>
    </w:p>
    <w:p>
      <w:pPr>
        <w:spacing w:before="0" w:after="60"/>
        <w:ind w:left="504" w:hanging="360"/>
      </w:pPr>
      <w:r>
        <w:rPr>
          <w:b/>
          <w:color w:val="2F6F73"/>
        </w:rPr>
        <w:t xml:space="preserve">5. </w:t>
      </w:r>
      <w:r>
        <w:rPr>
          <w:b/>
        </w:rPr>
        <w:t>Kind and specific.</w:t>
      </w:r>
      <w:r>
        <w:rPr/>
        <w:t xml:space="preserve"> Every piece of feedback names the exact moment, in plain words.</w:t>
      </w:r>
    </w:p>
    <w:p>
      <w:pPr>
        <w:spacing w:before="0" w:after="60"/>
        <w:ind w:left="504" w:hanging="360"/>
      </w:pPr>
      <w:r>
        <w:rPr>
          <w:b/>
          <w:color w:val="2F6F73"/>
        </w:rPr>
        <w:t xml:space="preserve">6. </w:t>
      </w:r>
      <w:r>
        <w:rPr>
          <w:b/>
        </w:rPr>
        <w:t>Two glows and a grow.</w:t>
      </w:r>
      <w:r>
        <w:rPr/>
        <w:t xml:space="preserve"> We always say what worked before we suggest a change.</w:t>
      </w:r>
    </w:p>
    <w:p>
      <w:pPr>
        <w:spacing w:before="0" w:after="60"/>
        <w:ind w:left="504" w:hanging="360"/>
      </w:pPr>
      <w:r>
        <w:rPr>
          <w:b/>
          <w:color w:val="2F6F73"/>
        </w:rPr>
        <w:t xml:space="preserve">7. </w:t>
      </w:r>
      <w:r>
        <w:rPr>
          <w:b/>
        </w:rPr>
        <w:t>Safety first.</w:t>
      </w:r>
      <w:r>
        <w:rPr/>
        <w:t xml:space="preserve"> If a disclosure or safety concern arises, the observer stops observing and becomes an adult in the room. See Section 6.</w:t>
      </w:r>
    </w:p>
    <w:p>
      <w:pPr>
        <w:spacing w:before="0" w:after="60"/>
        <w:ind w:left="504" w:hanging="360"/>
      </w:pPr>
      <w:r>
        <w:rPr>
          <w:b/>
          <w:color w:val="2F6F73"/>
        </w:rPr>
        <w:t xml:space="preserve">8. </w:t>
      </w:r>
      <w:r>
        <w:rPr>
          <w:b/>
        </w:rPr>
        <w:t>Fun on purpose.</w:t>
      </w:r>
      <w:r>
        <w:rPr/>
        <w:t xml:space="preserve"> If it is not fun, we are not done coaching.</w:t>
      </w:r>
    </w:p>
    <w:p>
      <w:pPr>
        <w:pStyle w:val="Heading3"/>
      </w:pPr>
      <w:r>
        <w:rPr/>
        <w:t>What peer coaching is not</w:t>
      </w:r>
    </w:p>
    <w:p>
      <w:pPr>
        <w:pStyle w:val="ListBullet"/>
      </w:pPr>
      <w:r>
        <w:rPr/>
        <w:t>It is not a gotcha.</w:t>
      </w:r>
    </w:p>
    <w:p>
      <w:pPr>
        <w:pStyle w:val="ListBullet"/>
      </w:pPr>
      <w:r>
        <w:rPr/>
        <w:t>It is not grading.</w:t>
      </w:r>
    </w:p>
    <w:p>
      <w:pPr>
        <w:pStyle w:val="ListBullet"/>
      </w:pPr>
      <w:r>
        <w:rPr/>
        <w:t>It is not a way to catch someone teaching a topic "wrong." If a lesson strays from the kit's safety guidance (scare tactics, shame, personal sharing, demonstrating attacks), the observer says so kindly, privately and the same day, using the scripts in Section 8, and tells the counselor if a student may have been harmed.</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02  </w:t>
      </w:r>
      <w:r>
        <w:rPr/>
        <w:t>Three ways to coach (quick menu)</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90"/>
        <w:gridCol w:w="2048"/>
        <w:gridCol w:w="1959"/>
        <w:gridCol w:w="4095"/>
      </w:tblGrid>
      <w:tr>
        <w:trPr>
          <w:tblHeader/>
          <w:cantSplit/>
        </w:trPr>
        <w:tc>
          <w:tcPr>
            <w:tcW w:type="dxa" w:w="169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FORMAT</w:t>
            </w:r>
          </w:p>
        </w:tc>
        <w:tc>
          <w:tcPr>
            <w:tcW w:type="dxa" w:w="204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w:t>
            </w:r>
          </w:p>
        </w:tc>
        <w:tc>
          <w:tcPr>
            <w:tcW w:type="dxa" w:w="19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BEST FOR</w:t>
            </w:r>
          </w:p>
        </w:tc>
        <w:tc>
          <w:tcPr>
            <w:tcW w:type="dxa" w:w="409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YOU DO</w:t>
            </w:r>
          </w:p>
        </w:tc>
      </w:tr>
      <w:tr>
        <w:trPr>
          <w:cantSplit/>
        </w:trPr>
        <w:tc>
          <w:tcPr>
            <w:tcW w:type="dxa" w:w="1690"/>
            <w:tcMar>
              <w:top w:w="50" w:type="dxa"/>
              <w:left w:w="0" w:type="dxa"/>
              <w:bottom w:w="60" w:type="dxa"/>
              <w:right w:w="90" w:type="dxa"/>
            </w:tcMar>
          </w:tcPr>
          <w:p>
            <w:pPr>
              <w:spacing w:before="0" w:after="0" w:line="252" w:lineRule="auto"/>
            </w:pPr>
            <w:r>
              <w:rPr>
                <w:rFonts w:ascii="Calibri" w:hAnsi="Calibri"/>
                <w:b/>
                <w:sz w:val="19"/>
              </w:rPr>
              <w:t>A. Peer observation</w:t>
            </w:r>
          </w:p>
        </w:tc>
        <w:tc>
          <w:tcPr>
            <w:tcW w:type="dxa" w:w="2048"/>
            <w:tcMar>
              <w:top w:w="50" w:type="dxa"/>
              <w:left w:w="90" w:type="dxa"/>
              <w:bottom w:w="60" w:type="dxa"/>
              <w:right w:w="90" w:type="dxa"/>
            </w:tcMar>
          </w:tcPr>
          <w:p>
            <w:pPr>
              <w:spacing w:before="0" w:after="0" w:line="252" w:lineRule="auto"/>
            </w:pPr>
            <w:r>
              <w:rPr>
                <w:rFonts w:ascii="Calibri" w:hAnsi="Calibri"/>
                <w:sz w:val="19"/>
              </w:rPr>
              <w:t>5 min pre, 15 min lesson, 10 min debrief</w:t>
            </w:r>
          </w:p>
        </w:tc>
        <w:tc>
          <w:tcPr>
            <w:tcW w:type="dxa" w:w="1959"/>
            <w:tcMar>
              <w:top w:w="50" w:type="dxa"/>
              <w:left w:w="90" w:type="dxa"/>
              <w:bottom w:w="60" w:type="dxa"/>
              <w:right w:w="90" w:type="dxa"/>
            </w:tcMar>
          </w:tcPr>
          <w:p>
            <w:pPr>
              <w:spacing w:before="0" w:after="0" w:line="252" w:lineRule="auto"/>
            </w:pPr>
            <w:r>
              <w:rPr>
                <w:rFonts w:ascii="Calibri" w:hAnsi="Calibri"/>
                <w:sz w:val="19"/>
              </w:rPr>
              <w:t>Any teacher, any week</w:t>
            </w:r>
          </w:p>
        </w:tc>
        <w:tc>
          <w:tcPr>
            <w:tcW w:type="dxa" w:w="4095"/>
            <w:tcMar>
              <w:top w:w="50" w:type="dxa"/>
              <w:left w:w="90" w:type="dxa"/>
              <w:bottom w:w="60" w:type="dxa"/>
              <w:right w:w="90" w:type="dxa"/>
            </w:tcMar>
          </w:tcPr>
          <w:p>
            <w:pPr>
              <w:spacing w:before="0" w:after="0" w:line="252" w:lineRule="auto"/>
            </w:pPr>
            <w:r>
              <w:rPr>
                <w:rFonts w:ascii="Calibri" w:hAnsi="Calibri"/>
                <w:sz w:val="19"/>
              </w:rPr>
              <w:t>One colleague watches a 15-minute lesson with H13 and gives two glows and a grow</w:t>
            </w:r>
          </w:p>
        </w:tc>
      </w:tr>
      <w:tr>
        <w:trPr>
          <w:cantSplit/>
        </w:trPr>
        <w:tc>
          <w:tcPr>
            <w:tcW w:type="dxa" w:w="1690"/>
            <w:tcMar>
              <w:top w:w="50" w:type="dxa"/>
              <w:left w:w="0" w:type="dxa"/>
              <w:bottom w:w="60" w:type="dxa"/>
              <w:right w:w="90" w:type="dxa"/>
            </w:tcMar>
          </w:tcPr>
          <w:p>
            <w:pPr>
              <w:spacing w:before="0" w:after="0" w:line="252" w:lineRule="auto"/>
            </w:pPr>
            <w:r>
              <w:rPr>
                <w:rFonts w:ascii="Calibri" w:hAnsi="Calibri"/>
                <w:b/>
                <w:sz w:val="19"/>
              </w:rPr>
              <w:t>B. Micro-teach rehearsal</w:t>
            </w:r>
          </w:p>
        </w:tc>
        <w:tc>
          <w:tcPr>
            <w:tcW w:type="dxa" w:w="2048"/>
            <w:tcMar>
              <w:top w:w="50" w:type="dxa"/>
              <w:left w:w="90" w:type="dxa"/>
              <w:bottom w:w="60" w:type="dxa"/>
              <w:right w:w="90" w:type="dxa"/>
            </w:tcMar>
          </w:tcPr>
          <w:p>
            <w:pPr>
              <w:spacing w:before="0" w:after="0" w:line="252" w:lineRule="auto"/>
            </w:pPr>
            <w:r>
              <w:rPr>
                <w:rFonts w:ascii="Calibri" w:hAnsi="Calibri"/>
                <w:sz w:val="19"/>
              </w:rPr>
              <w:t>20 min</w:t>
            </w:r>
          </w:p>
        </w:tc>
        <w:tc>
          <w:tcPr>
            <w:tcW w:type="dxa" w:w="1959"/>
            <w:tcMar>
              <w:top w:w="50" w:type="dxa"/>
              <w:left w:w="90" w:type="dxa"/>
              <w:bottom w:w="60" w:type="dxa"/>
              <w:right w:w="90" w:type="dxa"/>
            </w:tcMar>
          </w:tcPr>
          <w:p>
            <w:pPr>
              <w:spacing w:before="0" w:after="0" w:line="252" w:lineRule="auto"/>
            </w:pPr>
            <w:r>
              <w:rPr>
                <w:rFonts w:ascii="Calibri" w:hAnsi="Calibri"/>
                <w:sz w:val="19"/>
              </w:rPr>
              <w:t>Before a new lesson</w:t>
            </w:r>
          </w:p>
        </w:tc>
        <w:tc>
          <w:tcPr>
            <w:tcW w:type="dxa" w:w="4095"/>
            <w:tcMar>
              <w:top w:w="50" w:type="dxa"/>
              <w:left w:w="90" w:type="dxa"/>
              <w:bottom w:w="60" w:type="dxa"/>
              <w:right w:w="90" w:type="dxa"/>
            </w:tcMar>
          </w:tcPr>
          <w:p>
            <w:pPr>
              <w:spacing w:before="0" w:after="0" w:line="252" w:lineRule="auto"/>
            </w:pPr>
            <w:r>
              <w:rPr>
                <w:rFonts w:ascii="Calibri" w:hAnsi="Calibri"/>
                <w:sz w:val="19"/>
              </w:rPr>
              <w:t>Practice the Hook and Activity for 3 minutes on a colleague, get feedback, then teach</w:t>
            </w:r>
          </w:p>
        </w:tc>
      </w:tr>
      <w:tr>
        <w:trPr>
          <w:cantSplit/>
        </w:trPr>
        <w:tc>
          <w:tcPr>
            <w:tcW w:type="dxa" w:w="1690"/>
            <w:tcMar>
              <w:top w:w="50" w:type="dxa"/>
              <w:left w:w="0" w:type="dxa"/>
              <w:bottom w:w="60" w:type="dxa"/>
              <w:right w:w="90" w:type="dxa"/>
            </w:tcMar>
          </w:tcPr>
          <w:p>
            <w:pPr>
              <w:spacing w:before="0" w:after="0" w:line="252" w:lineRule="auto"/>
            </w:pPr>
            <w:r>
              <w:rPr>
                <w:rFonts w:ascii="Calibri" w:hAnsi="Calibri"/>
                <w:b/>
                <w:sz w:val="19"/>
              </w:rPr>
              <w:t>C. Lesson study</w:t>
            </w:r>
          </w:p>
        </w:tc>
        <w:tc>
          <w:tcPr>
            <w:tcW w:type="dxa" w:w="2048"/>
            <w:tcMar>
              <w:top w:w="50" w:type="dxa"/>
              <w:left w:w="90" w:type="dxa"/>
              <w:bottom w:w="60" w:type="dxa"/>
              <w:right w:w="90" w:type="dxa"/>
            </w:tcMar>
          </w:tcPr>
          <w:p>
            <w:pPr>
              <w:spacing w:before="0" w:after="0" w:line="252" w:lineRule="auto"/>
            </w:pPr>
            <w:r>
              <w:rPr>
                <w:rFonts w:ascii="Calibri" w:hAnsi="Calibri"/>
                <w:sz w:val="19"/>
              </w:rPr>
              <w:t>6 weeks, 6 meetings</w:t>
            </w:r>
          </w:p>
        </w:tc>
        <w:tc>
          <w:tcPr>
            <w:tcW w:type="dxa" w:w="1959"/>
            <w:tcMar>
              <w:top w:w="50" w:type="dxa"/>
              <w:left w:w="90" w:type="dxa"/>
              <w:bottom w:w="60" w:type="dxa"/>
              <w:right w:w="90" w:type="dxa"/>
            </w:tcMar>
          </w:tcPr>
          <w:p>
            <w:pPr>
              <w:spacing w:before="0" w:after="0" w:line="252" w:lineRule="auto"/>
            </w:pPr>
            <w:r>
              <w:rPr>
                <w:rFonts w:ascii="Calibri" w:hAnsi="Calibri"/>
                <w:sz w:val="19"/>
              </w:rPr>
              <w:t>A grade-level team or small group</w:t>
            </w:r>
          </w:p>
        </w:tc>
        <w:tc>
          <w:tcPr>
            <w:tcW w:type="dxa" w:w="4095"/>
            <w:tcMar>
              <w:top w:w="50" w:type="dxa"/>
              <w:left w:w="90" w:type="dxa"/>
              <w:bottom w:w="60" w:type="dxa"/>
              <w:right w:w="90" w:type="dxa"/>
            </w:tcMar>
          </w:tcPr>
          <w:p>
            <w:pPr>
              <w:spacing w:before="0" w:after="0" w:line="252" w:lineRule="auto"/>
            </w:pPr>
            <w:r>
              <w:rPr>
                <w:rFonts w:ascii="Calibri" w:hAnsi="Calibri"/>
                <w:sz w:val="19"/>
              </w:rPr>
              <w:t>Plan one lesson together, one teacher teaches, the others observe, the team revises, a second teacher re-teaches</w:t>
            </w:r>
          </w:p>
        </w:tc>
      </w:tr>
    </w:tbl>
    <w:p>
      <w:pPr>
        <w:spacing w:before="0" w:after="0" w:line="160" w:lineRule="exact"/>
      </w:pPr>
      <w:r>
        <w:rPr>
          <w:sz w:val="2"/>
        </w:rPr>
      </w:r>
    </w:p>
    <w:p>
      <w:r>
        <w:rPr/>
        <w:t>Pick one format per teacher per term. Plan the observer's time honestly: a peer observation costs the observer about 30 minutes (5 pre, 15 lesson, 10 debrief), so arrange coverage with the ideas in Section 12. New teachers start with B, then A. Teams that have done A for a semester can try C.</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The rubric: Is the lesson fun, safe, skill-based?</w:t>
      </w:r>
    </w:p>
    <w:p>
      <w:r>
        <w:rPr/>
        <w:t>This rubric is the heart of coaching. The one-page form is H13 in the Handouts. Use it on observation days. The descriptors below help you rate fairly.</w:t>
      </w:r>
    </w:p>
    <w:p>
      <w:r>
        <w:rPr>
          <w:b/>
        </w:rPr>
        <w:t>Rating key:</w:t>
      </w:r>
      <w:r>
        <w:rPr/>
        <w:t xml:space="preserve"> </w:t>
      </w:r>
      <w:r>
        <w:rPr>
          <w:b/>
        </w:rPr>
        <w:t>N</w:t>
      </w:r>
      <w:r>
        <w:rPr/>
        <w:t xml:space="preserve"> = Not yet (not seen, or the opposite is seen). </w:t>
      </w:r>
      <w:r>
        <w:rPr>
          <w:b/>
        </w:rPr>
        <w:t>G</w:t>
      </w:r>
      <w:r>
        <w:rPr/>
        <w:t xml:space="preserve"> = Getting there (partly in place). </w:t>
      </w:r>
      <w:r>
        <w:rPr>
          <w:b/>
        </w:rPr>
        <w:t>Y</w:t>
      </w:r>
      <w:r>
        <w:rPr/>
        <w:t xml:space="preserve"> = Got it (clear and consistent).</w:t>
      </w:r>
    </w:p>
    <w:p>
      <w:pPr>
        <w:pStyle w:val="Heading3"/>
      </w:pPr>
      <w:r>
        <w:rPr/>
        <w:t>FUN</w:t>
      </w:r>
    </w:p>
    <w:p>
      <w:r>
        <w:rPr/>
        <w:t>Fun is not noise. Fun is engagement that is joyful and kind.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63"/>
        <w:gridCol w:w="1928"/>
        <w:gridCol w:w="1516"/>
        <w:gridCol w:w="2587"/>
        <w:gridCol w:w="1798"/>
      </w:tblGrid>
      <w:tr>
        <w:trPr>
          <w:tblHeader/>
          <w:cantSplit/>
        </w:trPr>
        <w:tc>
          <w:tcPr>
            <w:tcW w:type="dxa" w:w="196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LOOK-FOR</w:t>
            </w:r>
          </w:p>
        </w:tc>
        <w:tc>
          <w:tcPr>
            <w:tcW w:type="dxa" w:w="192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 (NOT YET)</w:t>
            </w:r>
          </w:p>
        </w:tc>
        <w:tc>
          <w:tcPr>
            <w:tcW w:type="dxa" w:w="15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 (GETTING THERE)</w:t>
            </w:r>
          </w:p>
        </w:tc>
        <w:tc>
          <w:tcPr>
            <w:tcW w:type="dxa" w:w="258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Y (GOT IT)</w:t>
            </w:r>
          </w:p>
        </w:tc>
        <w:tc>
          <w:tcPr>
            <w:tcW w:type="dxa" w:w="17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COMMON FIX</w:t>
            </w:r>
          </w:p>
        </w:tc>
      </w:tr>
      <w:tr>
        <w:trPr>
          <w:cantSplit/>
        </w:trPr>
        <w:tc>
          <w:tcPr>
            <w:tcW w:type="dxa" w:w="1963"/>
            <w:tcMar>
              <w:top w:w="50" w:type="dxa"/>
              <w:left w:w="0" w:type="dxa"/>
              <w:bottom w:w="60" w:type="dxa"/>
              <w:right w:w="90" w:type="dxa"/>
            </w:tcMar>
          </w:tcPr>
          <w:p>
            <w:pPr>
              <w:spacing w:before="0" w:after="0" w:line="252" w:lineRule="auto"/>
            </w:pPr>
            <w:r>
              <w:rPr>
                <w:rFonts w:ascii="Calibri" w:hAnsi="Calibri"/>
                <w:b/>
                <w:sz w:val="19"/>
              </w:rPr>
              <w:t>FUN 1. Within 2 minutes, most students are moving, talking or hands-on.</w:t>
            </w:r>
          </w:p>
        </w:tc>
        <w:tc>
          <w:tcPr>
            <w:tcW w:type="dxa" w:w="1928"/>
            <w:tcMar>
              <w:top w:w="50" w:type="dxa"/>
              <w:left w:w="90" w:type="dxa"/>
              <w:bottom w:w="60" w:type="dxa"/>
              <w:right w:w="90" w:type="dxa"/>
            </w:tcMar>
          </w:tcPr>
          <w:p>
            <w:pPr>
              <w:spacing w:before="0" w:after="0" w:line="252" w:lineRule="auto"/>
            </w:pPr>
            <w:r>
              <w:rPr>
                <w:rFonts w:ascii="Calibri" w:hAnsi="Calibri"/>
                <w:sz w:val="19"/>
              </w:rPr>
              <w:t>The teacher talks for more than 4 minutes; most students are listening only</w:t>
            </w:r>
          </w:p>
        </w:tc>
        <w:tc>
          <w:tcPr>
            <w:tcW w:type="dxa" w:w="1516"/>
            <w:tcMar>
              <w:top w:w="50" w:type="dxa"/>
              <w:left w:w="90" w:type="dxa"/>
              <w:bottom w:w="60" w:type="dxa"/>
              <w:right w:w="90" w:type="dxa"/>
            </w:tcMar>
          </w:tcPr>
          <w:p>
            <w:pPr>
              <w:spacing w:before="0" w:after="0" w:line="252" w:lineRule="auto"/>
            </w:pPr>
            <w:r>
              <w:rPr>
                <w:rFonts w:ascii="Calibri" w:hAnsi="Calibri"/>
                <w:sz w:val="19"/>
              </w:rPr>
              <w:t>Some students are active; others wait</w:t>
            </w:r>
          </w:p>
        </w:tc>
        <w:tc>
          <w:tcPr>
            <w:tcW w:type="dxa" w:w="2587"/>
            <w:tcMar>
              <w:top w:w="50" w:type="dxa"/>
              <w:left w:w="90" w:type="dxa"/>
              <w:bottom w:w="60" w:type="dxa"/>
              <w:right w:w="90" w:type="dxa"/>
            </w:tcMar>
          </w:tcPr>
          <w:p>
            <w:pPr>
              <w:spacing w:before="0" w:after="0" w:line="252" w:lineRule="auto"/>
            </w:pPr>
            <w:r>
              <w:rPr>
                <w:rFonts w:ascii="Calibri" w:hAnsi="Calibri"/>
                <w:sz w:val="19"/>
              </w:rPr>
              <w:t>Almost everyone is doing something (standing, sorting, partner-talking, role-playing) by minute 2</w:t>
            </w:r>
          </w:p>
        </w:tc>
        <w:tc>
          <w:tcPr>
            <w:tcW w:type="dxa" w:w="1798"/>
            <w:tcMar>
              <w:top w:w="50" w:type="dxa"/>
              <w:left w:w="90" w:type="dxa"/>
              <w:bottom w:w="60" w:type="dxa"/>
              <w:right w:w="90" w:type="dxa"/>
            </w:tcMar>
          </w:tcPr>
          <w:p>
            <w:pPr>
              <w:spacing w:before="0" w:after="0" w:line="252" w:lineRule="auto"/>
            </w:pPr>
            <w:r>
              <w:rPr>
                <w:rFonts w:ascii="Calibri" w:hAnsi="Calibri"/>
                <w:sz w:val="19"/>
              </w:rPr>
              <w:t>Shorten the Hook to 2 minutes; move to the activity sooner</w:t>
            </w:r>
          </w:p>
        </w:tc>
      </w:tr>
      <w:tr>
        <w:trPr>
          <w:cantSplit/>
        </w:trPr>
        <w:tc>
          <w:tcPr>
            <w:tcW w:type="dxa" w:w="1963"/>
            <w:tcMar>
              <w:top w:w="50" w:type="dxa"/>
              <w:left w:w="0" w:type="dxa"/>
              <w:bottom w:w="60" w:type="dxa"/>
              <w:right w:w="90" w:type="dxa"/>
            </w:tcMar>
          </w:tcPr>
          <w:p>
            <w:pPr>
              <w:spacing w:before="0" w:after="0" w:line="252" w:lineRule="auto"/>
            </w:pPr>
            <w:r>
              <w:rPr>
                <w:rFonts w:ascii="Calibri" w:hAnsi="Calibri"/>
                <w:b/>
                <w:sz w:val="19"/>
              </w:rPr>
              <w:t>FUN 2. Laughter or energy is present and kind.</w:t>
            </w:r>
          </w:p>
        </w:tc>
        <w:tc>
          <w:tcPr>
            <w:tcW w:type="dxa" w:w="1928"/>
            <w:tcMar>
              <w:top w:w="50" w:type="dxa"/>
              <w:left w:w="90" w:type="dxa"/>
              <w:bottom w:w="60" w:type="dxa"/>
              <w:right w:w="90" w:type="dxa"/>
            </w:tcMar>
          </w:tcPr>
          <w:p>
            <w:pPr>
              <w:spacing w:before="0" w:after="0" w:line="252" w:lineRule="auto"/>
            </w:pPr>
            <w:r>
              <w:rPr>
                <w:rFonts w:ascii="Calibri" w:hAnsi="Calibri"/>
                <w:sz w:val="19"/>
              </w:rPr>
              <w:t>Flat tone, or laughter at a student's expense</w:t>
            </w:r>
          </w:p>
        </w:tc>
        <w:tc>
          <w:tcPr>
            <w:tcW w:type="dxa" w:w="1516"/>
            <w:tcMar>
              <w:top w:w="50" w:type="dxa"/>
              <w:left w:w="90" w:type="dxa"/>
              <w:bottom w:w="60" w:type="dxa"/>
              <w:right w:w="90" w:type="dxa"/>
            </w:tcMar>
          </w:tcPr>
          <w:p>
            <w:pPr>
              <w:spacing w:before="0" w:after="0" w:line="252" w:lineRule="auto"/>
            </w:pPr>
            <w:r>
              <w:rPr>
                <w:rFonts w:ascii="Calibri" w:hAnsi="Calibri"/>
                <w:sz w:val="19"/>
              </w:rPr>
              <w:t>A few smiles; humor is mostly the teacher's</w:t>
            </w:r>
          </w:p>
        </w:tc>
        <w:tc>
          <w:tcPr>
            <w:tcW w:type="dxa" w:w="2587"/>
            <w:tcMar>
              <w:top w:w="50" w:type="dxa"/>
              <w:left w:w="90" w:type="dxa"/>
              <w:bottom w:w="60" w:type="dxa"/>
              <w:right w:w="90" w:type="dxa"/>
            </w:tcMar>
          </w:tcPr>
          <w:p>
            <w:pPr>
              <w:spacing w:before="0" w:after="0" w:line="252" w:lineRule="auto"/>
            </w:pPr>
            <w:r>
              <w:rPr>
                <w:rFonts w:ascii="Calibri" w:hAnsi="Calibri"/>
                <w:sz w:val="19"/>
              </w:rPr>
              <w:t>Students laugh with each other; humor is warm and inclusive</w:t>
            </w:r>
          </w:p>
        </w:tc>
        <w:tc>
          <w:tcPr>
            <w:tcW w:type="dxa" w:w="1798"/>
            <w:tcMar>
              <w:top w:w="50" w:type="dxa"/>
              <w:left w:w="90" w:type="dxa"/>
              <w:bottom w:w="60" w:type="dxa"/>
              <w:right w:w="90" w:type="dxa"/>
            </w:tcMar>
          </w:tcPr>
          <w:p>
            <w:pPr>
              <w:spacing w:before="0" w:after="0" w:line="252" w:lineRule="auto"/>
            </w:pPr>
            <w:r>
              <w:rPr>
                <w:rFonts w:ascii="Calibri" w:hAnsi="Calibri"/>
                <w:sz w:val="19"/>
              </w:rPr>
              <w:t>Add a silly voice, a prop, a team name</w:t>
            </w:r>
          </w:p>
        </w:tc>
      </w:tr>
      <w:tr>
        <w:trPr>
          <w:cantSplit/>
        </w:trPr>
        <w:tc>
          <w:tcPr>
            <w:tcW w:type="dxa" w:w="1963"/>
            <w:tcMar>
              <w:top w:w="50" w:type="dxa"/>
              <w:left w:w="0" w:type="dxa"/>
              <w:bottom w:w="60" w:type="dxa"/>
              <w:right w:w="90" w:type="dxa"/>
            </w:tcMar>
          </w:tcPr>
          <w:p>
            <w:pPr>
              <w:spacing w:before="0" w:after="0" w:line="252" w:lineRule="auto"/>
            </w:pPr>
            <w:r>
              <w:rPr>
                <w:rFonts w:ascii="Calibri" w:hAnsi="Calibri"/>
                <w:b/>
                <w:sz w:val="19"/>
              </w:rPr>
              <w:t>FUN 3. Students have a role (not just listening).</w:t>
            </w:r>
          </w:p>
        </w:tc>
        <w:tc>
          <w:tcPr>
            <w:tcW w:type="dxa" w:w="1928"/>
            <w:tcMar>
              <w:top w:w="50" w:type="dxa"/>
              <w:left w:w="90" w:type="dxa"/>
              <w:bottom w:w="60" w:type="dxa"/>
              <w:right w:w="90" w:type="dxa"/>
            </w:tcMar>
          </w:tcPr>
          <w:p>
            <w:pPr>
              <w:spacing w:before="0" w:after="0" w:line="252" w:lineRule="auto"/>
            </w:pPr>
            <w:r>
              <w:rPr>
                <w:rFonts w:ascii="Calibri" w:hAnsi="Calibri"/>
                <w:sz w:val="19"/>
              </w:rPr>
              <w:t>One or two students answer; the rest are audience</w:t>
            </w:r>
          </w:p>
        </w:tc>
        <w:tc>
          <w:tcPr>
            <w:tcW w:type="dxa" w:w="1516"/>
            <w:tcMar>
              <w:top w:w="50" w:type="dxa"/>
              <w:left w:w="90" w:type="dxa"/>
              <w:bottom w:w="60" w:type="dxa"/>
              <w:right w:w="90" w:type="dxa"/>
            </w:tcMar>
          </w:tcPr>
          <w:p>
            <w:pPr>
              <w:spacing w:before="0" w:after="0" w:line="252" w:lineRule="auto"/>
            </w:pPr>
            <w:r>
              <w:rPr>
                <w:rFonts w:ascii="Calibri" w:hAnsi="Calibri"/>
                <w:sz w:val="19"/>
              </w:rPr>
              <w:t>Roles exist but are unequal</w:t>
            </w:r>
          </w:p>
        </w:tc>
        <w:tc>
          <w:tcPr>
            <w:tcW w:type="dxa" w:w="2587"/>
            <w:tcMar>
              <w:top w:w="50" w:type="dxa"/>
              <w:left w:w="90" w:type="dxa"/>
              <w:bottom w:w="60" w:type="dxa"/>
              <w:right w:w="90" w:type="dxa"/>
            </w:tcMar>
          </w:tcPr>
          <w:p>
            <w:pPr>
              <w:spacing w:before="0" w:after="0" w:line="252" w:lineRule="auto"/>
            </w:pPr>
            <w:r>
              <w:rPr>
                <w:rFonts w:ascii="Calibri" w:hAnsi="Calibri"/>
                <w:sz w:val="19"/>
              </w:rPr>
              <w:t>Every student has a role (captain, reader, sorter, observer)</w:t>
            </w:r>
          </w:p>
        </w:tc>
        <w:tc>
          <w:tcPr>
            <w:tcW w:type="dxa" w:w="1798"/>
            <w:tcMar>
              <w:top w:w="50" w:type="dxa"/>
              <w:left w:w="90" w:type="dxa"/>
              <w:bottom w:w="60" w:type="dxa"/>
              <w:right w:w="90" w:type="dxa"/>
            </w:tcMar>
          </w:tcPr>
          <w:p>
            <w:pPr>
              <w:spacing w:before="0" w:after="0" w:line="252" w:lineRule="auto"/>
            </w:pPr>
            <w:r>
              <w:rPr>
                <w:rFonts w:ascii="Calibri" w:hAnsi="Calibri"/>
                <w:sz w:val="19"/>
              </w:rPr>
              <w:t>Use pairs or teams; rotate roles</w:t>
            </w:r>
          </w:p>
        </w:tc>
      </w:tr>
    </w:tbl>
    <w:p>
      <w:pPr>
        <w:spacing w:before="0" w:after="0" w:line="160" w:lineRule="exact"/>
      </w:pPr>
      <w:r>
        <w:rPr>
          <w:sz w:val="2"/>
        </w:rPr>
      </w:r>
    </w:p>
    <w:p>
      <w:pPr>
        <w:pStyle w:val="Heading3"/>
      </w:pPr>
      <w:r>
        <w:rPr/>
        <w:t>SAFE</w:t>
      </w:r>
    </w:p>
    <w:p>
      <w:r>
        <w:rPr/>
        <w:t>Safe is not boring. Safe means every child can take part without being scared, shamed or exposed.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150"/>
        <w:gridCol w:w="1893"/>
        <w:gridCol w:w="1808"/>
        <w:gridCol w:w="1911"/>
        <w:gridCol w:w="2029"/>
      </w:tblGrid>
      <w:tr>
        <w:trPr>
          <w:tblHeader/>
          <w:cantSplit/>
        </w:trPr>
        <w:tc>
          <w:tcPr>
            <w:tcW w:type="dxa" w:w="215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LOOK-FOR</w:t>
            </w:r>
          </w:p>
        </w:tc>
        <w:tc>
          <w:tcPr>
            <w:tcW w:type="dxa" w:w="18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w:t>
            </w:r>
          </w:p>
        </w:tc>
        <w:tc>
          <w:tcPr>
            <w:tcW w:type="dxa" w:w="18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w:t>
            </w:r>
          </w:p>
        </w:tc>
        <w:tc>
          <w:tcPr>
            <w:tcW w:type="dxa" w:w="19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Y</w:t>
            </w:r>
          </w:p>
        </w:tc>
        <w:tc>
          <w:tcPr>
            <w:tcW w:type="dxa" w:w="202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COMMON FIX</w:t>
            </w:r>
          </w:p>
        </w:tc>
      </w:tr>
      <w:tr>
        <w:trPr>
          <w:cantSplit/>
        </w:trPr>
        <w:tc>
          <w:tcPr>
            <w:tcW w:type="dxa" w:w="2150"/>
            <w:tcMar>
              <w:top w:w="50" w:type="dxa"/>
              <w:left w:w="0" w:type="dxa"/>
              <w:bottom w:w="60" w:type="dxa"/>
              <w:right w:w="90" w:type="dxa"/>
            </w:tcMar>
          </w:tcPr>
          <w:p>
            <w:pPr>
              <w:spacing w:before="0" w:after="0" w:line="252" w:lineRule="auto"/>
            </w:pPr>
            <w:r>
              <w:rPr>
                <w:rFonts w:ascii="Calibri" w:hAnsi="Calibri"/>
                <w:b/>
                <w:sz w:val="19"/>
              </w:rPr>
              <w:t>SAFE 1. No scare tactics, graphic detail or shaming.</w:t>
            </w:r>
          </w:p>
        </w:tc>
        <w:tc>
          <w:tcPr>
            <w:tcW w:type="dxa" w:w="1893"/>
            <w:tcMar>
              <w:top w:w="50" w:type="dxa"/>
              <w:left w:w="90" w:type="dxa"/>
              <w:bottom w:w="60" w:type="dxa"/>
              <w:right w:w="90" w:type="dxa"/>
            </w:tcMar>
          </w:tcPr>
          <w:p>
            <w:pPr>
              <w:spacing w:before="0" w:after="0" w:line="252" w:lineRule="auto"/>
            </w:pPr>
            <w:r>
              <w:rPr>
                <w:rFonts w:ascii="Calibri" w:hAnsi="Calibri"/>
                <w:sz w:val="19"/>
              </w:rPr>
              <w:t>Statistics or stories are used to frighten; a student is called out; "you should have known better" is said</w:t>
            </w:r>
          </w:p>
        </w:tc>
        <w:tc>
          <w:tcPr>
            <w:tcW w:type="dxa" w:w="1808"/>
            <w:tcMar>
              <w:top w:w="50" w:type="dxa"/>
              <w:left w:w="90" w:type="dxa"/>
              <w:bottom w:w="60" w:type="dxa"/>
              <w:right w:w="90" w:type="dxa"/>
            </w:tcMar>
          </w:tcPr>
          <w:p>
            <w:pPr>
              <w:spacing w:before="0" w:after="0" w:line="252" w:lineRule="auto"/>
            </w:pPr>
            <w:r>
              <w:rPr>
                <w:rFonts w:ascii="Calibri" w:hAnsi="Calibri"/>
                <w:sz w:val="19"/>
              </w:rPr>
              <w:t>Tone is mostly calm, but one slip occurs (a frightening example, a "careless" comment)</w:t>
            </w:r>
          </w:p>
        </w:tc>
        <w:tc>
          <w:tcPr>
            <w:tcW w:type="dxa" w:w="1911"/>
            <w:tcMar>
              <w:top w:w="50" w:type="dxa"/>
              <w:left w:w="90" w:type="dxa"/>
              <w:bottom w:w="60" w:type="dxa"/>
              <w:right w:w="90" w:type="dxa"/>
            </w:tcMar>
          </w:tcPr>
          <w:p>
            <w:pPr>
              <w:spacing w:before="0" w:after="0" w:line="252" w:lineRule="auto"/>
            </w:pPr>
            <w:r>
              <w:rPr>
                <w:rFonts w:ascii="Calibri" w:hAnsi="Calibri"/>
                <w:sz w:val="19"/>
              </w:rPr>
              <w:t>Calm and matter-of-fact throughout; "anyone can be tricked" is said</w:t>
            </w:r>
          </w:p>
        </w:tc>
        <w:tc>
          <w:tcPr>
            <w:tcW w:type="dxa" w:w="2029"/>
            <w:tcMar>
              <w:top w:w="50" w:type="dxa"/>
              <w:left w:w="90" w:type="dxa"/>
              <w:bottom w:w="60" w:type="dxa"/>
              <w:right w:w="90" w:type="dxa"/>
            </w:tcMar>
          </w:tcPr>
          <w:p>
            <w:pPr>
              <w:spacing w:before="0" w:after="0" w:line="252" w:lineRule="auto"/>
            </w:pPr>
            <w:r>
              <w:rPr>
                <w:rFonts w:ascii="Calibri" w:hAnsi="Calibri"/>
                <w:sz w:val="19"/>
              </w:rPr>
              <w:t>Replace the scary example with a fictional character; use the kit's "Use this, avoid this" language</w:t>
            </w:r>
          </w:p>
        </w:tc>
      </w:tr>
      <w:tr>
        <w:trPr>
          <w:cantSplit/>
        </w:trPr>
        <w:tc>
          <w:tcPr>
            <w:tcW w:type="dxa" w:w="2150"/>
            <w:tcMar>
              <w:top w:w="50" w:type="dxa"/>
              <w:left w:w="0" w:type="dxa"/>
              <w:bottom w:w="60" w:type="dxa"/>
              <w:right w:w="90" w:type="dxa"/>
            </w:tcMar>
          </w:tcPr>
          <w:p>
            <w:pPr>
              <w:spacing w:before="0" w:after="0" w:line="252" w:lineRule="auto"/>
            </w:pPr>
            <w:r>
              <w:rPr>
                <w:rFonts w:ascii="Calibri" w:hAnsi="Calibri"/>
                <w:b/>
                <w:sz w:val="19"/>
              </w:rPr>
              <w:t>SAFE 2. Pass is allowed; no one is asked to share personal experiences; practice uses characters and cards.</w:t>
            </w:r>
          </w:p>
        </w:tc>
        <w:tc>
          <w:tcPr>
            <w:tcW w:type="dxa" w:w="1893"/>
            <w:tcMar>
              <w:top w:w="50" w:type="dxa"/>
              <w:left w:w="90" w:type="dxa"/>
              <w:bottom w:w="60" w:type="dxa"/>
              <w:right w:w="90" w:type="dxa"/>
            </w:tcMar>
          </w:tcPr>
          <w:p>
            <w:pPr>
              <w:spacing w:before="0" w:after="0" w:line="252" w:lineRule="auto"/>
            </w:pPr>
            <w:r>
              <w:rPr>
                <w:rFonts w:ascii="Calibri" w:hAnsi="Calibri"/>
                <w:sz w:val="19"/>
              </w:rPr>
              <w:t>A student is asked "has this happened to you?" or pressed to share</w:t>
            </w:r>
          </w:p>
        </w:tc>
        <w:tc>
          <w:tcPr>
            <w:tcW w:type="dxa" w:w="1808"/>
            <w:tcMar>
              <w:top w:w="50" w:type="dxa"/>
              <w:left w:w="90" w:type="dxa"/>
              <w:bottom w:w="60" w:type="dxa"/>
              <w:right w:w="90" w:type="dxa"/>
            </w:tcMar>
          </w:tcPr>
          <w:p>
            <w:pPr>
              <w:spacing w:before="0" w:after="0" w:line="252" w:lineRule="auto"/>
            </w:pPr>
            <w:r>
              <w:rPr>
                <w:rFonts w:ascii="Calibri" w:hAnsi="Calibri"/>
                <w:sz w:val="19"/>
              </w:rPr>
              <w:t>Pass is allowed but no one is reminded</w:t>
            </w:r>
          </w:p>
        </w:tc>
        <w:tc>
          <w:tcPr>
            <w:tcW w:type="dxa" w:w="1911"/>
            <w:tcMar>
              <w:top w:w="50" w:type="dxa"/>
              <w:left w:w="90" w:type="dxa"/>
              <w:bottom w:w="60" w:type="dxa"/>
              <w:right w:w="90" w:type="dxa"/>
            </w:tcMar>
          </w:tcPr>
          <w:p>
            <w:pPr>
              <w:spacing w:before="0" w:after="0" w:line="252" w:lineRule="auto"/>
            </w:pPr>
            <w:r>
              <w:rPr>
                <w:rFonts w:ascii="Calibri" w:hAnsi="Calibri"/>
                <w:sz w:val="19"/>
              </w:rPr>
              <w:t>Teacher says "pass is always allowed"; every case is fictional</w:t>
            </w:r>
          </w:p>
        </w:tc>
        <w:tc>
          <w:tcPr>
            <w:tcW w:type="dxa" w:w="2029"/>
            <w:tcMar>
              <w:top w:w="50" w:type="dxa"/>
              <w:left w:w="90" w:type="dxa"/>
              <w:bottom w:w="60" w:type="dxa"/>
              <w:right w:w="90" w:type="dxa"/>
            </w:tcMar>
          </w:tcPr>
          <w:p>
            <w:pPr>
              <w:spacing w:before="0" w:after="0" w:line="252" w:lineRule="auto"/>
            </w:pPr>
            <w:r>
              <w:rPr>
                <w:rFonts w:ascii="Calibri" w:hAnsi="Calibri"/>
                <w:sz w:val="19"/>
              </w:rPr>
              <w:t>Add the group agreements; use a "Question Box"</w:t>
            </w:r>
          </w:p>
        </w:tc>
      </w:tr>
      <w:tr>
        <w:trPr>
          <w:cantSplit/>
        </w:trPr>
        <w:tc>
          <w:tcPr>
            <w:tcW w:type="dxa" w:w="2150"/>
            <w:tcMar>
              <w:top w:w="50" w:type="dxa"/>
              <w:left w:w="0" w:type="dxa"/>
              <w:bottom w:w="60" w:type="dxa"/>
              <w:right w:w="90" w:type="dxa"/>
            </w:tcMar>
          </w:tcPr>
          <w:p>
            <w:pPr>
              <w:spacing w:before="0" w:after="0" w:line="252" w:lineRule="auto"/>
            </w:pPr>
            <w:r>
              <w:rPr>
                <w:rFonts w:ascii="Calibri" w:hAnsi="Calibri"/>
                <w:b/>
                <w:sz w:val="19"/>
              </w:rPr>
              <w:t>SAFE 3. "Never your fault" and "tell, no trouble" are said aloud.</w:t>
            </w:r>
          </w:p>
        </w:tc>
        <w:tc>
          <w:tcPr>
            <w:tcW w:type="dxa" w:w="1893"/>
            <w:tcMar>
              <w:top w:w="50" w:type="dxa"/>
              <w:left w:w="90" w:type="dxa"/>
              <w:bottom w:w="60" w:type="dxa"/>
              <w:right w:w="90" w:type="dxa"/>
            </w:tcMar>
          </w:tcPr>
          <w:p>
            <w:pPr>
              <w:spacing w:before="0" w:after="0" w:line="252" w:lineRule="auto"/>
            </w:pPr>
            <w:r>
              <w:rPr>
                <w:rFonts w:ascii="Calibri" w:hAnsi="Calibri"/>
                <w:sz w:val="19"/>
              </w:rPr>
              <w:t>Not said, or "you should have..." is said</w:t>
            </w:r>
          </w:p>
        </w:tc>
        <w:tc>
          <w:tcPr>
            <w:tcW w:type="dxa" w:w="1808"/>
            <w:tcMar>
              <w:top w:w="50" w:type="dxa"/>
              <w:left w:w="90" w:type="dxa"/>
              <w:bottom w:w="60" w:type="dxa"/>
              <w:right w:w="90" w:type="dxa"/>
            </w:tcMar>
          </w:tcPr>
          <w:p>
            <w:pPr>
              <w:spacing w:before="0" w:after="0" w:line="252" w:lineRule="auto"/>
            </w:pPr>
            <w:r>
              <w:rPr>
                <w:rFonts w:ascii="Calibri" w:hAnsi="Calibri"/>
                <w:sz w:val="19"/>
              </w:rPr>
              <w:t>Said once, but quickly</w:t>
            </w:r>
          </w:p>
        </w:tc>
        <w:tc>
          <w:tcPr>
            <w:tcW w:type="dxa" w:w="1911"/>
            <w:tcMar>
              <w:top w:w="50" w:type="dxa"/>
              <w:left w:w="90" w:type="dxa"/>
              <w:bottom w:w="60" w:type="dxa"/>
              <w:right w:w="90" w:type="dxa"/>
            </w:tcMar>
          </w:tcPr>
          <w:p>
            <w:pPr>
              <w:spacing w:before="0" w:after="0" w:line="252" w:lineRule="auto"/>
            </w:pPr>
            <w:r>
              <w:rPr>
                <w:rFonts w:ascii="Calibri" w:hAnsi="Calibri"/>
                <w:sz w:val="19"/>
              </w:rPr>
              <w:t>Said clearly and repeated at the takeaway</w:t>
            </w:r>
          </w:p>
        </w:tc>
        <w:tc>
          <w:tcPr>
            <w:tcW w:type="dxa" w:w="2029"/>
            <w:tcMar>
              <w:top w:w="50" w:type="dxa"/>
              <w:left w:w="90" w:type="dxa"/>
              <w:bottom w:w="60" w:type="dxa"/>
              <w:right w:w="90" w:type="dxa"/>
            </w:tcMar>
          </w:tcPr>
          <w:p>
            <w:pPr>
              <w:spacing w:before="0" w:after="0" w:line="252" w:lineRule="auto"/>
            </w:pPr>
            <w:r>
              <w:rPr>
                <w:rFonts w:ascii="Calibri" w:hAnsi="Calibri"/>
                <w:sz w:val="19"/>
              </w:rPr>
              <w:t>Say it at the start and the end</w:t>
            </w:r>
          </w:p>
        </w:tc>
      </w:tr>
      <w:tr>
        <w:trPr>
          <w:cantSplit/>
        </w:trPr>
        <w:tc>
          <w:tcPr>
            <w:tcW w:type="dxa" w:w="2150"/>
            <w:tcMar>
              <w:top w:w="50" w:type="dxa"/>
              <w:left w:w="0" w:type="dxa"/>
              <w:bottom w:w="60" w:type="dxa"/>
              <w:right w:w="90" w:type="dxa"/>
            </w:tcMar>
          </w:tcPr>
          <w:p>
            <w:pPr>
              <w:spacing w:before="0" w:after="0" w:line="252" w:lineRule="auto"/>
            </w:pPr>
            <w:r>
              <w:rPr>
                <w:rFonts w:ascii="Calibri" w:hAnsi="Calibri"/>
                <w:b/>
                <w:sz w:val="19"/>
              </w:rPr>
              <w:t>SAFE 4. A route to tell is named, and the calm close is used.</w:t>
            </w:r>
          </w:p>
        </w:tc>
        <w:tc>
          <w:tcPr>
            <w:tcW w:type="dxa" w:w="1893"/>
            <w:tcMar>
              <w:top w:w="50" w:type="dxa"/>
              <w:left w:w="90" w:type="dxa"/>
              <w:bottom w:w="60" w:type="dxa"/>
              <w:right w:w="90" w:type="dxa"/>
            </w:tcMar>
          </w:tcPr>
          <w:p>
            <w:pPr>
              <w:spacing w:before="0" w:after="0" w:line="252" w:lineRule="auto"/>
            </w:pPr>
            <w:r>
              <w:rPr>
                <w:rFonts w:ascii="Calibri" w:hAnsi="Calibri"/>
                <w:sz w:val="19"/>
              </w:rPr>
              <w:t>Lesson ends abruptly; no trusted adults named</w:t>
            </w:r>
          </w:p>
        </w:tc>
        <w:tc>
          <w:tcPr>
            <w:tcW w:type="dxa" w:w="1808"/>
            <w:tcMar>
              <w:top w:w="50" w:type="dxa"/>
              <w:left w:w="90" w:type="dxa"/>
              <w:bottom w:w="60" w:type="dxa"/>
              <w:right w:w="90" w:type="dxa"/>
            </w:tcMar>
          </w:tcPr>
          <w:p>
            <w:pPr>
              <w:spacing w:before="0" w:after="0" w:line="252" w:lineRule="auto"/>
            </w:pPr>
            <w:r>
              <w:rPr>
                <w:rFonts w:ascii="Calibri" w:hAnsi="Calibri"/>
                <w:sz w:val="19"/>
              </w:rPr>
              <w:t>A trusted adult is named, but no route (note box, counselor)</w:t>
            </w:r>
          </w:p>
        </w:tc>
        <w:tc>
          <w:tcPr>
            <w:tcW w:type="dxa" w:w="1911"/>
            <w:tcMar>
              <w:top w:w="50" w:type="dxa"/>
              <w:left w:w="90" w:type="dxa"/>
              <w:bottom w:w="60" w:type="dxa"/>
              <w:right w:w="90" w:type="dxa"/>
            </w:tcMar>
          </w:tcPr>
          <w:p>
            <w:pPr>
              <w:spacing w:before="0" w:after="0" w:line="252" w:lineRule="auto"/>
            </w:pPr>
            <w:r>
              <w:rPr>
                <w:rFonts w:ascii="Calibri" w:hAnsi="Calibri"/>
                <w:sz w:val="19"/>
              </w:rPr>
              <w:t>Trusted adults named; a way to tell privately named; a calm closing breath</w:t>
            </w:r>
          </w:p>
        </w:tc>
        <w:tc>
          <w:tcPr>
            <w:tcW w:type="dxa" w:w="2029"/>
            <w:tcMar>
              <w:top w:w="50" w:type="dxa"/>
              <w:left w:w="90" w:type="dxa"/>
              <w:bottom w:w="60" w:type="dxa"/>
              <w:right w:w="90" w:type="dxa"/>
            </w:tcMar>
          </w:tcPr>
          <w:p>
            <w:pPr>
              <w:spacing w:before="0" w:after="0" w:line="252" w:lineRule="auto"/>
            </w:pPr>
            <w:r>
              <w:rPr>
                <w:rFonts w:ascii="Calibri" w:hAnsi="Calibri"/>
                <w:sz w:val="19"/>
              </w:rPr>
              <w:t>Use the calm closing script from the Counselor Toolkit</w:t>
            </w:r>
          </w:p>
        </w:tc>
      </w:tr>
    </w:tbl>
    <w:p>
      <w:pPr>
        <w:spacing w:before="0" w:after="0" w:line="160" w:lineRule="exact"/>
      </w:pPr>
      <w:r>
        <w:rPr>
          <w:sz w:val="2"/>
        </w:rPr>
      </w:r>
    </w:p>
    <w:p>
      <w:pPr>
        <w:pStyle w:val="Heading3"/>
      </w:pPr>
      <w:r>
        <w:rPr/>
        <w:t>SKILL-BASED</w:t>
      </w:r>
    </w:p>
    <w:p>
      <w:r>
        <w:rPr/>
        <w:t xml:space="preserve">Skill-based means students </w:t>
      </w:r>
      <w:r>
        <w:rPr>
          <w:b/>
        </w:rPr>
        <w:t>do</w:t>
      </w:r>
      <w:r>
        <w:rPr/>
        <w:t xml:space="preserve"> something they can repeat tomorrow.</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353"/>
        <w:gridCol w:w="1610"/>
        <w:gridCol w:w="1739"/>
        <w:gridCol w:w="2230"/>
        <w:gridCol w:w="1860"/>
      </w:tblGrid>
      <w:tr>
        <w:trPr>
          <w:tblHeader/>
          <w:cantSplit/>
        </w:trPr>
        <w:tc>
          <w:tcPr>
            <w:tcW w:type="dxa" w:w="235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LOOK-FOR</w:t>
            </w:r>
          </w:p>
        </w:tc>
        <w:tc>
          <w:tcPr>
            <w:tcW w:type="dxa" w:w="161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w:t>
            </w:r>
          </w:p>
        </w:tc>
        <w:tc>
          <w:tcPr>
            <w:tcW w:type="dxa" w:w="173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w:t>
            </w:r>
          </w:p>
        </w:tc>
        <w:tc>
          <w:tcPr>
            <w:tcW w:type="dxa" w:w="223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Y</w:t>
            </w:r>
          </w:p>
        </w:tc>
        <w:tc>
          <w:tcPr>
            <w:tcW w:type="dxa" w:w="18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COMMON FIX</w:t>
            </w:r>
          </w:p>
        </w:tc>
      </w:tr>
      <w:tr>
        <w:trPr>
          <w:cantSplit/>
        </w:trPr>
        <w:tc>
          <w:tcPr>
            <w:tcW w:type="dxa" w:w="2353"/>
            <w:tcMar>
              <w:top w:w="50" w:type="dxa"/>
              <w:left w:w="0" w:type="dxa"/>
              <w:bottom w:w="60" w:type="dxa"/>
              <w:right w:w="90" w:type="dxa"/>
            </w:tcMar>
          </w:tcPr>
          <w:p>
            <w:pPr>
              <w:spacing w:before="0" w:after="0" w:line="252" w:lineRule="auto"/>
            </w:pPr>
            <w:r>
              <w:rPr>
                <w:rFonts w:ascii="Calibri" w:hAnsi="Calibri"/>
                <w:b/>
                <w:sz w:val="19"/>
              </w:rPr>
              <w:t>SKILL 1. One clear skill is practiced by students (said, acted or built), not just discussed.</w:t>
            </w:r>
          </w:p>
        </w:tc>
        <w:tc>
          <w:tcPr>
            <w:tcW w:type="dxa" w:w="1610"/>
            <w:tcMar>
              <w:top w:w="50" w:type="dxa"/>
              <w:left w:w="90" w:type="dxa"/>
              <w:bottom w:w="60" w:type="dxa"/>
              <w:right w:w="90" w:type="dxa"/>
            </w:tcMar>
          </w:tcPr>
          <w:p>
            <w:pPr>
              <w:spacing w:before="0" w:after="0" w:line="252" w:lineRule="auto"/>
            </w:pPr>
            <w:r>
              <w:rPr>
                <w:rFonts w:ascii="Calibri" w:hAnsi="Calibri"/>
                <w:sz w:val="19"/>
              </w:rPr>
              <w:t>The lesson is a discussion or a lecture</w:t>
            </w:r>
          </w:p>
        </w:tc>
        <w:tc>
          <w:tcPr>
            <w:tcW w:type="dxa" w:w="1739"/>
            <w:tcMar>
              <w:top w:w="50" w:type="dxa"/>
              <w:left w:w="90" w:type="dxa"/>
              <w:bottom w:w="60" w:type="dxa"/>
              <w:right w:w="90" w:type="dxa"/>
            </w:tcMar>
          </w:tcPr>
          <w:p>
            <w:pPr>
              <w:spacing w:before="0" w:after="0" w:line="252" w:lineRule="auto"/>
            </w:pPr>
            <w:r>
              <w:rPr>
                <w:rFonts w:ascii="Calibri" w:hAnsi="Calibri"/>
                <w:sz w:val="19"/>
              </w:rPr>
              <w:t>Skill is mentioned and partly practiced</w:t>
            </w:r>
          </w:p>
        </w:tc>
        <w:tc>
          <w:tcPr>
            <w:tcW w:type="dxa" w:w="2230"/>
            <w:tcMar>
              <w:top w:w="50" w:type="dxa"/>
              <w:left w:w="90" w:type="dxa"/>
              <w:bottom w:w="60" w:type="dxa"/>
              <w:right w:w="90" w:type="dxa"/>
            </w:tcMar>
          </w:tcPr>
          <w:p>
            <w:pPr>
              <w:spacing w:before="0" w:after="0" w:line="252" w:lineRule="auto"/>
            </w:pPr>
            <w:r>
              <w:rPr>
                <w:rFonts w:ascii="Calibri" w:hAnsi="Calibri"/>
                <w:sz w:val="19"/>
              </w:rPr>
              <w:t>Students practice one skill aloud or by hand and could repeat it</w:t>
            </w:r>
          </w:p>
        </w:tc>
        <w:tc>
          <w:tcPr>
            <w:tcW w:type="dxa" w:w="1860"/>
            <w:tcMar>
              <w:top w:w="50" w:type="dxa"/>
              <w:left w:w="90" w:type="dxa"/>
              <w:bottom w:w="60" w:type="dxa"/>
              <w:right w:w="90" w:type="dxa"/>
            </w:tcMar>
          </w:tcPr>
          <w:p>
            <w:pPr>
              <w:spacing w:before="0" w:after="0" w:line="252" w:lineRule="auto"/>
            </w:pPr>
            <w:r>
              <w:rPr>
                <w:rFonts w:ascii="Calibri" w:hAnsi="Calibri"/>
                <w:sz w:val="19"/>
              </w:rPr>
              <w:t>Name the skill in one sentence; add a 2-minute practice</w:t>
            </w:r>
          </w:p>
        </w:tc>
      </w:tr>
      <w:tr>
        <w:trPr>
          <w:cantSplit/>
        </w:trPr>
        <w:tc>
          <w:tcPr>
            <w:tcW w:type="dxa" w:w="2353"/>
            <w:tcMar>
              <w:top w:w="50" w:type="dxa"/>
              <w:left w:w="0" w:type="dxa"/>
              <w:bottom w:w="60" w:type="dxa"/>
              <w:right w:w="90" w:type="dxa"/>
            </w:tcMar>
          </w:tcPr>
          <w:p>
            <w:pPr>
              <w:spacing w:before="0" w:after="0" w:line="252" w:lineRule="auto"/>
            </w:pPr>
            <w:r>
              <w:rPr>
                <w:rFonts w:ascii="Calibri" w:hAnsi="Calibri"/>
                <w:b/>
                <w:sz w:val="19"/>
              </w:rPr>
              <w:t>SKILL 2. The lesson ends with Hackles up? Pause. Check. Tell. and one takeaway.</w:t>
            </w:r>
          </w:p>
        </w:tc>
        <w:tc>
          <w:tcPr>
            <w:tcW w:type="dxa" w:w="1610"/>
            <w:tcMar>
              <w:top w:w="50" w:type="dxa"/>
              <w:left w:w="90" w:type="dxa"/>
              <w:bottom w:w="60" w:type="dxa"/>
              <w:right w:w="90" w:type="dxa"/>
            </w:tcMar>
          </w:tcPr>
          <w:p>
            <w:pPr>
              <w:spacing w:before="0" w:after="0" w:line="252" w:lineRule="auto"/>
            </w:pPr>
            <w:r>
              <w:rPr>
                <w:rFonts w:ascii="Calibri" w:hAnsi="Calibri"/>
                <w:sz w:val="19"/>
              </w:rPr>
              <w:t>No takeaway, or too many</w:t>
            </w:r>
          </w:p>
        </w:tc>
        <w:tc>
          <w:tcPr>
            <w:tcW w:type="dxa" w:w="1739"/>
            <w:tcMar>
              <w:top w:w="50" w:type="dxa"/>
              <w:left w:w="90" w:type="dxa"/>
              <w:bottom w:w="60" w:type="dxa"/>
              <w:right w:w="90" w:type="dxa"/>
            </w:tcMar>
          </w:tcPr>
          <w:p>
            <w:pPr>
              <w:spacing w:before="0" w:after="0" w:line="252" w:lineRule="auto"/>
            </w:pPr>
            <w:r>
              <w:rPr>
                <w:rFonts w:ascii="Calibri" w:hAnsi="Calibri"/>
                <w:sz w:val="19"/>
              </w:rPr>
              <w:t>The routine is said but the takeaway is unclear</w:t>
            </w:r>
          </w:p>
        </w:tc>
        <w:tc>
          <w:tcPr>
            <w:tcW w:type="dxa" w:w="2230"/>
            <w:tcMar>
              <w:top w:w="50" w:type="dxa"/>
              <w:left w:w="90" w:type="dxa"/>
              <w:bottom w:w="60" w:type="dxa"/>
              <w:right w:w="90" w:type="dxa"/>
            </w:tcMar>
          </w:tcPr>
          <w:p>
            <w:pPr>
              <w:spacing w:before="0" w:after="0" w:line="252" w:lineRule="auto"/>
            </w:pPr>
            <w:r>
              <w:rPr>
                <w:rFonts w:ascii="Calibri" w:hAnsi="Calibri"/>
                <w:sz w:val="19"/>
              </w:rPr>
              <w:t>One takeaway; the routine and hand signals are used</w:t>
            </w:r>
          </w:p>
        </w:tc>
        <w:tc>
          <w:tcPr>
            <w:tcW w:type="dxa" w:w="1860"/>
            <w:tcMar>
              <w:top w:w="50" w:type="dxa"/>
              <w:left w:w="90" w:type="dxa"/>
              <w:bottom w:w="60" w:type="dxa"/>
              <w:right w:w="90" w:type="dxa"/>
            </w:tcMar>
          </w:tcPr>
          <w:p>
            <w:pPr>
              <w:spacing w:before="0" w:after="0" w:line="252" w:lineRule="auto"/>
            </w:pPr>
            <w:r>
              <w:rPr>
                <w:rFonts w:ascii="Calibri" w:hAnsi="Calibri"/>
                <w:sz w:val="19"/>
              </w:rPr>
              <w:t>Use a one-line takeaway; end with the signals</w:t>
            </w:r>
          </w:p>
        </w:tc>
      </w:tr>
      <w:tr>
        <w:trPr>
          <w:cantSplit/>
        </w:trPr>
        <w:tc>
          <w:tcPr>
            <w:tcW w:type="dxa" w:w="2353"/>
            <w:tcMar>
              <w:top w:w="50" w:type="dxa"/>
              <w:left w:w="0" w:type="dxa"/>
              <w:bottom w:w="60" w:type="dxa"/>
              <w:right w:w="90" w:type="dxa"/>
            </w:tcMar>
          </w:tcPr>
          <w:p>
            <w:pPr>
              <w:spacing w:before="0" w:after="0" w:line="252" w:lineRule="auto"/>
            </w:pPr>
            <w:r>
              <w:rPr>
                <w:rFonts w:ascii="Calibri" w:hAnsi="Calibri"/>
                <w:b/>
                <w:sz w:val="19"/>
              </w:rPr>
              <w:t>SKILL 3. The teacher praised the Pause or the Tell, not "being right."</w:t>
            </w:r>
          </w:p>
        </w:tc>
        <w:tc>
          <w:tcPr>
            <w:tcW w:type="dxa" w:w="1610"/>
            <w:tcMar>
              <w:top w:w="50" w:type="dxa"/>
              <w:left w:w="90" w:type="dxa"/>
              <w:bottom w:w="60" w:type="dxa"/>
              <w:right w:w="90" w:type="dxa"/>
            </w:tcMar>
          </w:tcPr>
          <w:p>
            <w:pPr>
              <w:spacing w:before="0" w:after="0" w:line="252" w:lineRule="auto"/>
            </w:pPr>
            <w:r>
              <w:rPr>
                <w:rFonts w:ascii="Calibri" w:hAnsi="Calibri"/>
                <w:sz w:val="19"/>
              </w:rPr>
              <w:t>Praise is for correct answers or speed</w:t>
            </w:r>
          </w:p>
        </w:tc>
        <w:tc>
          <w:tcPr>
            <w:tcW w:type="dxa" w:w="1739"/>
            <w:tcMar>
              <w:top w:w="50" w:type="dxa"/>
              <w:left w:w="90" w:type="dxa"/>
              <w:bottom w:w="60" w:type="dxa"/>
              <w:right w:w="90" w:type="dxa"/>
            </w:tcMar>
          </w:tcPr>
          <w:p>
            <w:pPr>
              <w:spacing w:before="0" w:after="0" w:line="252" w:lineRule="auto"/>
            </w:pPr>
            <w:r>
              <w:rPr>
                <w:rFonts w:ascii="Calibri" w:hAnsi="Calibri"/>
                <w:sz w:val="19"/>
              </w:rPr>
              <w:t>Mixed</w:t>
            </w:r>
          </w:p>
        </w:tc>
        <w:tc>
          <w:tcPr>
            <w:tcW w:type="dxa" w:w="2230"/>
            <w:tcMar>
              <w:top w:w="50" w:type="dxa"/>
              <w:left w:w="90" w:type="dxa"/>
              <w:bottom w:w="60" w:type="dxa"/>
              <w:right w:w="90" w:type="dxa"/>
            </w:tcMar>
          </w:tcPr>
          <w:p>
            <w:pPr>
              <w:spacing w:before="0" w:after="0" w:line="252" w:lineRule="auto"/>
            </w:pPr>
            <w:r>
              <w:rPr>
                <w:rFonts w:ascii="Calibri" w:hAnsi="Calibri"/>
                <w:sz w:val="19"/>
              </w:rPr>
              <w:t>The teacher praises noticing, pausing, checking and telling, including false alarms</w:t>
            </w:r>
          </w:p>
        </w:tc>
        <w:tc>
          <w:tcPr>
            <w:tcW w:type="dxa" w:w="1860"/>
            <w:tcMar>
              <w:top w:w="50" w:type="dxa"/>
              <w:left w:w="90" w:type="dxa"/>
              <w:bottom w:w="60" w:type="dxa"/>
              <w:right w:w="90" w:type="dxa"/>
            </w:tcMar>
          </w:tcPr>
          <w:p>
            <w:pPr>
              <w:spacing w:before="0" w:after="0" w:line="252" w:lineRule="auto"/>
            </w:pPr>
            <w:r>
              <w:rPr>
                <w:rFonts w:ascii="Calibri" w:hAnsi="Calibri"/>
                <w:sz w:val="19"/>
              </w:rPr>
              <w:t>Say "good gut check" and "thank you for telling" often</w:t>
            </w:r>
          </w:p>
        </w:tc>
      </w:tr>
    </w:tbl>
    <w:p>
      <w:pPr>
        <w:spacing w:before="0" w:after="0" w:line="160" w:lineRule="exact"/>
      </w:pPr>
      <w:r>
        <w:rPr>
          <w:sz w:val="2"/>
        </w:rPr>
      </w:r>
    </w:p>
    <w:p>
      <w:pPr>
        <w:pStyle w:val="Heading3"/>
      </w:pPr>
      <w:r>
        <w:rPr/>
        <w:t>Bonus look-fors (not scored)</w:t>
      </w:r>
    </w:p>
    <w:p>
      <w:pPr>
        <w:pStyle w:val="ListBullet"/>
      </w:pPr>
      <w:r>
        <w:rPr>
          <w:b/>
        </w:rPr>
        <w:t>Time:</w:t>
      </w:r>
      <w:r>
        <w:rPr/>
        <w:t xml:space="preserve"> did the lesson fit the 2, 8, 3, 2 shape?</w:t>
      </w:r>
    </w:p>
    <w:p>
      <w:pPr>
        <w:pStyle w:val="ListBullet"/>
      </w:pPr>
      <w:r>
        <w:rPr>
          <w:b/>
        </w:rPr>
        <w:t>Inclusion:</w:t>
      </w:r>
      <w:r>
        <w:rPr/>
        <w:t xml:space="preserve"> could every child take part (seated option, words and pictures, a way to point instead of speak, home language support)?</w:t>
      </w:r>
    </w:p>
    <w:p>
      <w:pPr>
        <w:pStyle w:val="ListBullet"/>
      </w:pPr>
      <w:r>
        <w:rPr>
          <w:b/>
        </w:rPr>
        <w:t>Transfer:</w:t>
      </w:r>
      <w:r>
        <w:rPr/>
        <w:t xml:space="preserve"> did the teacher link the skill to a real-life setting without asking anyone to share a story?</w:t>
      </w:r>
    </w:p>
    <w:p>
      <w:pPr>
        <w:pStyle w:val="ListBullet"/>
      </w:pPr>
      <w:r>
        <w:rPr>
          <w:b/>
        </w:rPr>
        <w:t>Calm exit:</w:t>
      </w:r>
      <w:r>
        <w:rPr/>
        <w:t xml:space="preserve"> was the closing calm, with a breath or a stretch?</w:t>
      </w:r>
    </w:p>
    <w:p>
      <w:pPr>
        <w:pStyle w:val="Heading3"/>
      </w:pPr>
      <w:r>
        <w:rPr/>
        <w:t>Scoring and using the scores</w:t>
      </w:r>
    </w:p>
    <w:p>
      <w:pPr>
        <w:pStyle w:val="ListBullet"/>
      </w:pPr>
      <w:r>
        <w:rPr>
          <w:b/>
        </w:rPr>
        <w:t>Do not add up the scores.</w:t>
      </w:r>
      <w:r>
        <w:rPr/>
        <w:t xml:space="preserve"> Do not compare teachers. A rating is a conversation starter, not a grade.</w:t>
      </w:r>
    </w:p>
    <w:p>
      <w:pPr>
        <w:pStyle w:val="ListBullet"/>
      </w:pPr>
      <w:r>
        <w:rPr>
          <w:b/>
        </w:rPr>
        <w:t>Look at patterns, not single items.</w:t>
      </w:r>
      <w:r>
        <w:rPr/>
        <w:t xml:space="preserve"> A "G" on FUN 3 is common in a first lesson.</w:t>
      </w:r>
    </w:p>
    <w:p>
      <w:pPr>
        <w:pStyle w:val="ListBullet"/>
      </w:pPr>
      <w:r>
        <w:rPr>
          <w:b/>
        </w:rPr>
        <w:t>Pick one grow.</w:t>
      </w:r>
      <w:r>
        <w:rPr/>
        <w:t xml:space="preserve"> Never give more than one grow in a debrief.</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04  </w:t>
      </w:r>
      <w:r>
        <w:rPr/>
        <w:t>Band-by-band: what fun, safe and skill-based look like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66"/>
        <w:gridCol w:w="2184"/>
        <w:gridCol w:w="3323"/>
        <w:gridCol w:w="3319"/>
      </w:tblGrid>
      <w:tr>
        <w:trPr>
          <w:tblHeader/>
          <w:cantSplit/>
        </w:trPr>
        <w:tc>
          <w:tcPr>
            <w:tcW w:type="dxa" w:w="96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21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FUN LOOKS LIKE</w:t>
            </w:r>
          </w:p>
        </w:tc>
        <w:tc>
          <w:tcPr>
            <w:tcW w:type="dxa" w:w="33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SAFE LOOKS LIKE</w:t>
            </w:r>
          </w:p>
        </w:tc>
        <w:tc>
          <w:tcPr>
            <w:tcW w:type="dxa" w:w="331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SKILL-BASED LOOKS LIKE</w:t>
            </w:r>
          </w:p>
        </w:tc>
      </w:tr>
      <w:tr>
        <w:trPr>
          <w:cantSplit/>
        </w:trPr>
        <w:tc>
          <w:tcPr>
            <w:tcW w:type="dxa" w:w="966"/>
            <w:tcMar>
              <w:top w:w="50" w:type="dxa"/>
              <w:left w:w="0" w:type="dxa"/>
              <w:bottom w:w="60" w:type="dxa"/>
              <w:right w:w="90" w:type="dxa"/>
            </w:tcMar>
          </w:tcPr>
          <w:p>
            <w:pPr>
              <w:spacing w:before="0" w:after="0" w:line="252" w:lineRule="auto"/>
            </w:pPr>
            <w:r>
              <w:rPr>
                <w:rFonts w:ascii="Calibri" w:hAnsi="Calibri"/>
                <w:b/>
                <w:sz w:val="19"/>
              </w:rPr>
              <w:t>K-2</w:t>
            </w:r>
            <w:r>
              <w:rPr>
                <w:rFonts w:ascii="Calibri" w:hAnsi="Calibri"/>
                <w:sz w:val="19"/>
              </w:rPr>
              <w:t xml:space="preserve"> (ages 5-7)</w:t>
            </w:r>
          </w:p>
        </w:tc>
        <w:tc>
          <w:tcPr>
            <w:tcW w:type="dxa" w:w="2184"/>
            <w:tcMar>
              <w:top w:w="50" w:type="dxa"/>
              <w:left w:w="90" w:type="dxa"/>
              <w:bottom w:w="60" w:type="dxa"/>
              <w:right w:w="90" w:type="dxa"/>
            </w:tcMar>
          </w:tcPr>
          <w:p>
            <w:pPr>
              <w:spacing w:before="0" w:after="0" w:line="252" w:lineRule="auto"/>
            </w:pPr>
            <w:r>
              <w:rPr>
                <w:rFonts w:ascii="Calibri" w:hAnsi="Calibri"/>
                <w:sz w:val="19"/>
              </w:rPr>
              <w:t>Movement, silly voices, a prop, a song or chant, the Oops Button, floor ladders</w:t>
            </w:r>
          </w:p>
        </w:tc>
        <w:tc>
          <w:tcPr>
            <w:tcW w:type="dxa" w:w="3323"/>
            <w:tcMar>
              <w:top w:w="50" w:type="dxa"/>
              <w:left w:w="90" w:type="dxa"/>
              <w:bottom w:w="60" w:type="dxa"/>
              <w:right w:w="90" w:type="dxa"/>
            </w:tcMar>
          </w:tcPr>
          <w:p>
            <w:pPr>
              <w:spacing w:before="0" w:after="0" w:line="252" w:lineRule="auto"/>
            </w:pPr>
            <w:r>
              <w:rPr>
                <w:rFonts w:ascii="Calibri" w:hAnsi="Calibri"/>
                <w:sz w:val="19"/>
              </w:rPr>
              <w:t>Simple words ("yucky, confusing or scary"), no brand names, no "dangerous," never "stranger" as the only message, "a grown-up who helps," Pass allowed, picture-based exit ticket</w:t>
            </w:r>
          </w:p>
        </w:tc>
        <w:tc>
          <w:tcPr>
            <w:tcW w:type="dxa" w:w="3319"/>
            <w:tcMar>
              <w:top w:w="50" w:type="dxa"/>
              <w:left w:w="90" w:type="dxa"/>
              <w:bottom w:w="60" w:type="dxa"/>
              <w:right w:w="90" w:type="dxa"/>
            </w:tcMar>
          </w:tcPr>
          <w:p>
            <w:pPr>
              <w:spacing w:before="0" w:after="0" w:line="252" w:lineRule="auto"/>
            </w:pPr>
            <w:r>
              <w:rPr>
                <w:rFonts w:ascii="Calibri" w:hAnsi="Calibri"/>
                <w:sz w:val="19"/>
              </w:rPr>
              <w:t>Children say "I'll ask," "I'll tell," press the Oops Button, do the Pause Palm</w:t>
            </w:r>
          </w:p>
        </w:tc>
      </w:tr>
      <w:tr>
        <w:trPr>
          <w:cantSplit/>
        </w:trPr>
        <w:tc>
          <w:tcPr>
            <w:tcW w:type="dxa" w:w="966"/>
            <w:tcMar>
              <w:top w:w="50" w:type="dxa"/>
              <w:left w:w="0" w:type="dxa"/>
              <w:bottom w:w="60" w:type="dxa"/>
              <w:right w:w="90" w:type="dxa"/>
            </w:tcMar>
          </w:tcPr>
          <w:p>
            <w:pPr>
              <w:spacing w:before="0" w:after="0" w:line="252" w:lineRule="auto"/>
            </w:pPr>
            <w:r>
              <w:rPr>
                <w:rFonts w:ascii="Calibri" w:hAnsi="Calibri"/>
                <w:b/>
                <w:sz w:val="19"/>
              </w:rPr>
              <w:t>3-5</w:t>
            </w:r>
            <w:r>
              <w:rPr>
                <w:rFonts w:ascii="Calibri" w:hAnsi="Calibri"/>
                <w:sz w:val="19"/>
              </w:rPr>
              <w:t xml:space="preserve"> (ages 8-10)</w:t>
            </w:r>
          </w:p>
        </w:tc>
        <w:tc>
          <w:tcPr>
            <w:tcW w:type="dxa" w:w="2184"/>
            <w:tcMar>
              <w:top w:w="50" w:type="dxa"/>
              <w:left w:w="90" w:type="dxa"/>
              <w:bottom w:w="60" w:type="dxa"/>
              <w:right w:w="90" w:type="dxa"/>
            </w:tcMar>
          </w:tcPr>
          <w:p>
            <w:pPr>
              <w:spacing w:before="0" w:after="0" w:line="252" w:lineRule="auto"/>
            </w:pPr>
            <w:r>
              <w:rPr>
                <w:rFonts w:ascii="Calibri" w:hAnsi="Calibri"/>
                <w:sz w:val="19"/>
              </w:rPr>
              <w:t>Team sorts, crack-timer races, floor ladder, role-play in trios, secret code lab</w:t>
            </w:r>
          </w:p>
        </w:tc>
        <w:tc>
          <w:tcPr>
            <w:tcW w:type="dxa" w:w="3323"/>
            <w:tcMar>
              <w:top w:w="50" w:type="dxa"/>
              <w:left w:w="90" w:type="dxa"/>
              <w:bottom w:w="60" w:type="dxa"/>
              <w:right w:w="90" w:type="dxa"/>
            </w:tcMar>
          </w:tcPr>
          <w:p>
            <w:pPr>
              <w:spacing w:before="0" w:after="0" w:line="252" w:lineRule="auto"/>
            </w:pPr>
            <w:r>
              <w:rPr>
                <w:rFonts w:ascii="Calibri" w:hAnsi="Calibri"/>
                <w:sz w:val="19"/>
              </w:rPr>
              <w:t>Characters not real kids, no "has this happened to you," SPOT used calmly, "never your fault" said</w:t>
            </w:r>
          </w:p>
        </w:tc>
        <w:tc>
          <w:tcPr>
            <w:tcW w:type="dxa" w:w="3319"/>
            <w:tcMar>
              <w:top w:w="50" w:type="dxa"/>
              <w:left w:w="90" w:type="dxa"/>
              <w:bottom w:w="60" w:type="dxa"/>
              <w:right w:w="90" w:type="dxa"/>
            </w:tcMar>
          </w:tcPr>
          <w:p>
            <w:pPr>
              <w:spacing w:before="0" w:after="0" w:line="252" w:lineRule="auto"/>
            </w:pPr>
            <w:r>
              <w:rPr>
                <w:rFonts w:ascii="Calibri" w:hAnsi="Calibri"/>
                <w:sz w:val="19"/>
              </w:rPr>
              <w:t>Students sort with SPOT, build a passphrase, climb the ladder aloud, call back a code word</w:t>
            </w:r>
          </w:p>
        </w:tc>
      </w:tr>
      <w:tr>
        <w:trPr>
          <w:cantSplit/>
        </w:trPr>
        <w:tc>
          <w:tcPr>
            <w:tcW w:type="dxa" w:w="966"/>
            <w:tcMar>
              <w:top w:w="50" w:type="dxa"/>
              <w:left w:w="0" w:type="dxa"/>
              <w:bottom w:w="60" w:type="dxa"/>
              <w:right w:w="90" w:type="dxa"/>
            </w:tcMar>
          </w:tcPr>
          <w:p>
            <w:pPr>
              <w:spacing w:before="0" w:after="0" w:line="252" w:lineRule="auto"/>
            </w:pPr>
            <w:r>
              <w:rPr>
                <w:rFonts w:ascii="Calibri" w:hAnsi="Calibri"/>
                <w:b/>
                <w:sz w:val="19"/>
              </w:rPr>
              <w:t>6-8</w:t>
            </w:r>
            <w:r>
              <w:rPr>
                <w:rFonts w:ascii="Calibri" w:hAnsi="Calibri"/>
                <w:sz w:val="19"/>
              </w:rPr>
              <w:t xml:space="preserve"> (ages 11-13)</w:t>
            </w:r>
          </w:p>
        </w:tc>
        <w:tc>
          <w:tcPr>
            <w:tcW w:type="dxa" w:w="2184"/>
            <w:tcMar>
              <w:top w:w="50" w:type="dxa"/>
              <w:left w:w="90" w:type="dxa"/>
              <w:bottom w:w="60" w:type="dxa"/>
              <w:right w:w="90" w:type="dxa"/>
            </w:tcMar>
          </w:tcPr>
          <w:p>
            <w:pPr>
              <w:spacing w:before="0" w:after="0" w:line="252" w:lineRule="auto"/>
            </w:pPr>
            <w:r>
              <w:rPr>
                <w:rFonts w:ascii="Calibri" w:hAnsi="Calibri"/>
                <w:sz w:val="19"/>
              </w:rPr>
              <w:t>Case files, FLAGS bookmark, team challenges, drill cards</w:t>
            </w:r>
          </w:p>
        </w:tc>
        <w:tc>
          <w:tcPr>
            <w:tcW w:type="dxa" w:w="3323"/>
            <w:tcMar>
              <w:top w:w="50" w:type="dxa"/>
              <w:left w:w="90" w:type="dxa"/>
              <w:bottom w:w="60" w:type="dxa"/>
              <w:right w:w="90" w:type="dxa"/>
            </w:tcMar>
          </w:tcPr>
          <w:p>
            <w:pPr>
              <w:spacing w:before="0" w:after="0" w:line="252" w:lineRule="auto"/>
            </w:pPr>
            <w:r>
              <w:rPr>
                <w:rFonts w:ascii="Calibri" w:hAnsi="Calibri"/>
                <w:sz w:val="19"/>
              </w:rPr>
              <w:t>Fictional case files; no "gotcha" tone; Question Box; counselor heads-up for sensitive lessons</w:t>
            </w:r>
          </w:p>
        </w:tc>
        <w:tc>
          <w:tcPr>
            <w:tcW w:type="dxa" w:w="3319"/>
            <w:tcMar>
              <w:top w:w="50" w:type="dxa"/>
              <w:left w:w="90" w:type="dxa"/>
              <w:bottom w:w="60" w:type="dxa"/>
              <w:right w:w="90" w:type="dxa"/>
            </w:tcMar>
          </w:tcPr>
          <w:p>
            <w:pPr>
              <w:spacing w:before="0" w:after="0" w:line="252" w:lineRule="auto"/>
            </w:pPr>
            <w:r>
              <w:rPr>
                <w:rFonts w:ascii="Calibri" w:hAnsi="Calibri"/>
                <w:sz w:val="19"/>
              </w:rPr>
              <w:t>Students analyze a DM with FLAGS, rehearse the Help Ladder and the stop, keep (messages only, never an intimate image), tell, report steps in words</w:t>
            </w:r>
          </w:p>
        </w:tc>
      </w:tr>
      <w:tr>
        <w:trPr>
          <w:cantSplit/>
        </w:trPr>
        <w:tc>
          <w:tcPr>
            <w:tcW w:type="dxa" w:w="966"/>
            <w:tcMar>
              <w:top w:w="50" w:type="dxa"/>
              <w:left w:w="0" w:type="dxa"/>
              <w:bottom w:w="60" w:type="dxa"/>
              <w:right w:w="90" w:type="dxa"/>
            </w:tcMar>
          </w:tcPr>
          <w:p>
            <w:pPr>
              <w:spacing w:before="0" w:after="0" w:line="252" w:lineRule="auto"/>
            </w:pPr>
            <w:r>
              <w:rPr>
                <w:rFonts w:ascii="Calibri" w:hAnsi="Calibri"/>
                <w:b/>
                <w:sz w:val="19"/>
              </w:rPr>
              <w:t>9-12</w:t>
            </w:r>
            <w:r>
              <w:rPr>
                <w:rFonts w:ascii="Calibri" w:hAnsi="Calibri"/>
                <w:sz w:val="19"/>
              </w:rPr>
              <w:t xml:space="preserve"> (ages 14-18)</w:t>
            </w:r>
          </w:p>
        </w:tc>
        <w:tc>
          <w:tcPr>
            <w:tcW w:type="dxa" w:w="2184"/>
            <w:tcMar>
              <w:top w:w="50" w:type="dxa"/>
              <w:left w:w="90" w:type="dxa"/>
              <w:bottom w:w="60" w:type="dxa"/>
              <w:right w:w="90" w:type="dxa"/>
            </w:tcMar>
          </w:tcPr>
          <w:p>
            <w:pPr>
              <w:spacing w:before="0" w:after="0" w:line="252" w:lineRule="auto"/>
            </w:pPr>
            <w:r>
              <w:rPr>
                <w:rFonts w:ascii="Calibri" w:hAnsi="Calibri"/>
                <w:sz w:val="19"/>
              </w:rPr>
              <w:t>Debates, mosaics, verify labs, threat models, helper role-plays, student teach-backs</w:t>
            </w:r>
          </w:p>
        </w:tc>
        <w:tc>
          <w:tcPr>
            <w:tcW w:type="dxa" w:w="3323"/>
            <w:tcMar>
              <w:top w:w="50" w:type="dxa"/>
              <w:left w:w="90" w:type="dxa"/>
              <w:bottom w:w="60" w:type="dxa"/>
              <w:right w:w="90" w:type="dxa"/>
            </w:tcMar>
          </w:tcPr>
          <w:p>
            <w:pPr>
              <w:spacing w:before="0" w:after="0" w:line="252" w:lineRule="auto"/>
            </w:pPr>
            <w:r>
              <w:rPr>
                <w:rFonts w:ascii="Calibri" w:hAnsi="Calibri"/>
                <w:sz w:val="19"/>
              </w:rPr>
              <w:t>Plain, respectful tone; five agreements; Question Box; no stats as fear hooks; honest limit on confidentiality said aloud</w:t>
            </w:r>
          </w:p>
        </w:tc>
        <w:tc>
          <w:tcPr>
            <w:tcW w:type="dxa" w:w="3319"/>
            <w:tcMar>
              <w:top w:w="50" w:type="dxa"/>
              <w:left w:w="90" w:type="dxa"/>
              <w:bottom w:w="60" w:type="dxa"/>
              <w:right w:w="90" w:type="dxa"/>
            </w:tcMar>
          </w:tcPr>
          <w:p>
            <w:pPr>
              <w:spacing w:before="0" w:after="0" w:line="252" w:lineRule="auto"/>
            </w:pPr>
            <w:r>
              <w:rPr>
                <w:rFonts w:ascii="Calibri" w:hAnsi="Calibri"/>
                <w:sz w:val="19"/>
              </w:rPr>
              <w:t>Students use Pause-Check-Tell as a decision habit; say the sentence out loud to a partner</w:t>
            </w:r>
          </w:p>
        </w:tc>
      </w:tr>
    </w:tbl>
    <w:p>
      <w:pPr>
        <w:spacing w:before="0" w:after="0" w:line="160" w:lineRule="exact"/>
      </w:pPr>
      <w:r>
        <w:rPr>
          <w:sz w:val="2"/>
        </w:rPr>
      </w:r>
    </w:p>
    <w:p>
      <w:r>
        <w:rPr>
          <w:i/>
        </w:rPr>
        <w:t>In grades 6-12 the mascot Hackle appears only as a small corner icon and never in dialogue.</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05  </w:t>
      </w:r>
      <w:r>
        <w:rPr/>
        <w:t>Peer observation: the 3-step cycle</w:t>
      </w:r>
    </w:p>
    <w:p>
      <w:pPr>
        <w:pStyle w:val="Heading3"/>
      </w:pPr>
      <w:r>
        <w:rPr/>
        <w:t>Step 1: Pre-conference (5 minutes)</w:t>
      </w:r>
    </w:p>
    <w:p>
      <w:r>
        <w:rPr/>
        <w:t>Do this the day before or the morning of.</w:t>
      </w:r>
    </w:p>
    <w:p>
      <w:r>
        <w:rPr>
          <w:b/>
        </w:rPr>
        <w:t>The teacher says:</w:t>
      </w:r>
    </w:p>
    <w:p>
      <w:pPr>
        <w:pStyle w:val="ListBullet"/>
      </w:pPr>
      <w:r>
        <w:rPr/>
        <w:t>Which lesson, which band and how many students.</w:t>
      </w:r>
    </w:p>
    <w:p>
      <w:pPr>
        <w:pStyle w:val="ListBullet"/>
      </w:pPr>
      <w:r>
        <w:rPr/>
        <w:t>One thing I want you to look for (a focus): fun, safe or skill.</w:t>
      </w:r>
    </w:p>
    <w:p>
      <w:pPr>
        <w:pStyle w:val="ListBullet"/>
      </w:pPr>
      <w:r>
        <w:rPr/>
        <w:t>One thing I am nervous about.</w:t>
      </w:r>
    </w:p>
    <w:p>
      <w:pPr>
        <w:pStyle w:val="ListBullet"/>
      </w:pPr>
      <w:r>
        <w:rPr/>
        <w:t>Where you will sit and what you will do (usually: sit at the back, take notes, do not help or interrupt).</w:t>
      </w:r>
    </w:p>
    <w:p>
      <w:r>
        <w:rPr>
          <w:b/>
        </w:rPr>
        <w:t>The observer says:</w:t>
      </w:r>
    </w:p>
    <w:p>
      <w:pPr>
        <w:pStyle w:val="ListBullet"/>
      </w:pPr>
      <w:r>
        <w:rPr/>
        <w:t>"I'll be a fly on the wall. I'll write what I see, not what I think."</w:t>
      </w:r>
    </w:p>
    <w:p>
      <w:pPr>
        <w:pStyle w:val="ListBullet"/>
      </w:pPr>
      <w:r>
        <w:rPr/>
        <w:t>"I will not write names or anything about individual students."</w:t>
      </w:r>
    </w:p>
    <w:p>
      <w:pPr>
        <w:pStyle w:val="ListBullet"/>
      </w:pPr>
      <w:r>
        <w:rPr/>
        <w:t>"If a student tells you something serious during the lesson, I'll stop observing and help in whatever way you ask."</w:t>
      </w:r>
    </w:p>
    <w:p>
      <w:r>
        <w:rPr/>
        <w:t>Complete the Pre-Observation Form (Section 10).</w:t>
      </w:r>
    </w:p>
    <w:p>
      <w:pPr>
        <w:pStyle w:val="Heading3"/>
      </w:pPr>
      <w:r>
        <w:rPr/>
        <w:t>Step 2: Observe (the 15-minute lesson)</w:t>
      </w:r>
    </w:p>
    <w:p>
      <w:r>
        <w:rPr>
          <w:b/>
        </w:rPr>
        <w:t>Observer's jobs</w:t>
      </w:r>
    </w:p>
    <w:p>
      <w:pPr>
        <w:spacing w:before="0" w:after="60"/>
        <w:ind w:left="504" w:hanging="360"/>
      </w:pPr>
      <w:r>
        <w:rPr>
          <w:b/>
          <w:color w:val="2F6F73"/>
        </w:rPr>
        <w:t xml:space="preserve">1. </w:t>
      </w:r>
      <w:r>
        <w:rPr/>
        <w:t>Sit where you can see the whole class and the teacher.</w:t>
      </w:r>
    </w:p>
    <w:p>
      <w:pPr>
        <w:spacing w:before="0" w:after="60"/>
        <w:ind w:left="504" w:hanging="360"/>
      </w:pPr>
      <w:r>
        <w:rPr>
          <w:b/>
          <w:color w:val="2F6F73"/>
        </w:rPr>
        <w:t xml:space="preserve">2. </w:t>
      </w:r>
      <w:r>
        <w:rPr/>
        <w:t xml:space="preserve">Use H13. Record </w:t>
      </w:r>
      <w:r>
        <w:rPr>
          <w:b/>
        </w:rPr>
        <w:t>evidence</w:t>
      </w:r>
      <w:r>
        <w:rPr/>
        <w:t xml:space="preserve"> (what you saw and heard), not opinions.</w:t>
      </w:r>
    </w:p>
    <w:p>
      <w:pPr>
        <w:spacing w:before="0" w:after="60"/>
        <w:ind w:left="504" w:hanging="360"/>
      </w:pPr>
      <w:r>
        <w:rPr>
          <w:b/>
          <w:color w:val="2F6F73"/>
        </w:rPr>
        <w:t xml:space="preserve">3. </w:t>
      </w:r>
      <w:r>
        <w:rPr/>
        <w:t>Count roles: how many students are doing something at minute 2? (Do not count names; just a rough fraction: most, half, few.)</w:t>
      </w:r>
    </w:p>
    <w:p>
      <w:pPr>
        <w:spacing w:before="0" w:after="60"/>
        <w:ind w:left="504" w:hanging="360"/>
      </w:pPr>
      <w:r>
        <w:rPr>
          <w:b/>
          <w:color w:val="2F6F73"/>
        </w:rPr>
        <w:t xml:space="preserve">4. </w:t>
      </w:r>
      <w:r>
        <w:rPr/>
        <w:t>Record time: when did the Hook end? the Activity? the Discuss? the Takeaway?</w:t>
      </w:r>
    </w:p>
    <w:p>
      <w:pPr>
        <w:spacing w:before="0" w:after="60"/>
        <w:ind w:left="504" w:hanging="360"/>
      </w:pPr>
      <w:r>
        <w:rPr>
          <w:b/>
          <w:color w:val="2F6F73"/>
        </w:rPr>
        <w:t xml:space="preserve">5. </w:t>
      </w:r>
      <w:r>
        <w:rPr/>
        <w:t>Notice the language: did the teacher say "never your fault," "tell, no trouble," or "keep telling until someone helps"?</w:t>
      </w:r>
    </w:p>
    <w:p>
      <w:pPr>
        <w:spacing w:before="0" w:after="60"/>
        <w:ind w:left="504" w:hanging="360"/>
      </w:pPr>
      <w:r>
        <w:rPr>
          <w:b/>
          <w:color w:val="2F6F73"/>
        </w:rPr>
        <w:t xml:space="preserve">6. </w:t>
      </w:r>
      <w:r>
        <w:rPr/>
        <w:t>Notice what the teacher praised (the Pause? the Tell? being right?).</w:t>
      </w:r>
    </w:p>
    <w:p>
      <w:pPr>
        <w:spacing w:before="0" w:after="60"/>
        <w:ind w:left="504" w:hanging="360"/>
      </w:pPr>
      <w:r>
        <w:rPr>
          <w:b/>
          <w:color w:val="2F6F73"/>
        </w:rPr>
        <w:t xml:space="preserve">7. </w:t>
      </w:r>
      <w:r>
        <w:rPr/>
        <w:t>Do not interrupt or help unless asked.</w:t>
      </w:r>
    </w:p>
    <w:p>
      <w:pPr>
        <w:spacing w:before="0" w:after="60"/>
        <w:ind w:left="504" w:hanging="360"/>
      </w:pPr>
      <w:r>
        <w:rPr>
          <w:b/>
          <w:color w:val="2F6F73"/>
        </w:rPr>
        <w:t xml:space="preserve">8. </w:t>
      </w:r>
      <w:r>
        <w:rPr/>
        <w:t>If a safety concern arises, see Section 6.</w:t>
      </w:r>
    </w:p>
    <w:p>
      <w:r>
        <w:rPr>
          <w:b/>
        </w:rPr>
        <w:t>What not to write:</w:t>
      </w:r>
      <w:r>
        <w:rPr/>
        <w:t xml:space="preserve"> student names, student quotes that identify a child, descriptions of any child's body, clothes, family or behavior. If you must note something, write "a student" and nothing else.</w:t>
      </w:r>
    </w:p>
    <w:p>
      <w:pPr>
        <w:pStyle w:val="Heading3"/>
      </w:pPr>
      <w:r>
        <w:rPr/>
        <w:t>Step 3: Debrief (10 minutes, same day if possible)</w:t>
      </w:r>
    </w:p>
    <w:p>
      <w:r>
        <w:rPr/>
        <w:t>Use this protocol.</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103"/>
        <w:gridCol w:w="1409"/>
        <w:gridCol w:w="982"/>
        <w:gridCol w:w="6298"/>
      </w:tblGrid>
      <w:tr>
        <w:trPr>
          <w:tblHeader/>
          <w:cantSplit/>
        </w:trPr>
        <w:tc>
          <w:tcPr>
            <w:tcW w:type="dxa" w:w="11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140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STEP</w:t>
            </w:r>
          </w:p>
        </w:tc>
        <w:tc>
          <w:tcPr>
            <w:tcW w:type="dxa" w:w="9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c>
          <w:tcPr>
            <w:tcW w:type="dxa" w:w="62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SCRIPT</w:t>
            </w:r>
          </w:p>
        </w:tc>
      </w:tr>
      <w:tr>
        <w:trPr>
          <w:cantSplit/>
        </w:trPr>
        <w:tc>
          <w:tcPr>
            <w:tcW w:type="dxa" w:w="1103"/>
            <w:tcMar>
              <w:top w:w="50" w:type="dxa"/>
              <w:left w:w="0" w:type="dxa"/>
              <w:bottom w:w="60" w:type="dxa"/>
              <w:right w:w="90" w:type="dxa"/>
            </w:tcMar>
          </w:tcPr>
          <w:p>
            <w:pPr>
              <w:spacing w:before="0" w:after="0" w:line="252" w:lineRule="auto"/>
            </w:pPr>
            <w:r>
              <w:rPr>
                <w:rFonts w:ascii="Calibri" w:hAnsi="Calibri"/>
                <w:sz w:val="19"/>
              </w:rPr>
              <w:t>0:00-1:00</w:t>
            </w:r>
          </w:p>
        </w:tc>
        <w:tc>
          <w:tcPr>
            <w:tcW w:type="dxa" w:w="1409"/>
            <w:tcMar>
              <w:top w:w="50" w:type="dxa"/>
              <w:left w:w="90" w:type="dxa"/>
              <w:bottom w:w="60" w:type="dxa"/>
              <w:right w:w="90" w:type="dxa"/>
            </w:tcMar>
          </w:tcPr>
          <w:p>
            <w:pPr>
              <w:spacing w:before="0" w:after="0" w:line="252" w:lineRule="auto"/>
            </w:pPr>
            <w:r>
              <w:rPr>
                <w:rFonts w:ascii="Calibri" w:hAnsi="Calibri"/>
                <w:b/>
                <w:sz w:val="19"/>
              </w:rPr>
              <w:t>Teacher first</w:t>
            </w:r>
          </w:p>
        </w:tc>
        <w:tc>
          <w:tcPr>
            <w:tcW w:type="dxa" w:w="982"/>
            <w:tcMar>
              <w:top w:w="50" w:type="dxa"/>
              <w:left w:w="90" w:type="dxa"/>
              <w:bottom w:w="60" w:type="dxa"/>
              <w:right w:w="90" w:type="dxa"/>
            </w:tcMar>
          </w:tcPr>
          <w:p>
            <w:pPr>
              <w:spacing w:before="0" w:after="0" w:line="252" w:lineRule="auto"/>
            </w:pPr>
            <w:r>
              <w:rPr>
                <w:rFonts w:ascii="Calibri" w:hAnsi="Calibri"/>
                <w:sz w:val="19"/>
              </w:rPr>
              <w:t>Teacher</w:t>
            </w:r>
          </w:p>
        </w:tc>
        <w:tc>
          <w:tcPr>
            <w:tcW w:type="dxa" w:w="6298"/>
            <w:tcMar>
              <w:top w:w="50" w:type="dxa"/>
              <w:left w:w="90" w:type="dxa"/>
              <w:bottom w:w="60" w:type="dxa"/>
              <w:right w:w="90" w:type="dxa"/>
            </w:tcMar>
          </w:tcPr>
          <w:p>
            <w:pPr>
              <w:spacing w:before="0" w:after="0" w:line="252" w:lineRule="auto"/>
            </w:pPr>
            <w:r>
              <w:rPr>
                <w:rFonts w:ascii="Calibri" w:hAnsi="Calibri"/>
                <w:sz w:val="19"/>
              </w:rPr>
              <w:t>"What went well? What would you change?"</w:t>
            </w:r>
          </w:p>
        </w:tc>
      </w:tr>
      <w:tr>
        <w:trPr>
          <w:cantSplit/>
        </w:trPr>
        <w:tc>
          <w:tcPr>
            <w:tcW w:type="dxa" w:w="1103"/>
            <w:tcMar>
              <w:top w:w="50" w:type="dxa"/>
              <w:left w:w="0" w:type="dxa"/>
              <w:bottom w:w="60" w:type="dxa"/>
              <w:right w:w="90" w:type="dxa"/>
            </w:tcMar>
          </w:tcPr>
          <w:p>
            <w:pPr>
              <w:spacing w:before="0" w:after="0" w:line="252" w:lineRule="auto"/>
            </w:pPr>
            <w:r>
              <w:rPr>
                <w:rFonts w:ascii="Calibri" w:hAnsi="Calibri"/>
                <w:sz w:val="19"/>
              </w:rPr>
              <w:t>1:00-4:00</w:t>
            </w:r>
          </w:p>
        </w:tc>
        <w:tc>
          <w:tcPr>
            <w:tcW w:type="dxa" w:w="1409"/>
            <w:tcMar>
              <w:top w:w="50" w:type="dxa"/>
              <w:left w:w="90" w:type="dxa"/>
              <w:bottom w:w="60" w:type="dxa"/>
              <w:right w:w="90" w:type="dxa"/>
            </w:tcMar>
          </w:tcPr>
          <w:p>
            <w:pPr>
              <w:spacing w:before="0" w:after="0" w:line="252" w:lineRule="auto"/>
            </w:pPr>
            <w:r>
              <w:rPr>
                <w:rFonts w:ascii="Calibri" w:hAnsi="Calibri"/>
                <w:b/>
                <w:sz w:val="19"/>
              </w:rPr>
              <w:t>Two glows</w:t>
            </w:r>
          </w:p>
        </w:tc>
        <w:tc>
          <w:tcPr>
            <w:tcW w:type="dxa" w:w="982"/>
            <w:tcMar>
              <w:top w:w="50" w:type="dxa"/>
              <w:left w:w="90" w:type="dxa"/>
              <w:bottom w:w="60" w:type="dxa"/>
              <w:right w:w="90" w:type="dxa"/>
            </w:tcMar>
          </w:tcPr>
          <w:p>
            <w:pPr>
              <w:spacing w:before="0" w:after="0" w:line="252" w:lineRule="auto"/>
            </w:pPr>
            <w:r>
              <w:rPr>
                <w:rFonts w:ascii="Calibri" w:hAnsi="Calibri"/>
                <w:sz w:val="19"/>
              </w:rPr>
              <w:t>Observer</w:t>
            </w:r>
          </w:p>
        </w:tc>
        <w:tc>
          <w:tcPr>
            <w:tcW w:type="dxa" w:w="6298"/>
            <w:tcMar>
              <w:top w:w="50" w:type="dxa"/>
              <w:left w:w="90" w:type="dxa"/>
              <w:bottom w:w="60" w:type="dxa"/>
              <w:right w:w="90" w:type="dxa"/>
            </w:tcMar>
          </w:tcPr>
          <w:p>
            <w:pPr>
              <w:spacing w:before="0" w:after="0" w:line="252" w:lineRule="auto"/>
            </w:pPr>
            <w:r>
              <w:rPr>
                <w:rFonts w:ascii="Calibri" w:hAnsi="Calibri"/>
                <w:sz w:val="19"/>
              </w:rPr>
              <w:t>"I noticed ___ at ___ (minute). That made ___ happen." Name the exact moment.</w:t>
            </w:r>
          </w:p>
        </w:tc>
      </w:tr>
      <w:tr>
        <w:trPr>
          <w:cantSplit/>
        </w:trPr>
        <w:tc>
          <w:tcPr>
            <w:tcW w:type="dxa" w:w="1103"/>
            <w:tcMar>
              <w:top w:w="50" w:type="dxa"/>
              <w:left w:w="0" w:type="dxa"/>
              <w:bottom w:w="60" w:type="dxa"/>
              <w:right w:w="90" w:type="dxa"/>
            </w:tcMar>
          </w:tcPr>
          <w:p>
            <w:pPr>
              <w:spacing w:before="0" w:after="0" w:line="252" w:lineRule="auto"/>
            </w:pPr>
            <w:r>
              <w:rPr>
                <w:rFonts w:ascii="Calibri" w:hAnsi="Calibri"/>
                <w:sz w:val="19"/>
              </w:rPr>
              <w:t>4:00-7:00</w:t>
            </w:r>
          </w:p>
        </w:tc>
        <w:tc>
          <w:tcPr>
            <w:tcW w:type="dxa" w:w="1409"/>
            <w:tcMar>
              <w:top w:w="50" w:type="dxa"/>
              <w:left w:w="90" w:type="dxa"/>
              <w:bottom w:w="60" w:type="dxa"/>
              <w:right w:w="90" w:type="dxa"/>
            </w:tcMar>
          </w:tcPr>
          <w:p>
            <w:pPr>
              <w:spacing w:before="0" w:after="0" w:line="252" w:lineRule="auto"/>
            </w:pPr>
            <w:r>
              <w:rPr>
                <w:rFonts w:ascii="Calibri" w:hAnsi="Calibri"/>
                <w:b/>
                <w:sz w:val="19"/>
              </w:rPr>
              <w:t>One grow</w:t>
            </w:r>
          </w:p>
        </w:tc>
        <w:tc>
          <w:tcPr>
            <w:tcW w:type="dxa" w:w="982"/>
            <w:tcMar>
              <w:top w:w="50" w:type="dxa"/>
              <w:left w:w="90" w:type="dxa"/>
              <w:bottom w:w="60" w:type="dxa"/>
              <w:right w:w="90" w:type="dxa"/>
            </w:tcMar>
          </w:tcPr>
          <w:p>
            <w:pPr>
              <w:spacing w:before="0" w:after="0" w:line="252" w:lineRule="auto"/>
            </w:pPr>
            <w:r>
              <w:rPr>
                <w:rFonts w:ascii="Calibri" w:hAnsi="Calibri"/>
                <w:sz w:val="19"/>
              </w:rPr>
              <w:t>Observer</w:t>
            </w:r>
          </w:p>
        </w:tc>
        <w:tc>
          <w:tcPr>
            <w:tcW w:type="dxa" w:w="6298"/>
            <w:tcMar>
              <w:top w:w="50" w:type="dxa"/>
              <w:left w:w="90" w:type="dxa"/>
              <w:bottom w:w="60" w:type="dxa"/>
              <w:right w:w="90" w:type="dxa"/>
            </w:tcMar>
          </w:tcPr>
          <w:p>
            <w:pPr>
              <w:spacing w:before="0" w:after="0" w:line="252" w:lineRule="auto"/>
            </w:pPr>
            <w:r>
              <w:rPr>
                <w:rFonts w:ascii="Calibri" w:hAnsi="Calibri"/>
                <w:sz w:val="19"/>
              </w:rPr>
              <w:t>"What if you tried ___?" Offer one concrete suggestion.</w:t>
            </w:r>
          </w:p>
        </w:tc>
      </w:tr>
      <w:tr>
        <w:trPr>
          <w:cantSplit/>
        </w:trPr>
        <w:tc>
          <w:tcPr>
            <w:tcW w:type="dxa" w:w="1103"/>
            <w:tcMar>
              <w:top w:w="50" w:type="dxa"/>
              <w:left w:w="0" w:type="dxa"/>
              <w:bottom w:w="60" w:type="dxa"/>
              <w:right w:w="90" w:type="dxa"/>
            </w:tcMar>
          </w:tcPr>
          <w:p>
            <w:pPr>
              <w:spacing w:before="0" w:after="0" w:line="252" w:lineRule="auto"/>
            </w:pPr>
            <w:r>
              <w:rPr>
                <w:rFonts w:ascii="Calibri" w:hAnsi="Calibri"/>
                <w:sz w:val="19"/>
              </w:rPr>
              <w:t>7:00-9:00</w:t>
            </w:r>
          </w:p>
        </w:tc>
        <w:tc>
          <w:tcPr>
            <w:tcW w:type="dxa" w:w="1409"/>
            <w:tcMar>
              <w:top w:w="50" w:type="dxa"/>
              <w:left w:w="90" w:type="dxa"/>
              <w:bottom w:w="60" w:type="dxa"/>
              <w:right w:w="90" w:type="dxa"/>
            </w:tcMar>
          </w:tcPr>
          <w:p>
            <w:pPr>
              <w:spacing w:before="0" w:after="0" w:line="252" w:lineRule="auto"/>
            </w:pPr>
            <w:r>
              <w:rPr>
                <w:rFonts w:ascii="Calibri" w:hAnsi="Calibri"/>
                <w:b/>
                <w:sz w:val="19"/>
              </w:rPr>
              <w:t>Try it now</w:t>
            </w:r>
          </w:p>
        </w:tc>
        <w:tc>
          <w:tcPr>
            <w:tcW w:type="dxa" w:w="982"/>
            <w:tcMar>
              <w:top w:w="50" w:type="dxa"/>
              <w:left w:w="90" w:type="dxa"/>
              <w:bottom w:w="60" w:type="dxa"/>
              <w:right w:w="90" w:type="dxa"/>
            </w:tcMar>
          </w:tcPr>
          <w:p>
            <w:pPr>
              <w:spacing w:before="0" w:after="0" w:line="252" w:lineRule="auto"/>
            </w:pPr>
            <w:r>
              <w:rPr>
                <w:rFonts w:ascii="Calibri" w:hAnsi="Calibri"/>
                <w:sz w:val="19"/>
              </w:rPr>
              <w:t>Teacher</w:t>
            </w:r>
          </w:p>
        </w:tc>
        <w:tc>
          <w:tcPr>
            <w:tcW w:type="dxa" w:w="6298"/>
            <w:tcMar>
              <w:top w:w="50" w:type="dxa"/>
              <w:left w:w="90" w:type="dxa"/>
              <w:bottom w:w="60" w:type="dxa"/>
              <w:right w:w="90" w:type="dxa"/>
            </w:tcMar>
          </w:tcPr>
          <w:p>
            <w:pPr>
              <w:spacing w:before="0" w:after="0" w:line="252" w:lineRule="auto"/>
            </w:pPr>
            <w:r>
              <w:rPr>
                <w:rFonts w:ascii="Calibri" w:hAnsi="Calibri"/>
                <w:sz w:val="19"/>
              </w:rPr>
              <w:t>Teacher repeats 30 seconds of the lesson with the change, or says exactly what they would say next time</w:t>
            </w:r>
          </w:p>
        </w:tc>
      </w:tr>
      <w:tr>
        <w:trPr>
          <w:cantSplit/>
        </w:trPr>
        <w:tc>
          <w:tcPr>
            <w:tcW w:type="dxa" w:w="1103"/>
            <w:tcMar>
              <w:top w:w="50" w:type="dxa"/>
              <w:left w:w="0" w:type="dxa"/>
              <w:bottom w:w="60" w:type="dxa"/>
              <w:right w:w="90" w:type="dxa"/>
            </w:tcMar>
          </w:tcPr>
          <w:p>
            <w:pPr>
              <w:spacing w:before="0" w:after="0" w:line="252" w:lineRule="auto"/>
            </w:pPr>
            <w:r>
              <w:rPr>
                <w:rFonts w:ascii="Calibri" w:hAnsi="Calibri"/>
                <w:sz w:val="19"/>
              </w:rPr>
              <w:t>9:00-10:00</w:t>
            </w:r>
          </w:p>
        </w:tc>
        <w:tc>
          <w:tcPr>
            <w:tcW w:type="dxa" w:w="1409"/>
            <w:tcMar>
              <w:top w:w="50" w:type="dxa"/>
              <w:left w:w="90" w:type="dxa"/>
              <w:bottom w:w="60" w:type="dxa"/>
              <w:right w:w="90" w:type="dxa"/>
            </w:tcMar>
          </w:tcPr>
          <w:p>
            <w:pPr>
              <w:spacing w:before="0" w:after="0" w:line="252" w:lineRule="auto"/>
            </w:pPr>
            <w:r>
              <w:rPr>
                <w:rFonts w:ascii="Calibri" w:hAnsi="Calibri"/>
                <w:b/>
                <w:sz w:val="19"/>
              </w:rPr>
              <w:t>Steal and plan</w:t>
            </w:r>
          </w:p>
        </w:tc>
        <w:tc>
          <w:tcPr>
            <w:tcW w:type="dxa" w:w="982"/>
            <w:tcMar>
              <w:top w:w="50" w:type="dxa"/>
              <w:left w:w="90" w:type="dxa"/>
              <w:bottom w:w="60" w:type="dxa"/>
              <w:right w:w="90" w:type="dxa"/>
            </w:tcMar>
          </w:tcPr>
          <w:p>
            <w:pPr>
              <w:spacing w:before="0" w:after="0" w:line="252" w:lineRule="auto"/>
            </w:pPr>
            <w:r>
              <w:rPr>
                <w:rFonts w:ascii="Calibri" w:hAnsi="Calibri"/>
                <w:sz w:val="19"/>
              </w:rPr>
              <w:t>Both</w:t>
            </w:r>
          </w:p>
        </w:tc>
        <w:tc>
          <w:tcPr>
            <w:tcW w:type="dxa" w:w="6298"/>
            <w:tcMar>
              <w:top w:w="50" w:type="dxa"/>
              <w:left w:w="90" w:type="dxa"/>
              <w:bottom w:w="60" w:type="dxa"/>
              <w:right w:w="90" w:type="dxa"/>
            </w:tcMar>
          </w:tcPr>
          <w:p>
            <w:pPr>
              <w:spacing w:before="0" w:after="0" w:line="252" w:lineRule="auto"/>
            </w:pPr>
            <w:r>
              <w:rPr>
                <w:rFonts w:ascii="Calibri" w:hAnsi="Calibri"/>
                <w:sz w:val="19"/>
              </w:rPr>
              <w:t>"What I want to steal." "One thing I will do Monday."</w:t>
            </w:r>
          </w:p>
        </w:tc>
      </w:tr>
    </w:tbl>
    <w:p>
      <w:pPr>
        <w:spacing w:before="0" w:after="0" w:line="160" w:lineRule="exact"/>
      </w:pPr>
      <w:r>
        <w:rPr>
          <w:sz w:val="2"/>
        </w:rPr>
      </w:r>
    </w:p>
    <w:p>
      <w:pPr>
        <w:pStyle w:val="Heading3"/>
      </w:pPr>
      <w:r>
        <w:rPr/>
        <w:t>After the debrief</w:t>
      </w:r>
    </w:p>
    <w:p>
      <w:pPr>
        <w:pStyle w:val="ListBullet"/>
      </w:pPr>
      <w:r>
        <w:rPr/>
        <w:t>The observer gives the teacher the form, and the teacher chooses to keep or destroy it.</w:t>
      </w:r>
    </w:p>
    <w:p>
      <w:pPr>
        <w:pStyle w:val="ListBullet"/>
      </w:pPr>
      <w:r>
        <w:rPr/>
        <w:t>Both complete the Post-Observation Reflection (Section 10) in two minutes.</w:t>
      </w:r>
    </w:p>
    <w:p>
      <w:pPr>
        <w:pStyle w:val="ListBullet"/>
      </w:pPr>
      <w:r>
        <w:rPr/>
        <w:t>Schedule a swap: the teacher observes the observer within three weeks.</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06  </w:t>
      </w:r>
      <w:r>
        <w:rPr/>
        <w:t>Observing sensitive lessons (special rules)</w:t>
      </w:r>
    </w:p>
    <w:p>
      <w:r>
        <w:rPr/>
        <w:t>Sensitive lessons are the ones listed in the Counselor Heads-Up and Opt-Out Toolkit (for example grooming patterns, sextortion response, fakes that hurt, body safety, coercion in relationships online, being a helper). They are more likely to prompt disclosures.</w:t>
      </w:r>
    </w:p>
    <w:p>
      <w:pPr>
        <w:spacing w:before="0" w:after="60"/>
        <w:ind w:left="504" w:hanging="360"/>
      </w:pPr>
      <w:r>
        <w:rPr>
          <w:b/>
          <w:color w:val="2F6F73"/>
        </w:rPr>
        <w:t xml:space="preserve">1. </w:t>
      </w:r>
      <w:r>
        <w:rPr>
          <w:b/>
        </w:rPr>
        <w:t>No peer observation of a sensitive lesson without the counselor's agreement and the teacher's invitation.</w:t>
      </w:r>
      <w:r>
        <w:rPr/>
        <w:t xml:space="preserve"> The family pre-notice and heads-up have to be done first. [VERIFY your district's rules on visitors in the room during sensitive instruction.]</w:t>
      </w:r>
    </w:p>
    <w:p>
      <w:pPr>
        <w:spacing w:before="0" w:after="60"/>
        <w:ind w:left="504" w:hanging="360"/>
      </w:pPr>
      <w:r>
        <w:rPr>
          <w:b/>
          <w:color w:val="2F6F73"/>
        </w:rPr>
        <w:t xml:space="preserve">2. </w:t>
      </w:r>
      <w:r>
        <w:rPr>
          <w:b/>
        </w:rPr>
        <w:t>Prefer a counselor as the observer</w:t>
      </w:r>
      <w:r>
        <w:rPr/>
        <w:t xml:space="preserve"> for a sensitive lesson.</w:t>
      </w:r>
    </w:p>
    <w:p>
      <w:pPr>
        <w:spacing w:before="0" w:after="60"/>
        <w:ind w:left="504" w:hanging="360"/>
      </w:pPr>
      <w:r>
        <w:rPr>
          <w:b/>
          <w:color w:val="2F6F73"/>
        </w:rPr>
        <w:t xml:space="preserve">3. </w:t>
      </w:r>
      <w:r>
        <w:rPr>
          <w:b/>
        </w:rPr>
        <w:t>No video recording</w:t>
      </w:r>
      <w:r>
        <w:rPr/>
        <w:t xml:space="preserve"> of any lesson, ever, unless your district and families have approved it in writing. [VERIFY] The default is paper notes with no names.</w:t>
      </w:r>
    </w:p>
    <w:p>
      <w:pPr>
        <w:spacing w:before="0" w:after="60"/>
        <w:ind w:left="504" w:hanging="360"/>
      </w:pPr>
      <w:r>
        <w:rPr>
          <w:b/>
          <w:color w:val="2F6F73"/>
        </w:rPr>
        <w:t xml:space="preserve">4. </w:t>
      </w:r>
      <w:r>
        <w:rPr>
          <w:b/>
        </w:rPr>
        <w:t>If a student discloses or becomes distressed during an observed lesson:</w:t>
      </w:r>
      <w:r>
        <w:rPr/>
        <w:t xml:space="preserve"> the observer stops observing, puts the form away, and becomes an adult in the room. The teacher leads; the observer supports (for example by taking the rest of the class through a calm activity or going to find the counselor). The observer does not take notes about the student. Both follow the Disclosure and Incident Guide.</w:t>
      </w:r>
    </w:p>
    <w:p>
      <w:pPr>
        <w:spacing w:before="0" w:after="60"/>
        <w:ind w:left="504" w:hanging="360"/>
      </w:pPr>
      <w:r>
        <w:rPr>
          <w:b/>
          <w:color w:val="2F6F73"/>
        </w:rPr>
        <w:t xml:space="preserve">5. </w:t>
      </w:r>
      <w:r>
        <w:rPr>
          <w:b/>
        </w:rPr>
        <w:t>If the observer is concerned about the lesson's safety:</w:t>
      </w:r>
      <w:r>
        <w:rPr/>
        <w:t xml:space="preserve"> use the "Safety Slip" script in Section 8 (privately, the same day).</w:t>
      </w:r>
    </w:p>
    <w:p>
      <w:pPr>
        <w:spacing w:before="0" w:after="60"/>
        <w:ind w:left="504" w:hanging="360"/>
      </w:pPr>
      <w:r>
        <w:rPr>
          <w:b/>
          <w:color w:val="2F6F73"/>
        </w:rPr>
        <w:t xml:space="preserve">6. </w:t>
      </w:r>
      <w:r>
        <w:rPr>
          <w:b/>
        </w:rPr>
        <w:t>Debrief the teacher, too.</w:t>
      </w:r>
      <w:r>
        <w:rPr/>
        <w:t xml:space="preserve"> Teaching a sensitive lesson can be hard. Add one question to the debrief: "How are you doing?"</w:t>
      </w:r>
    </w:p>
    <w:p>
      <w:pPr>
        <w:spacing w:before="0" w:after="60"/>
        <w:ind w:left="504" w:hanging="360"/>
      </w:pPr>
      <w:r>
        <w:rPr>
          <w:b/>
          <w:color w:val="2F6F73"/>
        </w:rPr>
        <w:t xml:space="preserve">7. </w:t>
      </w:r>
      <w:r>
        <w:rPr>
          <w:b/>
        </w:rPr>
        <w:t>Debrief with the counselor</w:t>
      </w:r>
      <w:r>
        <w:rPr/>
        <w:t xml:space="preserve"> if any disclosure occurred (without student identifiers on the observation form).</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07  </w:t>
      </w:r>
      <w:r>
        <w:rPr/>
        <w:t>Lesson study: the six-week cycle</w:t>
      </w:r>
    </w:p>
    <w:p>
      <w:r>
        <w:rPr/>
        <w:t>Lesson study is a team method that comes from a long tradition of teachers improving a single lesson together. In this version, a small team (3 to 5 teachers, ideally of the same band) works on one Hackles lesson, one non-sensitive lesson at first.</w:t>
      </w:r>
    </w:p>
    <w:p>
      <w:pPr>
        <w:pStyle w:val="Heading3"/>
      </w:pPr>
      <w:r>
        <w:rPr/>
        <w:t>The cycle at a glance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57"/>
        <w:gridCol w:w="3872"/>
        <w:gridCol w:w="5163"/>
      </w:tblGrid>
      <w:tr>
        <w:trPr>
          <w:tblHeader/>
          <w:cantSplit/>
        </w:trPr>
        <w:tc>
          <w:tcPr>
            <w:tcW w:type="dxa" w:w="75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WEEK</w:t>
            </w:r>
          </w:p>
        </w:tc>
        <w:tc>
          <w:tcPr>
            <w:tcW w:type="dxa" w:w="387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MEETING</w:t>
            </w:r>
          </w:p>
        </w:tc>
        <w:tc>
          <w:tcPr>
            <w:tcW w:type="dxa" w:w="516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w:t>
            </w:r>
          </w:p>
        </w:tc>
        <w:tc>
          <w:tcPr>
            <w:tcW w:type="dxa" w:w="3872"/>
            <w:tcMar>
              <w:top w:w="50" w:type="dxa"/>
              <w:left w:w="90" w:type="dxa"/>
              <w:bottom w:w="60" w:type="dxa"/>
              <w:right w:w="90" w:type="dxa"/>
            </w:tcMar>
          </w:tcPr>
          <w:p>
            <w:pPr>
              <w:spacing w:before="0" w:after="0" w:line="252" w:lineRule="auto"/>
            </w:pPr>
            <w:r>
              <w:rPr>
                <w:rFonts w:ascii="Calibri" w:hAnsi="Calibri"/>
                <w:b/>
                <w:sz w:val="19"/>
              </w:rPr>
              <w:t>PLC 1: Choose and read</w:t>
            </w:r>
          </w:p>
        </w:tc>
        <w:tc>
          <w:tcPr>
            <w:tcW w:type="dxa" w:w="5163"/>
            <w:tcMar>
              <w:top w:w="50" w:type="dxa"/>
              <w:left w:w="90" w:type="dxa"/>
              <w:bottom w:w="60" w:type="dxa"/>
              <w:right w:w="90" w:type="dxa"/>
            </w:tcMar>
          </w:tcPr>
          <w:p>
            <w:pPr>
              <w:spacing w:before="0" w:after="0" w:line="252" w:lineRule="auto"/>
            </w:pPr>
            <w:r>
              <w:rPr>
                <w:rFonts w:ascii="Calibri" w:hAnsi="Calibri"/>
                <w:sz w:val="19"/>
              </w:rPr>
              <w:t xml:space="preserve">Pick one lesson. Read it. Name the </w:t>
            </w:r>
            <w:r>
              <w:rPr>
                <w:rFonts w:ascii="Calibri" w:hAnsi="Calibri"/>
                <w:b/>
                <w:sz w:val="19"/>
              </w:rPr>
              <w:t>research question</w:t>
            </w:r>
            <w:r>
              <w:rPr>
                <w:rFonts w:ascii="Calibri" w:hAnsi="Calibri"/>
                <w:sz w:val="19"/>
              </w:rPr>
              <w:t xml:space="preserve"> ("How do we make this lesson more fun without losing safety?").</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2</w:t>
            </w:r>
          </w:p>
        </w:tc>
        <w:tc>
          <w:tcPr>
            <w:tcW w:type="dxa" w:w="3872"/>
            <w:tcMar>
              <w:top w:w="50" w:type="dxa"/>
              <w:left w:w="90" w:type="dxa"/>
              <w:bottom w:w="60" w:type="dxa"/>
              <w:right w:w="90" w:type="dxa"/>
            </w:tcMar>
          </w:tcPr>
          <w:p>
            <w:pPr>
              <w:spacing w:before="0" w:after="0" w:line="252" w:lineRule="auto"/>
            </w:pPr>
            <w:r>
              <w:rPr>
                <w:rFonts w:ascii="Calibri" w:hAnsi="Calibri"/>
                <w:b/>
                <w:sz w:val="19"/>
              </w:rPr>
              <w:t>PLC 2: Co-plan</w:t>
            </w:r>
          </w:p>
        </w:tc>
        <w:tc>
          <w:tcPr>
            <w:tcW w:type="dxa" w:w="5163"/>
            <w:tcMar>
              <w:top w:w="50" w:type="dxa"/>
              <w:left w:w="90" w:type="dxa"/>
              <w:bottom w:w="60" w:type="dxa"/>
              <w:right w:w="90" w:type="dxa"/>
            </w:tcMar>
          </w:tcPr>
          <w:p>
            <w:pPr>
              <w:spacing w:before="0" w:after="0" w:line="252" w:lineRule="auto"/>
            </w:pPr>
            <w:r>
              <w:rPr>
                <w:rFonts w:ascii="Calibri" w:hAnsi="Calibri"/>
                <w:sz w:val="19"/>
              </w:rPr>
              <w:t>Plan the lesson together. Rehearse the Hook and the Activity. Decide what observers will look for.</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3</w:t>
            </w:r>
          </w:p>
        </w:tc>
        <w:tc>
          <w:tcPr>
            <w:tcW w:type="dxa" w:w="3872"/>
            <w:tcMar>
              <w:top w:w="50" w:type="dxa"/>
              <w:left w:w="90" w:type="dxa"/>
              <w:bottom w:w="60" w:type="dxa"/>
              <w:right w:w="90" w:type="dxa"/>
            </w:tcMar>
          </w:tcPr>
          <w:p>
            <w:pPr>
              <w:spacing w:before="0" w:after="0" w:line="252" w:lineRule="auto"/>
            </w:pPr>
            <w:r>
              <w:rPr>
                <w:rFonts w:ascii="Calibri" w:hAnsi="Calibri"/>
                <w:b/>
                <w:sz w:val="19"/>
              </w:rPr>
              <w:t>PLC 3: Teach and observe</w:t>
            </w:r>
          </w:p>
        </w:tc>
        <w:tc>
          <w:tcPr>
            <w:tcW w:type="dxa" w:w="5163"/>
            <w:tcMar>
              <w:top w:w="50" w:type="dxa"/>
              <w:left w:w="90" w:type="dxa"/>
              <w:bottom w:w="60" w:type="dxa"/>
              <w:right w:w="90" w:type="dxa"/>
            </w:tcMar>
          </w:tcPr>
          <w:p>
            <w:pPr>
              <w:spacing w:before="0" w:after="0" w:line="252" w:lineRule="auto"/>
            </w:pPr>
            <w:r>
              <w:rPr>
                <w:rFonts w:ascii="Calibri" w:hAnsi="Calibri"/>
                <w:sz w:val="19"/>
              </w:rPr>
              <w:t xml:space="preserve">One teacher teaches the </w:t>
            </w:r>
            <w:r>
              <w:rPr>
                <w:rFonts w:ascii="Calibri" w:hAnsi="Calibri"/>
                <w:b/>
                <w:sz w:val="19"/>
              </w:rPr>
              <w:t>research lesson</w:t>
            </w:r>
            <w:r>
              <w:rPr>
                <w:rFonts w:ascii="Calibri" w:hAnsi="Calibri"/>
                <w:sz w:val="19"/>
              </w:rPr>
              <w:t>. The others observe with H13.</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3</w:t>
            </w:r>
          </w:p>
        </w:tc>
        <w:tc>
          <w:tcPr>
            <w:tcW w:type="dxa" w:w="3872"/>
            <w:tcMar>
              <w:top w:w="50" w:type="dxa"/>
              <w:left w:w="90" w:type="dxa"/>
              <w:bottom w:w="60" w:type="dxa"/>
              <w:right w:w="90" w:type="dxa"/>
            </w:tcMar>
          </w:tcPr>
          <w:p>
            <w:pPr>
              <w:spacing w:before="0" w:after="0" w:line="252" w:lineRule="auto"/>
            </w:pPr>
            <w:r>
              <w:rPr>
                <w:rFonts w:ascii="Calibri" w:hAnsi="Calibri"/>
                <w:b/>
                <w:sz w:val="19"/>
              </w:rPr>
              <w:t>Debrief</w:t>
            </w:r>
            <w:r>
              <w:rPr>
                <w:rFonts w:ascii="Calibri" w:hAnsi="Calibri"/>
                <w:sz w:val="19"/>
              </w:rPr>
              <w:t xml:space="preserve"> (same day, 20 minutes)</w:t>
            </w:r>
          </w:p>
        </w:tc>
        <w:tc>
          <w:tcPr>
            <w:tcW w:type="dxa" w:w="5163"/>
            <w:tcMar>
              <w:top w:w="50" w:type="dxa"/>
              <w:left w:w="90" w:type="dxa"/>
              <w:bottom w:w="60" w:type="dxa"/>
              <w:right w:w="90" w:type="dxa"/>
            </w:tcMar>
          </w:tcPr>
          <w:p>
            <w:pPr>
              <w:spacing w:before="0" w:after="0" w:line="252" w:lineRule="auto"/>
            </w:pPr>
            <w:r>
              <w:rPr>
                <w:rFonts w:ascii="Calibri" w:hAnsi="Calibri"/>
                <w:sz w:val="19"/>
              </w:rPr>
              <w:t>The team debriefs with Two Glows and a Grow.</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4</w:t>
            </w:r>
          </w:p>
        </w:tc>
        <w:tc>
          <w:tcPr>
            <w:tcW w:type="dxa" w:w="3872"/>
            <w:tcMar>
              <w:top w:w="50" w:type="dxa"/>
              <w:left w:w="90" w:type="dxa"/>
              <w:bottom w:w="60" w:type="dxa"/>
              <w:right w:w="90" w:type="dxa"/>
            </w:tcMar>
          </w:tcPr>
          <w:p>
            <w:pPr>
              <w:spacing w:before="0" w:after="0" w:line="252" w:lineRule="auto"/>
            </w:pPr>
            <w:r>
              <w:rPr>
                <w:rFonts w:ascii="Calibri" w:hAnsi="Calibri"/>
                <w:b/>
                <w:sz w:val="19"/>
              </w:rPr>
              <w:t>PLC 4: Revise</w:t>
            </w:r>
          </w:p>
        </w:tc>
        <w:tc>
          <w:tcPr>
            <w:tcW w:type="dxa" w:w="5163"/>
            <w:tcMar>
              <w:top w:w="50" w:type="dxa"/>
              <w:left w:w="90" w:type="dxa"/>
              <w:bottom w:w="60" w:type="dxa"/>
              <w:right w:w="90" w:type="dxa"/>
            </w:tcMar>
          </w:tcPr>
          <w:p>
            <w:pPr>
              <w:spacing w:before="0" w:after="0" w:line="252" w:lineRule="auto"/>
            </w:pPr>
            <w:r>
              <w:rPr>
                <w:rFonts w:ascii="Calibri" w:hAnsi="Calibri"/>
                <w:sz w:val="19"/>
              </w:rPr>
              <w:t>Revise the lesson based on what was seen. Decide what changes.</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5</w:t>
            </w:r>
          </w:p>
        </w:tc>
        <w:tc>
          <w:tcPr>
            <w:tcW w:type="dxa" w:w="3872"/>
            <w:tcMar>
              <w:top w:w="50" w:type="dxa"/>
              <w:left w:w="90" w:type="dxa"/>
              <w:bottom w:w="60" w:type="dxa"/>
              <w:right w:w="90" w:type="dxa"/>
            </w:tcMar>
          </w:tcPr>
          <w:p>
            <w:pPr>
              <w:spacing w:before="0" w:after="0" w:line="252" w:lineRule="auto"/>
            </w:pPr>
            <w:r>
              <w:rPr>
                <w:rFonts w:ascii="Calibri" w:hAnsi="Calibri"/>
                <w:b/>
                <w:sz w:val="19"/>
              </w:rPr>
              <w:t>Re-teach</w:t>
            </w:r>
          </w:p>
        </w:tc>
        <w:tc>
          <w:tcPr>
            <w:tcW w:type="dxa" w:w="5163"/>
            <w:tcMar>
              <w:top w:w="50" w:type="dxa"/>
              <w:left w:w="90" w:type="dxa"/>
              <w:bottom w:w="60" w:type="dxa"/>
              <w:right w:w="90" w:type="dxa"/>
            </w:tcMar>
          </w:tcPr>
          <w:p>
            <w:pPr>
              <w:spacing w:before="0" w:after="0" w:line="252" w:lineRule="auto"/>
            </w:pPr>
            <w:r>
              <w:rPr>
                <w:rFonts w:ascii="Calibri" w:hAnsi="Calibri"/>
                <w:sz w:val="19"/>
              </w:rPr>
              <w:t>A second teacher teaches the revised lesson. The team observes again.</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6</w:t>
            </w:r>
          </w:p>
        </w:tc>
        <w:tc>
          <w:tcPr>
            <w:tcW w:type="dxa" w:w="3872"/>
            <w:tcMar>
              <w:top w:w="50" w:type="dxa"/>
              <w:left w:w="90" w:type="dxa"/>
              <w:bottom w:w="60" w:type="dxa"/>
              <w:right w:w="90" w:type="dxa"/>
            </w:tcMar>
          </w:tcPr>
          <w:p>
            <w:pPr>
              <w:spacing w:before="0" w:after="0" w:line="252" w:lineRule="auto"/>
            </w:pPr>
            <w:r>
              <w:rPr>
                <w:rFonts w:ascii="Calibri" w:hAnsi="Calibri"/>
                <w:b/>
                <w:sz w:val="19"/>
              </w:rPr>
              <w:t>PLC 6: Share out</w:t>
            </w:r>
            <w:r>
              <w:rPr>
                <w:rFonts w:ascii="Calibri" w:hAnsi="Calibri"/>
                <w:sz w:val="19"/>
              </w:rPr>
              <w:t xml:space="preserve"> (PLC 5, Learn From the Class, can run any time after a lesson)</w:t>
            </w:r>
          </w:p>
        </w:tc>
        <w:tc>
          <w:tcPr>
            <w:tcW w:type="dxa" w:w="5163"/>
            <w:tcMar>
              <w:top w:w="50" w:type="dxa"/>
              <w:left w:w="90" w:type="dxa"/>
              <w:bottom w:w="60" w:type="dxa"/>
              <w:right w:w="90" w:type="dxa"/>
            </w:tcMar>
          </w:tcPr>
          <w:p>
            <w:pPr>
              <w:spacing w:before="0" w:after="0" w:line="252" w:lineRule="auto"/>
            </w:pPr>
            <w:r>
              <w:rPr>
                <w:rFonts w:ascii="Calibri" w:hAnsi="Calibri"/>
                <w:sz w:val="19"/>
              </w:rPr>
              <w:t>The team shares what they learned and posts the improved lesson notes for the building (staff room or shared folder).</w:t>
            </w:r>
          </w:p>
        </w:tc>
      </w:tr>
    </w:tbl>
    <w:p>
      <w:pPr>
        <w:spacing w:before="0" w:after="0" w:line="160" w:lineRule="exact"/>
      </w:pPr>
      <w:r>
        <w:rPr>
          <w:sz w:val="2"/>
        </w:rPr>
      </w:r>
    </w:p>
    <w:p>
      <w:pPr>
        <w:pStyle w:val="Heading3"/>
      </w:pPr>
      <w:r>
        <w:rPr/>
        <w:t>What observers look at</w:t>
      </w:r>
    </w:p>
    <w:p>
      <w:r>
        <w:rPr/>
        <w:t xml:space="preserve">Observers watch </w:t>
      </w:r>
      <w:r>
        <w:rPr>
          <w:b/>
        </w:rPr>
        <w:t>the class</w:t>
      </w:r>
      <w:r>
        <w:rPr/>
        <w:t>, not the teacher alone. Three focus questions:</w:t>
      </w:r>
    </w:p>
    <w:p>
      <w:pPr>
        <w:spacing w:before="0" w:after="60"/>
        <w:ind w:left="504" w:hanging="360"/>
      </w:pPr>
      <w:r>
        <w:rPr>
          <w:b/>
          <w:color w:val="2F6F73"/>
        </w:rPr>
        <w:t xml:space="preserve">1. </w:t>
      </w:r>
      <w:r>
        <w:rPr/>
        <w:t>When were students most engaged, and what was happening?</w:t>
      </w:r>
    </w:p>
    <w:p>
      <w:pPr>
        <w:spacing w:before="0" w:after="60"/>
        <w:ind w:left="504" w:hanging="360"/>
      </w:pPr>
      <w:r>
        <w:rPr>
          <w:b/>
          <w:color w:val="2F6F73"/>
        </w:rPr>
        <w:t xml:space="preserve">2. </w:t>
      </w:r>
      <w:r>
        <w:rPr/>
        <w:t>When did the energy dip, and what was happening?</w:t>
      </w:r>
    </w:p>
    <w:p>
      <w:pPr>
        <w:spacing w:before="0" w:after="60"/>
        <w:ind w:left="504" w:hanging="360"/>
      </w:pPr>
      <w:r>
        <w:rPr>
          <w:b/>
          <w:color w:val="2F6F73"/>
        </w:rPr>
        <w:t xml:space="preserve">3. </w:t>
      </w:r>
      <w:r>
        <w:rPr/>
        <w:t>Were there any signals of discomfort (a quiet pause, a card flipped down, a student leaving)? Note the moment only, not who. Tell the counselor if a pattern occurs.</w:t>
      </w:r>
    </w:p>
    <w:p>
      <w:pPr>
        <w:pStyle w:val="Heading3"/>
      </w:pPr>
      <w:r>
        <w:rPr/>
        <w:t>What a research lesson looks like</w:t>
      </w:r>
    </w:p>
    <w:p>
      <w:r>
        <w:rPr/>
        <w:t>Choose a lesson from the safe list (any lesson not on the Counselor Toolkit's sensitive list). Good starter lessons: K-2 Lesson 3 "Pause and Ask," 3-5 Lesson 3 "Scam Spotters," 6-8 Lesson 3 "Phish Lab," 9-12 Lesson 3 "Social Engineering Case Lab."</w:t>
      </w:r>
    </w:p>
    <w:p>
      <w:pPr>
        <w:pStyle w:val="Heading3"/>
      </w:pPr>
      <w:r>
        <w:rPr/>
        <w:t>Lesson study roles</w:t>
      </w:r>
    </w:p>
    <w:p>
      <w:pPr>
        <w:pStyle w:val="ListBullet"/>
      </w:pPr>
      <w:r>
        <w:rPr>
          <w:b/>
        </w:rPr>
        <w:t>Teaching teacher</w:t>
      </w:r>
      <w:r>
        <w:rPr/>
        <w:t xml:space="preserve"> (teaches the research lesson).</w:t>
      </w:r>
    </w:p>
    <w:p>
      <w:pPr>
        <w:pStyle w:val="ListBullet"/>
      </w:pPr>
      <w:r>
        <w:rPr>
          <w:b/>
        </w:rPr>
        <w:t>Observers</w:t>
      </w:r>
      <w:r>
        <w:rPr/>
        <w:t xml:space="preserve"> (2 to 4).</w:t>
      </w:r>
    </w:p>
    <w:p>
      <w:pPr>
        <w:pStyle w:val="ListBullet"/>
      </w:pPr>
      <w:r>
        <w:rPr>
          <w:b/>
        </w:rPr>
        <w:t>Facilitator</w:t>
      </w:r>
      <w:r>
        <w:rPr/>
        <w:t xml:space="preserve"> (rotates; the Hackles Mentor, if there is one).</w:t>
      </w:r>
    </w:p>
    <w:p>
      <w:pPr>
        <w:pStyle w:val="ListBullet"/>
      </w:pPr>
      <w:r>
        <w:rPr>
          <w:b/>
        </w:rPr>
        <w:t>Counselor</w:t>
      </w:r>
      <w:r>
        <w:rPr/>
        <w:t xml:space="preserve"> (joins PLC 2 and PLC 6 for safety advice).</w:t>
      </w:r>
    </w:p>
    <w:p>
      <w:pPr>
        <w:pStyle w:val="Heading3"/>
      </w:pPr>
      <w:r>
        <w:rPr/>
        <w:t>Lesson study norms</w:t>
      </w:r>
    </w:p>
    <w:p>
      <w:pPr>
        <w:pStyle w:val="ListBullet"/>
      </w:pPr>
      <w:r>
        <w:rPr/>
        <w:t>Plan every minute (2, 8, 3, 2).</w:t>
      </w:r>
    </w:p>
    <w:p>
      <w:pPr>
        <w:pStyle w:val="ListBullet"/>
      </w:pPr>
      <w:r>
        <w:rPr/>
        <w:t>Decide in advance what each observer will watch.</w:t>
      </w:r>
    </w:p>
    <w:p>
      <w:pPr>
        <w:pStyle w:val="ListBullet"/>
      </w:pPr>
      <w:r>
        <w:rPr/>
        <w:t>Never present a lesson as a "failure." The lesson was the one we studied.</w:t>
      </w:r>
    </w:p>
    <w:p>
      <w:pPr>
        <w:pStyle w:val="ListBullet"/>
      </w:pPr>
      <w:r>
        <w:rPr/>
        <w:t xml:space="preserve">The final write-up is </w:t>
      </w:r>
      <w:r>
        <w:rPr>
          <w:b/>
        </w:rPr>
        <w:t>one page</w:t>
      </w:r>
      <w:r>
        <w:rPr/>
        <w:t>: what we changed and why.</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08  </w:t>
      </w:r>
      <w:r>
        <w:rPr/>
        <w:t>Feedback scripts</w:t>
      </w:r>
    </w:p>
    <w:p>
      <w:pPr>
        <w:pStyle w:val="Heading3"/>
      </w:pPr>
      <w:r>
        <w:rPr/>
        <w:t>The core frame: Two Glows and a Grow</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"I noticed ___ at about minute ___. That made ___ happen." (Glow)</w:t>
            </w:r>
          </w:p>
          <w:p>
            <w:pPr>
              <w:spacing w:before="0" w:after="60" w:line="259" w:lineRule="auto"/>
            </w:pPr>
            <w:r>
              <w:rPr>
                <w:sz w:val="19"/>
              </w:rPr>
              <w:t>"I noticed ___ when ___. It seemed to ___." (Glow)</w:t>
            </w:r>
          </w:p>
          <w:p>
            <w:pPr>
              <w:spacing w:before="0" w:after="60" w:line="259" w:lineRule="auto"/>
            </w:pPr>
            <w:r>
              <w:rPr>
                <w:sz w:val="19"/>
              </w:rPr>
              <w:t>"What if you tried ___?" (Grow)</w:t>
            </w:r>
          </w:p>
          <w:p>
            <w:pPr>
              <w:spacing w:before="0" w:after="60" w:line="259" w:lineRule="auto"/>
            </w:pPr>
            <w:r>
              <w:rPr>
                <w:sz w:val="19"/>
              </w:rPr>
              <w:t>"Want to try it right now?" (Try it now)</w:t>
            </w:r>
          </w:p>
        </w:tc>
      </w:tr>
    </w:tbl>
    <w:p>
      <w:pPr>
        <w:spacing w:before="0" w:after="0" w:line="160" w:lineRule="exact"/>
      </w:pPr>
      <w:r>
        <w:rPr>
          <w:sz w:val="2"/>
        </w:rPr>
      </w:r>
    </w:p>
    <w:p>
      <w:pPr>
        <w:pStyle w:val="Heading3"/>
      </w:pPr>
      <w:r>
        <w:rPr/>
        <w:t>Sample glows</w:t>
      </w:r>
    </w:p>
    <w:p>
      <w:pPr>
        <w:pStyle w:val="ListBullet"/>
      </w:pPr>
      <w:r>
        <w:rPr/>
        <w:t>"I noticed that when you held up the pop-up, everyone grabbed their palms at the same time. The whole room became one body."</w:t>
      </w:r>
    </w:p>
    <w:p>
      <w:pPr>
        <w:pStyle w:val="ListBullet"/>
      </w:pPr>
      <w:r>
        <w:rPr/>
        <w:t>"I noticed that you said 'good gut check' to a student who said the message felt off but couldn't say why. That made three more students share."</w:t>
      </w:r>
    </w:p>
    <w:p>
      <w:pPr>
        <w:pStyle w:val="ListBullet"/>
      </w:pPr>
      <w:r>
        <w:rPr/>
        <w:t>"I noticed that you ended with the hand signals and everyone did them."</w:t>
      </w:r>
    </w:p>
    <w:p>
      <w:pPr>
        <w:pStyle w:val="ListBullet"/>
      </w:pPr>
      <w:r>
        <w:rPr/>
        <w:t>"I noticed that you said 'pass is always allowed' and I saw two students relax."</w:t>
      </w:r>
    </w:p>
    <w:p>
      <w:pPr>
        <w:pStyle w:val="Heading3"/>
      </w:pPr>
      <w:r>
        <w:rPr/>
        <w:t>Sample grows (with a concrete move)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787"/>
        <w:gridCol w:w="7005"/>
      </w:tblGrid>
      <w:tr>
        <w:trPr>
          <w:tblHeader/>
          <w:cantSplit/>
        </w:trPr>
        <w:tc>
          <w:tcPr>
            <w:tcW w:type="dxa" w:w="278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WHAT YOU SAW</w:t>
            </w:r>
          </w:p>
        </w:tc>
        <w:tc>
          <w:tcPr>
            <w:tcW w:type="dxa" w:w="700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SAY THIS</w:t>
            </w:r>
          </w:p>
        </w:tc>
      </w:tr>
      <w:tr>
        <w:trPr>
          <w:cantSplit/>
        </w:trPr>
        <w:tc>
          <w:tcPr>
            <w:tcW w:type="dxa" w:w="2787"/>
            <w:tcMar>
              <w:top w:w="50" w:type="dxa"/>
              <w:left w:w="0" w:type="dxa"/>
              <w:bottom w:w="60" w:type="dxa"/>
              <w:right w:w="90" w:type="dxa"/>
            </w:tcMar>
          </w:tcPr>
          <w:p>
            <w:pPr>
              <w:spacing w:before="0" w:after="0" w:line="252" w:lineRule="auto"/>
            </w:pPr>
            <w:r>
              <w:rPr>
                <w:rFonts w:ascii="Calibri" w:hAnsi="Calibri"/>
                <w:sz w:val="19"/>
              </w:rPr>
              <w:t>The Hook ran 5 minutes</w:t>
            </w:r>
          </w:p>
        </w:tc>
        <w:tc>
          <w:tcPr>
            <w:tcW w:type="dxa" w:w="7005"/>
            <w:tcMar>
              <w:top w:w="50" w:type="dxa"/>
              <w:left w:w="90" w:type="dxa"/>
              <w:bottom w:w="60" w:type="dxa"/>
              <w:right w:w="90" w:type="dxa"/>
            </w:tcMar>
          </w:tcPr>
          <w:p>
            <w:pPr>
              <w:spacing w:before="0" w:after="0" w:line="252" w:lineRule="auto"/>
            </w:pPr>
            <w:r>
              <w:rPr>
                <w:rFonts w:ascii="Calibri" w:hAnsi="Calibri"/>
                <w:sz w:val="19"/>
              </w:rPr>
              <w:t>"What if you cut the story after the first example and went straight to the sort? You'd save three minutes for the Discuss."</w:t>
            </w:r>
          </w:p>
        </w:tc>
      </w:tr>
      <w:tr>
        <w:trPr>
          <w:cantSplit/>
        </w:trPr>
        <w:tc>
          <w:tcPr>
            <w:tcW w:type="dxa" w:w="2787"/>
            <w:tcMar>
              <w:top w:w="50" w:type="dxa"/>
              <w:left w:w="0" w:type="dxa"/>
              <w:bottom w:w="60" w:type="dxa"/>
              <w:right w:w="90" w:type="dxa"/>
            </w:tcMar>
          </w:tcPr>
          <w:p>
            <w:pPr>
              <w:spacing w:before="0" w:after="0" w:line="252" w:lineRule="auto"/>
            </w:pPr>
            <w:r>
              <w:rPr>
                <w:rFonts w:ascii="Calibri" w:hAnsi="Calibri"/>
                <w:sz w:val="19"/>
              </w:rPr>
              <w:t>Only a few students spoke</w:t>
            </w:r>
          </w:p>
        </w:tc>
        <w:tc>
          <w:tcPr>
            <w:tcW w:type="dxa" w:w="7005"/>
            <w:tcMar>
              <w:top w:w="50" w:type="dxa"/>
              <w:left w:w="90" w:type="dxa"/>
              <w:bottom w:w="60" w:type="dxa"/>
              <w:right w:w="90" w:type="dxa"/>
            </w:tcMar>
          </w:tcPr>
          <w:p>
            <w:pPr>
              <w:spacing w:before="0" w:after="0" w:line="252" w:lineRule="auto"/>
            </w:pPr>
            <w:r>
              <w:rPr>
                <w:rFonts w:ascii="Calibri" w:hAnsi="Calibri"/>
                <w:sz w:val="19"/>
              </w:rPr>
              <w:t>"What if you tried partner talk for 30 seconds before cold-calling? More voices, less pressure."</w:t>
            </w:r>
          </w:p>
        </w:tc>
      </w:tr>
      <w:tr>
        <w:trPr>
          <w:cantSplit/>
        </w:trPr>
        <w:tc>
          <w:tcPr>
            <w:tcW w:type="dxa" w:w="2787"/>
            <w:tcMar>
              <w:top w:w="50" w:type="dxa"/>
              <w:left w:w="0" w:type="dxa"/>
              <w:bottom w:w="60" w:type="dxa"/>
              <w:right w:w="90" w:type="dxa"/>
            </w:tcMar>
          </w:tcPr>
          <w:p>
            <w:pPr>
              <w:spacing w:before="0" w:after="0" w:line="252" w:lineRule="auto"/>
            </w:pPr>
            <w:r>
              <w:rPr>
                <w:rFonts w:ascii="Calibri" w:hAnsi="Calibri"/>
                <w:sz w:val="19"/>
              </w:rPr>
              <w:t>The takeaway had three ideas</w:t>
            </w:r>
          </w:p>
        </w:tc>
        <w:tc>
          <w:tcPr>
            <w:tcW w:type="dxa" w:w="7005"/>
            <w:tcMar>
              <w:top w:w="50" w:type="dxa"/>
              <w:left w:w="90" w:type="dxa"/>
              <w:bottom w:w="60" w:type="dxa"/>
              <w:right w:w="90" w:type="dxa"/>
            </w:tcMar>
          </w:tcPr>
          <w:p>
            <w:pPr>
              <w:spacing w:before="0" w:after="0" w:line="252" w:lineRule="auto"/>
            </w:pPr>
            <w:r>
              <w:rPr>
                <w:rFonts w:ascii="Calibri" w:hAnsi="Calibri"/>
                <w:sz w:val="19"/>
              </w:rPr>
              <w:t>"What if you picked one: 'Pause and ask.' Everything else goes in the exit ticket."</w:t>
            </w:r>
          </w:p>
        </w:tc>
      </w:tr>
      <w:tr>
        <w:trPr>
          <w:cantSplit/>
        </w:trPr>
        <w:tc>
          <w:tcPr>
            <w:tcW w:type="dxa" w:w="2787"/>
            <w:tcMar>
              <w:top w:w="50" w:type="dxa"/>
              <w:left w:w="0" w:type="dxa"/>
              <w:bottom w:w="60" w:type="dxa"/>
              <w:right w:w="90" w:type="dxa"/>
            </w:tcMar>
          </w:tcPr>
          <w:p>
            <w:pPr>
              <w:spacing w:before="0" w:after="0" w:line="252" w:lineRule="auto"/>
            </w:pPr>
            <w:r>
              <w:rPr>
                <w:rFonts w:ascii="Calibri" w:hAnsi="Calibri"/>
                <w:sz w:val="19"/>
              </w:rPr>
              <w:t>The teacher praised correct answers</w:t>
            </w:r>
          </w:p>
        </w:tc>
        <w:tc>
          <w:tcPr>
            <w:tcW w:type="dxa" w:w="7005"/>
            <w:tcMar>
              <w:top w:w="50" w:type="dxa"/>
              <w:left w:w="90" w:type="dxa"/>
              <w:bottom w:w="60" w:type="dxa"/>
              <w:right w:w="90" w:type="dxa"/>
            </w:tcMar>
          </w:tcPr>
          <w:p>
            <w:pPr>
              <w:spacing w:before="0" w:after="0" w:line="252" w:lineRule="auto"/>
            </w:pPr>
            <w:r>
              <w:rPr>
                <w:rFonts w:ascii="Calibri" w:hAnsi="Calibri"/>
                <w:sz w:val="19"/>
              </w:rPr>
              <w:t>"What if you praised the pause? 'I love that you paused before you answered.'"</w:t>
            </w:r>
          </w:p>
        </w:tc>
      </w:tr>
      <w:tr>
        <w:trPr>
          <w:cantSplit/>
        </w:trPr>
        <w:tc>
          <w:tcPr>
            <w:tcW w:type="dxa" w:w="2787"/>
            <w:tcMar>
              <w:top w:w="50" w:type="dxa"/>
              <w:left w:w="0" w:type="dxa"/>
              <w:bottom w:w="60" w:type="dxa"/>
              <w:right w:w="90" w:type="dxa"/>
            </w:tcMar>
          </w:tcPr>
          <w:p>
            <w:pPr>
              <w:spacing w:before="0" w:after="0" w:line="252" w:lineRule="auto"/>
            </w:pPr>
            <w:r>
              <w:rPr>
                <w:rFonts w:ascii="Calibri" w:hAnsi="Calibri"/>
                <w:sz w:val="19"/>
              </w:rPr>
              <w:t>No route to tell was named</w:t>
            </w:r>
          </w:p>
        </w:tc>
        <w:tc>
          <w:tcPr>
            <w:tcW w:type="dxa" w:w="7005"/>
            <w:tcMar>
              <w:top w:w="50" w:type="dxa"/>
              <w:left w:w="90" w:type="dxa"/>
              <w:bottom w:w="60" w:type="dxa"/>
              <w:right w:w="90" w:type="dxa"/>
            </w:tcMar>
          </w:tcPr>
          <w:p>
            <w:pPr>
              <w:spacing w:before="0" w:after="0" w:line="252" w:lineRule="auto"/>
            </w:pPr>
            <w:r>
              <w:rPr>
                <w:rFonts w:ascii="Calibri" w:hAnsi="Calibri"/>
                <w:sz w:val="19"/>
              </w:rPr>
              <w:t>"What if you ended with 'Who are our trusted adults? Here's the note box'?"</w:t>
            </w:r>
          </w:p>
        </w:tc>
      </w:tr>
    </w:tbl>
    <w:p>
      <w:pPr>
        <w:spacing w:before="0" w:after="0" w:line="160" w:lineRule="exact"/>
      </w:pPr>
      <w:r>
        <w:rPr>
          <w:sz w:val="2"/>
        </w:rPr>
      </w:r>
    </w:p>
    <w:p>
      <w:pPr>
        <w:pStyle w:val="Heading3"/>
      </w:pPr>
      <w:r>
        <w:rPr/>
        <w:t>Scripts for hard moments</w:t>
      </w:r>
    </w:p>
    <w:p>
      <w:r>
        <w:rPr>
          <w:b/>
        </w:rPr>
        <w:t>When a teacher is defensive.</w:t>
      </w:r>
      <w:r>
        <w:rPr/>
        <w:t xml:space="preserve"> "I can tell you care a lot about this lesson, and I've noticed it. I want to start with what I saw that worked. Can I share two things first?" (Then: "Does that match what you felt? What would you like to look at next time?")</w:t>
      </w:r>
    </w:p>
    <w:p>
      <w:r>
        <w:rPr>
          <w:b/>
        </w:rPr>
        <w:t>When a teacher is very self-critical.</w:t>
      </w:r>
      <w:r>
        <w:rPr/>
        <w:t xml:space="preserve"> "I hear you being hard on yourself. Here's what I saw: [two specifics]. Teaching a new lesson is like learning a new sport. Let's pick one small thing to try."</w:t>
      </w:r>
    </w:p>
    <w:p>
      <w:r>
        <w:rPr>
          <w:b/>
        </w:rPr>
        <w:t>When a teacher is anxious about disclosures.</w:t>
      </w:r>
      <w:r>
        <w:rPr/>
        <w:t xml:space="preserve"> "It's normal to worry about that. You already know the First 10 Minutes: thank, no blame, no secrets, report. Want to practice it for two minutes?"</w:t>
      </w:r>
    </w:p>
    <w:p>
      <w:r>
        <w:rPr>
          <w:b/>
        </w:rPr>
        <w:t>When an observer sees a safety concern (the Safety Slip).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"Thanks for letting me watch. I want to share one thing, privately and kindly, because I care about the kids and about you. At about minute ___, I heard ___. The kit's guidance asks us to avoid ___ because ___. What would you like to do next time? I'd be happy to help you rework it, or we can go to [counselor] together."</w:t>
            </w:r>
          </w:p>
        </w:tc>
      </w:tr>
    </w:tbl>
    <w:p>
      <w:pPr>
        <w:spacing w:before="0" w:after="0" w:line="160" w:lineRule="exact"/>
      </w:pPr>
      <w:r>
        <w:rPr>
          <w:sz w:val="2"/>
        </w:rPr>
      </w:r>
    </w:p>
    <w:p>
      <w:r>
        <w:rPr/>
        <w:t>Use this for: scare statistics, shaming ("you should have known better"), asking students to share a personal experience, naming a real child, demonstrating an attack, promising secrecy. If a student may have been harmed by the lesson (visibly upset, withdrawn), involve the counselor the same day.</w:t>
      </w:r>
    </w:p>
    <w:p>
      <w:r>
        <w:rPr>
          <w:b/>
        </w:rPr>
        <w:t>When the observer sees something truly concerning about a child (not the lesson).</w:t>
      </w:r>
      <w:r>
        <w:rPr/>
        <w:t xml:space="preserve"> Stop. Follow the Disclosure and Incident Guide. Do not record it on the form.</w:t>
      </w:r>
    </w:p>
    <w:p>
      <w:r>
        <w:rPr>
          <w:b/>
        </w:rPr>
        <w:t>When a teacher asks, "Was it good?"</w:t>
      </w:r>
      <w:r>
        <w:rPr/>
        <w:t xml:space="preserve"> "I'm not the judge. But I can tell you what I saw that I'd steal. Two things..."</w:t>
      </w:r>
    </w:p>
    <w:p>
      <w:pPr>
        <w:pStyle w:val="Heading3"/>
      </w:pPr>
      <w:r>
        <w:rPr/>
        <w:t>How to receive feedback</w:t>
      </w:r>
    </w:p>
    <w:p>
      <w:pPr>
        <w:pStyle w:val="ListBullet"/>
      </w:pPr>
      <w:r>
        <w:rPr/>
        <w:t>Say "thank you."</w:t>
      </w:r>
    </w:p>
    <w:p>
      <w:pPr>
        <w:pStyle w:val="ListBullet"/>
      </w:pPr>
      <w:r>
        <w:rPr/>
        <w:t>Take notes.</w:t>
      </w:r>
    </w:p>
    <w:p>
      <w:pPr>
        <w:pStyle w:val="ListBullet"/>
      </w:pPr>
      <w:r>
        <w:rPr/>
        <w:t>Ask one clarifying question.</w:t>
      </w:r>
    </w:p>
    <w:p>
      <w:pPr>
        <w:pStyle w:val="ListBullet"/>
      </w:pPr>
      <w:r>
        <w:rPr/>
        <w:t>Choose one thing to try.</w:t>
      </w:r>
    </w:p>
    <w:p>
      <w:pPr>
        <w:pStyle w:val="ListBullet"/>
      </w:pPr>
      <w:r>
        <w:rPr/>
        <w:t>Do not defend; there will be time.</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09  </w:t>
      </w:r>
      <w:r>
        <w:rPr/>
        <w:t>PLC meeting agendas (six 30-minute meetings)</w:t>
      </w:r>
    </w:p>
    <w:p>
      <w:r>
        <w:rPr/>
        <w:t>Use these as a sequence across a semester (see the lesson study cycle) or pick any one.</w:t>
      </w:r>
    </w:p>
    <w:p>
      <w:pPr>
        <w:pStyle w:val="Heading3"/>
      </w:pPr>
      <w:r>
        <w:rPr/>
        <w:t>PLC 1: Choose and Read (30 minutes)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02"/>
        <w:gridCol w:w="9090"/>
      </w:tblGrid>
      <w:tr>
        <w:trPr>
          <w:tblHeader/>
          <w:cantSplit/>
        </w:trPr>
        <w:tc>
          <w:tcPr>
            <w:tcW w:type="dxa" w:w="70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909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ACTIVITY</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0-3</w:t>
            </w:r>
          </w:p>
        </w:tc>
        <w:tc>
          <w:tcPr>
            <w:tcW w:type="dxa" w:w="9090"/>
            <w:tcMar>
              <w:top w:w="50" w:type="dxa"/>
              <w:left w:w="90" w:type="dxa"/>
              <w:bottom w:w="60" w:type="dxa"/>
              <w:right w:w="90" w:type="dxa"/>
            </w:tcMar>
          </w:tcPr>
          <w:p>
            <w:pPr>
              <w:spacing w:before="0" w:after="0" w:line="252" w:lineRule="auto"/>
            </w:pPr>
            <w:r>
              <w:rPr>
                <w:rFonts w:ascii="Calibri" w:hAnsi="Calibri"/>
                <w:b/>
                <w:sz w:val="19"/>
              </w:rPr>
              <w:t>Opener:</w:t>
            </w:r>
            <w:r>
              <w:rPr>
                <w:rFonts w:ascii="Calibri" w:hAnsi="Calibri"/>
                <w:sz w:val="19"/>
              </w:rPr>
              <w:t xml:space="preserve"> Hackles Up signal and a one-word check-in ("one word for how you feel about teaching online safety").</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3-8</w:t>
            </w:r>
          </w:p>
        </w:tc>
        <w:tc>
          <w:tcPr>
            <w:tcW w:type="dxa" w:w="9090"/>
            <w:tcMar>
              <w:top w:w="50" w:type="dxa"/>
              <w:left w:w="90" w:type="dxa"/>
              <w:bottom w:w="60" w:type="dxa"/>
              <w:right w:w="90" w:type="dxa"/>
            </w:tcMar>
          </w:tcPr>
          <w:p>
            <w:pPr>
              <w:spacing w:before="0" w:after="0" w:line="252" w:lineRule="auto"/>
            </w:pPr>
            <w:r>
              <w:rPr>
                <w:rFonts w:ascii="Calibri" w:hAnsi="Calibri"/>
                <w:b/>
                <w:sz w:val="19"/>
              </w:rPr>
              <w:t>Norms:</w:t>
            </w:r>
            <w:r>
              <w:rPr>
                <w:rFonts w:ascii="Calibri" w:hAnsi="Calibri"/>
                <w:sz w:val="19"/>
              </w:rPr>
              <w:t xml:space="preserve"> read the ground rules (Section 1). Thumbs-up check.</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8-18</w:t>
            </w:r>
          </w:p>
        </w:tc>
        <w:tc>
          <w:tcPr>
            <w:tcW w:type="dxa" w:w="9090"/>
            <w:tcMar>
              <w:top w:w="50" w:type="dxa"/>
              <w:left w:w="90" w:type="dxa"/>
              <w:bottom w:w="60" w:type="dxa"/>
              <w:right w:w="90" w:type="dxa"/>
            </w:tcMar>
          </w:tcPr>
          <w:p>
            <w:pPr>
              <w:spacing w:before="0" w:after="0" w:line="252" w:lineRule="auto"/>
            </w:pPr>
            <w:r>
              <w:rPr>
                <w:rFonts w:ascii="Calibri" w:hAnsi="Calibri"/>
                <w:b/>
                <w:sz w:val="19"/>
              </w:rPr>
              <w:t>Choose a lesson:</w:t>
            </w:r>
            <w:r>
              <w:rPr>
                <w:rFonts w:ascii="Calibri" w:hAnsi="Calibri"/>
                <w:sz w:val="19"/>
              </w:rPr>
              <w:t xml:space="preserve"> read the 15-minute version aloud from the Teacher Guide. Mark the Hook, Activity, Discuss, Takeaway.</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18-25</w:t>
            </w:r>
          </w:p>
        </w:tc>
        <w:tc>
          <w:tcPr>
            <w:tcW w:type="dxa" w:w="9090"/>
            <w:tcMar>
              <w:top w:w="50" w:type="dxa"/>
              <w:left w:w="90" w:type="dxa"/>
              <w:bottom w:w="60" w:type="dxa"/>
              <w:right w:w="90" w:type="dxa"/>
            </w:tcMar>
          </w:tcPr>
          <w:p>
            <w:pPr>
              <w:spacing w:before="0" w:after="0" w:line="252" w:lineRule="auto"/>
            </w:pPr>
            <w:r>
              <w:rPr>
                <w:rFonts w:ascii="Calibri" w:hAnsi="Calibri"/>
                <w:b/>
                <w:sz w:val="19"/>
              </w:rPr>
              <w:t>Research question:</w:t>
            </w:r>
            <w:r>
              <w:rPr>
                <w:rFonts w:ascii="Calibri" w:hAnsi="Calibri"/>
                <w:sz w:val="19"/>
              </w:rPr>
              <w:t xml:space="preserve"> "How might we make this lesson more fun without losing safety?" Write it on a sticky note.</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25-28</w:t>
            </w:r>
          </w:p>
        </w:tc>
        <w:tc>
          <w:tcPr>
            <w:tcW w:type="dxa" w:w="9090"/>
            <w:tcMar>
              <w:top w:w="50" w:type="dxa"/>
              <w:left w:w="90" w:type="dxa"/>
              <w:bottom w:w="60" w:type="dxa"/>
              <w:right w:w="90" w:type="dxa"/>
            </w:tcMar>
          </w:tcPr>
          <w:p>
            <w:pPr>
              <w:spacing w:before="0" w:after="0" w:line="252" w:lineRule="auto"/>
            </w:pPr>
            <w:r>
              <w:rPr>
                <w:rFonts w:ascii="Calibri" w:hAnsi="Calibri"/>
                <w:b/>
                <w:sz w:val="19"/>
              </w:rPr>
              <w:t>Plan observations:</w:t>
            </w:r>
            <w:r>
              <w:rPr>
                <w:rFonts w:ascii="Calibri" w:hAnsi="Calibri"/>
                <w:sz w:val="19"/>
              </w:rPr>
              <w:t xml:space="preserve"> who teaches, who observes, when.</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28-30</w:t>
            </w:r>
          </w:p>
        </w:tc>
        <w:tc>
          <w:tcPr>
            <w:tcW w:type="dxa" w:w="9090"/>
            <w:tcMar>
              <w:top w:w="50" w:type="dxa"/>
              <w:left w:w="90" w:type="dxa"/>
              <w:bottom w:w="60" w:type="dxa"/>
              <w:right w:w="90" w:type="dxa"/>
            </w:tcMar>
          </w:tcPr>
          <w:p>
            <w:pPr>
              <w:spacing w:before="0" w:after="0" w:line="252" w:lineRule="auto"/>
            </w:pPr>
            <w:r>
              <w:rPr>
                <w:rFonts w:ascii="Calibri" w:hAnsi="Calibri"/>
                <w:b/>
                <w:sz w:val="19"/>
              </w:rPr>
              <w:t>Takeaway:</w:t>
            </w:r>
            <w:r>
              <w:rPr>
                <w:rFonts w:ascii="Calibri" w:hAnsi="Calibri"/>
                <w:sz w:val="19"/>
              </w:rPr>
              <w:t xml:space="preserve"> one sentence. "Plan the lesson together before we teach it."</w:t>
            </w:r>
          </w:p>
        </w:tc>
      </w:tr>
    </w:tbl>
    <w:p>
      <w:pPr>
        <w:spacing w:before="0" w:after="0" w:line="160" w:lineRule="exact"/>
      </w:pPr>
      <w:r>
        <w:rPr>
          <w:sz w:val="2"/>
        </w:rPr>
      </w:r>
    </w:p>
    <w:p>
      <w:pPr>
        <w:pStyle w:val="Heading3"/>
      </w:pPr>
      <w:r>
        <w:rPr/>
        <w:t>PLC 2: Co-Plan (30 minutes)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02"/>
        <w:gridCol w:w="9090"/>
      </w:tblGrid>
      <w:tr>
        <w:trPr>
          <w:tblHeader/>
          <w:cantSplit/>
        </w:trPr>
        <w:tc>
          <w:tcPr>
            <w:tcW w:type="dxa" w:w="70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909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ACTIVITY</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0-3</w:t>
            </w:r>
          </w:p>
        </w:tc>
        <w:tc>
          <w:tcPr>
            <w:tcW w:type="dxa" w:w="9090"/>
            <w:tcMar>
              <w:top w:w="50" w:type="dxa"/>
              <w:left w:w="90" w:type="dxa"/>
              <w:bottom w:w="60" w:type="dxa"/>
              <w:right w:w="90" w:type="dxa"/>
            </w:tcMar>
          </w:tcPr>
          <w:p>
            <w:pPr>
              <w:spacing w:before="0" w:after="0" w:line="252" w:lineRule="auto"/>
            </w:pPr>
            <w:r>
              <w:rPr>
                <w:rFonts w:ascii="Calibri" w:hAnsi="Calibri"/>
                <w:b/>
                <w:sz w:val="19"/>
              </w:rPr>
              <w:t>Opener:</w:t>
            </w:r>
            <w:r>
              <w:rPr>
                <w:rFonts w:ascii="Calibri" w:hAnsi="Calibri"/>
                <w:sz w:val="19"/>
              </w:rPr>
              <w:t xml:space="preserve"> Simon Says with the four signals.</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3-8</w:t>
            </w:r>
          </w:p>
        </w:tc>
        <w:tc>
          <w:tcPr>
            <w:tcW w:type="dxa" w:w="9090"/>
            <w:tcMar>
              <w:top w:w="50" w:type="dxa"/>
              <w:left w:w="90" w:type="dxa"/>
              <w:bottom w:w="60" w:type="dxa"/>
              <w:right w:w="90" w:type="dxa"/>
            </w:tcMar>
          </w:tcPr>
          <w:p>
            <w:pPr>
              <w:spacing w:before="0" w:after="0" w:line="252" w:lineRule="auto"/>
            </w:pPr>
            <w:r>
              <w:rPr>
                <w:rFonts w:ascii="Calibri" w:hAnsi="Calibri"/>
                <w:b/>
                <w:sz w:val="19"/>
              </w:rPr>
              <w:t>Rehearse the Hook:</w:t>
            </w:r>
            <w:r>
              <w:rPr>
                <w:rFonts w:ascii="Calibri" w:hAnsi="Calibri"/>
                <w:sz w:val="19"/>
              </w:rPr>
              <w:t xml:space="preserve"> the teaching teacher delivers the Hook; the team gives one glow.</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8-18</w:t>
            </w:r>
          </w:p>
        </w:tc>
        <w:tc>
          <w:tcPr>
            <w:tcW w:type="dxa" w:w="9090"/>
            <w:tcMar>
              <w:top w:w="50" w:type="dxa"/>
              <w:left w:w="90" w:type="dxa"/>
              <w:bottom w:w="60" w:type="dxa"/>
              <w:right w:w="90" w:type="dxa"/>
            </w:tcMar>
          </w:tcPr>
          <w:p>
            <w:pPr>
              <w:spacing w:before="0" w:after="0" w:line="252" w:lineRule="auto"/>
            </w:pPr>
            <w:r>
              <w:rPr>
                <w:rFonts w:ascii="Calibri" w:hAnsi="Calibri"/>
                <w:b/>
                <w:sz w:val="19"/>
              </w:rPr>
              <w:t>Rehearse the Activity:</w:t>
            </w:r>
            <w:r>
              <w:rPr>
                <w:rFonts w:ascii="Calibri" w:hAnsi="Calibri"/>
                <w:sz w:val="19"/>
              </w:rPr>
              <w:t xml:space="preserve"> the team plays the students. Time it.</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18-24</w:t>
            </w:r>
          </w:p>
        </w:tc>
        <w:tc>
          <w:tcPr>
            <w:tcW w:type="dxa" w:w="9090"/>
            <w:tcMar>
              <w:top w:w="50" w:type="dxa"/>
              <w:left w:w="90" w:type="dxa"/>
              <w:bottom w:w="60" w:type="dxa"/>
              <w:right w:w="90" w:type="dxa"/>
            </w:tcMar>
          </w:tcPr>
          <w:p>
            <w:pPr>
              <w:spacing w:before="0" w:after="0" w:line="252" w:lineRule="auto"/>
            </w:pPr>
            <w:r>
              <w:rPr>
                <w:rFonts w:ascii="Calibri" w:hAnsi="Calibri"/>
                <w:b/>
                <w:sz w:val="19"/>
              </w:rPr>
              <w:t>Safety review (with the counselor if possible):</w:t>
            </w:r>
            <w:r>
              <w:rPr>
                <w:rFonts w:ascii="Calibri" w:hAnsi="Calibri"/>
                <w:sz w:val="19"/>
              </w:rPr>
              <w:t xml:space="preserve"> read the lesson's "If a student discloses" box. Rehearse the calm opening and closing.</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24-28</w:t>
            </w:r>
          </w:p>
        </w:tc>
        <w:tc>
          <w:tcPr>
            <w:tcW w:type="dxa" w:w="9090"/>
            <w:tcMar>
              <w:top w:w="50" w:type="dxa"/>
              <w:left w:w="90" w:type="dxa"/>
              <w:bottom w:w="60" w:type="dxa"/>
              <w:right w:w="90" w:type="dxa"/>
            </w:tcMar>
          </w:tcPr>
          <w:p>
            <w:pPr>
              <w:spacing w:before="0" w:after="0" w:line="252" w:lineRule="auto"/>
            </w:pPr>
            <w:r>
              <w:rPr>
                <w:rFonts w:ascii="Calibri" w:hAnsi="Calibri"/>
                <w:b/>
                <w:sz w:val="19"/>
              </w:rPr>
              <w:t>Observation plan:</w:t>
            </w:r>
            <w:r>
              <w:rPr>
                <w:rFonts w:ascii="Calibri" w:hAnsi="Calibri"/>
                <w:sz w:val="19"/>
              </w:rPr>
              <w:t xml:space="preserve"> who watches what (fun, safe, skill). Review H13.</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28-30</w:t>
            </w:r>
          </w:p>
        </w:tc>
        <w:tc>
          <w:tcPr>
            <w:tcW w:type="dxa" w:w="9090"/>
            <w:tcMar>
              <w:top w:w="50" w:type="dxa"/>
              <w:left w:w="90" w:type="dxa"/>
              <w:bottom w:w="60" w:type="dxa"/>
              <w:right w:w="90" w:type="dxa"/>
            </w:tcMar>
          </w:tcPr>
          <w:p>
            <w:pPr>
              <w:spacing w:before="0" w:after="0" w:line="252" w:lineRule="auto"/>
            </w:pPr>
            <w:r>
              <w:rPr>
                <w:rFonts w:ascii="Calibri" w:hAnsi="Calibri"/>
                <w:b/>
                <w:sz w:val="19"/>
              </w:rPr>
              <w:t>Takeaway:</w:t>
            </w:r>
            <w:r>
              <w:rPr>
                <w:rFonts w:ascii="Calibri" w:hAnsi="Calibri"/>
                <w:sz w:val="19"/>
              </w:rPr>
              <w:t xml:space="preserve"> one sentence. "Fun, safe, skill-based."</w:t>
            </w:r>
          </w:p>
        </w:tc>
      </w:tr>
    </w:tbl>
    <w:p>
      <w:pPr>
        <w:spacing w:before="0" w:after="0" w:line="160" w:lineRule="exact"/>
      </w:pPr>
      <w:r>
        <w:rPr>
          <w:sz w:val="2"/>
        </w:rPr>
      </w:r>
    </w:p>
    <w:p>
      <w:pPr>
        <w:pStyle w:val="Heading3"/>
      </w:pPr>
      <w:r>
        <w:rPr/>
        <w:t>PLC 3: Teach and Observe (lesson day + 20-minute debrief)</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20"/>
        <w:gridCol w:w="8972"/>
      </w:tblGrid>
      <w:tr>
        <w:trPr>
          <w:tblHeader/>
          <w:cantSplit/>
        </w:trPr>
        <w:tc>
          <w:tcPr>
            <w:tcW w:type="dxa" w:w="82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97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ACTIVITY</w:t>
            </w:r>
          </w:p>
        </w:tc>
      </w:tr>
      <w:tr>
        <w:trPr>
          <w:cantSplit/>
        </w:trPr>
        <w:tc>
          <w:tcPr>
            <w:tcW w:type="dxa" w:w="820"/>
            <w:tcMar>
              <w:top w:w="50" w:type="dxa"/>
              <w:left w:w="0" w:type="dxa"/>
              <w:bottom w:w="60" w:type="dxa"/>
              <w:right w:w="90" w:type="dxa"/>
            </w:tcMar>
          </w:tcPr>
          <w:p>
            <w:pPr>
              <w:spacing w:before="0" w:after="0" w:line="252" w:lineRule="auto"/>
            </w:pPr>
            <w:r>
              <w:rPr>
                <w:rFonts w:ascii="Calibri" w:hAnsi="Calibri"/>
                <w:sz w:val="19"/>
              </w:rPr>
              <w:t>Before</w:t>
            </w:r>
          </w:p>
        </w:tc>
        <w:tc>
          <w:tcPr>
            <w:tcW w:type="dxa" w:w="8972"/>
            <w:tcMar>
              <w:top w:w="50" w:type="dxa"/>
              <w:left w:w="90" w:type="dxa"/>
              <w:bottom w:w="60" w:type="dxa"/>
              <w:right w:w="90" w:type="dxa"/>
            </w:tcMar>
          </w:tcPr>
          <w:p>
            <w:pPr>
              <w:spacing w:before="0" w:after="0" w:line="252" w:lineRule="auto"/>
            </w:pPr>
            <w:r>
              <w:rPr>
                <w:rFonts w:ascii="Calibri" w:hAnsi="Calibri"/>
                <w:sz w:val="19"/>
              </w:rPr>
              <w:t>Pre-conference (5 minutes)</w:t>
            </w:r>
          </w:p>
        </w:tc>
      </w:tr>
      <w:tr>
        <w:trPr>
          <w:cantSplit/>
        </w:trPr>
        <w:tc>
          <w:tcPr>
            <w:tcW w:type="dxa" w:w="820"/>
            <w:tcMar>
              <w:top w:w="50" w:type="dxa"/>
              <w:left w:w="0" w:type="dxa"/>
              <w:bottom w:w="60" w:type="dxa"/>
              <w:right w:w="90" w:type="dxa"/>
            </w:tcMar>
          </w:tcPr>
          <w:p>
            <w:pPr>
              <w:spacing w:before="0" w:after="0" w:line="252" w:lineRule="auto"/>
            </w:pPr>
            <w:r>
              <w:rPr>
                <w:rFonts w:ascii="Calibri" w:hAnsi="Calibri"/>
                <w:sz w:val="19"/>
              </w:rPr>
              <w:t>During</w:t>
            </w:r>
          </w:p>
        </w:tc>
        <w:tc>
          <w:tcPr>
            <w:tcW w:type="dxa" w:w="8972"/>
            <w:tcMar>
              <w:top w:w="50" w:type="dxa"/>
              <w:left w:w="90" w:type="dxa"/>
              <w:bottom w:w="60" w:type="dxa"/>
              <w:right w:w="90" w:type="dxa"/>
            </w:tcMar>
          </w:tcPr>
          <w:p>
            <w:pPr>
              <w:spacing w:before="0" w:after="0" w:line="252" w:lineRule="auto"/>
            </w:pPr>
            <w:r>
              <w:rPr>
                <w:rFonts w:ascii="Calibri" w:hAnsi="Calibri"/>
                <w:sz w:val="19"/>
              </w:rPr>
              <w:t>The research lesson (15 minutes; observers use H13)</w:t>
            </w:r>
          </w:p>
        </w:tc>
      </w:tr>
      <w:tr>
        <w:trPr>
          <w:cantSplit/>
        </w:trPr>
        <w:tc>
          <w:tcPr>
            <w:tcW w:type="dxa" w:w="820"/>
            <w:tcMar>
              <w:top w:w="50" w:type="dxa"/>
              <w:left w:w="0" w:type="dxa"/>
              <w:bottom w:w="60" w:type="dxa"/>
              <w:right w:w="90" w:type="dxa"/>
            </w:tcMar>
          </w:tcPr>
          <w:p>
            <w:pPr>
              <w:spacing w:before="0" w:after="0" w:line="252" w:lineRule="auto"/>
            </w:pPr>
            <w:r>
              <w:rPr>
                <w:rFonts w:ascii="Calibri" w:hAnsi="Calibri"/>
                <w:sz w:val="19"/>
              </w:rPr>
              <w:t>0-3</w:t>
            </w:r>
          </w:p>
        </w:tc>
        <w:tc>
          <w:tcPr>
            <w:tcW w:type="dxa" w:w="8972"/>
            <w:tcMar>
              <w:top w:w="50" w:type="dxa"/>
              <w:left w:w="90" w:type="dxa"/>
              <w:bottom w:w="60" w:type="dxa"/>
              <w:right w:w="90" w:type="dxa"/>
            </w:tcMar>
          </w:tcPr>
          <w:p>
            <w:pPr>
              <w:spacing w:before="0" w:after="0" w:line="252" w:lineRule="auto"/>
            </w:pPr>
            <w:r>
              <w:rPr>
                <w:rFonts w:ascii="Calibri" w:hAnsi="Calibri"/>
                <w:b/>
                <w:sz w:val="19"/>
              </w:rPr>
              <w:t>Debrief opener:</w:t>
            </w:r>
            <w:r>
              <w:rPr>
                <w:rFonts w:ascii="Calibri" w:hAnsi="Calibri"/>
                <w:sz w:val="19"/>
              </w:rPr>
              <w:t xml:space="preserve"> the teaching teacher shares one thing that went well and one thing they would change.</w:t>
            </w:r>
          </w:p>
        </w:tc>
      </w:tr>
      <w:tr>
        <w:trPr>
          <w:cantSplit/>
        </w:trPr>
        <w:tc>
          <w:tcPr>
            <w:tcW w:type="dxa" w:w="820"/>
            <w:tcMar>
              <w:top w:w="50" w:type="dxa"/>
              <w:left w:w="0" w:type="dxa"/>
              <w:bottom w:w="60" w:type="dxa"/>
              <w:right w:w="90" w:type="dxa"/>
            </w:tcMar>
          </w:tcPr>
          <w:p>
            <w:pPr>
              <w:spacing w:before="0" w:after="0" w:line="252" w:lineRule="auto"/>
            </w:pPr>
            <w:r>
              <w:rPr>
                <w:rFonts w:ascii="Calibri" w:hAnsi="Calibri"/>
                <w:sz w:val="19"/>
              </w:rPr>
              <w:t>3-13</w:t>
            </w:r>
          </w:p>
        </w:tc>
        <w:tc>
          <w:tcPr>
            <w:tcW w:type="dxa" w:w="8972"/>
            <w:tcMar>
              <w:top w:w="50" w:type="dxa"/>
              <w:left w:w="90" w:type="dxa"/>
              <w:bottom w:w="60" w:type="dxa"/>
              <w:right w:w="90" w:type="dxa"/>
            </w:tcMar>
          </w:tcPr>
          <w:p>
            <w:pPr>
              <w:spacing w:before="0" w:after="0" w:line="252" w:lineRule="auto"/>
            </w:pPr>
            <w:r>
              <w:rPr>
                <w:rFonts w:ascii="Calibri" w:hAnsi="Calibri"/>
                <w:b/>
                <w:sz w:val="19"/>
              </w:rPr>
              <w:t>Two glows each:</w:t>
            </w:r>
            <w:r>
              <w:rPr>
                <w:rFonts w:ascii="Calibri" w:hAnsi="Calibri"/>
                <w:sz w:val="19"/>
              </w:rPr>
              <w:t xml:space="preserve"> each observer shares two glows, with the exact moment.</w:t>
            </w:r>
          </w:p>
        </w:tc>
      </w:tr>
      <w:tr>
        <w:trPr>
          <w:cantSplit/>
        </w:trPr>
        <w:tc>
          <w:tcPr>
            <w:tcW w:type="dxa" w:w="820"/>
            <w:tcMar>
              <w:top w:w="50" w:type="dxa"/>
              <w:left w:w="0" w:type="dxa"/>
              <w:bottom w:w="60" w:type="dxa"/>
              <w:right w:w="90" w:type="dxa"/>
            </w:tcMar>
          </w:tcPr>
          <w:p>
            <w:pPr>
              <w:spacing w:before="0" w:after="0" w:line="252" w:lineRule="auto"/>
            </w:pPr>
            <w:r>
              <w:rPr>
                <w:rFonts w:ascii="Calibri" w:hAnsi="Calibri"/>
                <w:sz w:val="19"/>
              </w:rPr>
              <w:t>13-18</w:t>
            </w:r>
          </w:p>
        </w:tc>
        <w:tc>
          <w:tcPr>
            <w:tcW w:type="dxa" w:w="8972"/>
            <w:tcMar>
              <w:top w:w="50" w:type="dxa"/>
              <w:left w:w="90" w:type="dxa"/>
              <w:bottom w:w="60" w:type="dxa"/>
              <w:right w:w="90" w:type="dxa"/>
            </w:tcMar>
          </w:tcPr>
          <w:p>
            <w:pPr>
              <w:spacing w:before="0" w:after="0" w:line="252" w:lineRule="auto"/>
            </w:pPr>
            <w:r>
              <w:rPr>
                <w:rFonts w:ascii="Calibri" w:hAnsi="Calibri"/>
                <w:b/>
                <w:sz w:val="19"/>
              </w:rPr>
              <w:t>One grow:</w:t>
            </w:r>
            <w:r>
              <w:rPr>
                <w:rFonts w:ascii="Calibri" w:hAnsi="Calibri"/>
                <w:sz w:val="19"/>
              </w:rPr>
              <w:t xml:space="preserve"> the team chooses </w:t>
            </w:r>
            <w:r>
              <w:rPr>
                <w:rFonts w:ascii="Calibri" w:hAnsi="Calibri"/>
                <w:b/>
                <w:sz w:val="19"/>
              </w:rPr>
              <w:t>one</w:t>
            </w:r>
            <w:r>
              <w:rPr>
                <w:rFonts w:ascii="Calibri" w:hAnsi="Calibri"/>
                <w:sz w:val="19"/>
              </w:rPr>
              <w:t xml:space="preserve"> grow for the revision.</w:t>
            </w:r>
          </w:p>
        </w:tc>
      </w:tr>
      <w:tr>
        <w:trPr>
          <w:cantSplit/>
        </w:trPr>
        <w:tc>
          <w:tcPr>
            <w:tcW w:type="dxa" w:w="820"/>
            <w:tcMar>
              <w:top w:w="50" w:type="dxa"/>
              <w:left w:w="0" w:type="dxa"/>
              <w:bottom w:w="60" w:type="dxa"/>
              <w:right w:w="90" w:type="dxa"/>
            </w:tcMar>
          </w:tcPr>
          <w:p>
            <w:pPr>
              <w:spacing w:before="0" w:after="0" w:line="252" w:lineRule="auto"/>
            </w:pPr>
            <w:r>
              <w:rPr>
                <w:rFonts w:ascii="Calibri" w:hAnsi="Calibri"/>
                <w:sz w:val="19"/>
              </w:rPr>
              <w:t>18-20</w:t>
            </w:r>
          </w:p>
        </w:tc>
        <w:tc>
          <w:tcPr>
            <w:tcW w:type="dxa" w:w="8972"/>
            <w:tcMar>
              <w:top w:w="50" w:type="dxa"/>
              <w:left w:w="90" w:type="dxa"/>
              <w:bottom w:w="60" w:type="dxa"/>
              <w:right w:w="90" w:type="dxa"/>
            </w:tcMar>
          </w:tcPr>
          <w:p>
            <w:pPr>
              <w:spacing w:before="0" w:after="0" w:line="252" w:lineRule="auto"/>
            </w:pPr>
            <w:r>
              <w:rPr>
                <w:rFonts w:ascii="Calibri" w:hAnsi="Calibri"/>
                <w:b/>
                <w:sz w:val="19"/>
              </w:rPr>
              <w:t>Takeaway:</w:t>
            </w:r>
            <w:r>
              <w:rPr>
                <w:rFonts w:ascii="Calibri" w:hAnsi="Calibri"/>
                <w:sz w:val="19"/>
              </w:rPr>
              <w:t xml:space="preserve"> one sentence. "One change for next time."</w:t>
            </w:r>
          </w:p>
        </w:tc>
      </w:tr>
    </w:tbl>
    <w:p>
      <w:pPr>
        <w:spacing w:before="0" w:after="0" w:line="160" w:lineRule="exact"/>
      </w:pPr>
      <w:r>
        <w:rPr>
          <w:sz w:val="2"/>
        </w:rPr>
      </w:r>
    </w:p>
    <w:p>
      <w:pPr>
        <w:pStyle w:val="Heading3"/>
      </w:pPr>
      <w:r>
        <w:rPr/>
        <w:t>PLC 4: Revise (30 minutes)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85"/>
        <w:gridCol w:w="9007"/>
      </w:tblGrid>
      <w:tr>
        <w:trPr>
          <w:tblHeader/>
          <w:cantSplit/>
        </w:trPr>
        <w:tc>
          <w:tcPr>
            <w:tcW w:type="dxa" w:w="78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900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ACTIVITY</w:t>
            </w:r>
          </w:p>
        </w:tc>
      </w:tr>
      <w:tr>
        <w:trPr>
          <w:cantSplit/>
        </w:trPr>
        <w:tc>
          <w:tcPr>
            <w:tcW w:type="dxa" w:w="785"/>
            <w:tcMar>
              <w:top w:w="50" w:type="dxa"/>
              <w:left w:w="0" w:type="dxa"/>
              <w:bottom w:w="60" w:type="dxa"/>
              <w:right w:w="90" w:type="dxa"/>
            </w:tcMar>
          </w:tcPr>
          <w:p>
            <w:pPr>
              <w:spacing w:before="0" w:after="0" w:line="252" w:lineRule="auto"/>
            </w:pPr>
            <w:r>
              <w:rPr>
                <w:rFonts w:ascii="Calibri" w:hAnsi="Calibri"/>
                <w:sz w:val="19"/>
              </w:rPr>
              <w:t>0-3</w:t>
            </w:r>
          </w:p>
        </w:tc>
        <w:tc>
          <w:tcPr>
            <w:tcW w:type="dxa" w:w="9007"/>
            <w:tcMar>
              <w:top w:w="50" w:type="dxa"/>
              <w:left w:w="90" w:type="dxa"/>
              <w:bottom w:w="60" w:type="dxa"/>
              <w:right w:w="90" w:type="dxa"/>
            </w:tcMar>
          </w:tcPr>
          <w:p>
            <w:pPr>
              <w:spacing w:before="0" w:after="0" w:line="252" w:lineRule="auto"/>
            </w:pPr>
            <w:r>
              <w:rPr>
                <w:rFonts w:ascii="Calibri" w:hAnsi="Calibri"/>
                <w:b/>
                <w:sz w:val="19"/>
              </w:rPr>
              <w:t>Opener:</w:t>
            </w:r>
            <w:r>
              <w:rPr>
                <w:rFonts w:ascii="Calibri" w:hAnsi="Calibri"/>
                <w:sz w:val="19"/>
              </w:rPr>
              <w:t xml:space="preserve"> each person shares one steal from the observation.</w:t>
            </w:r>
          </w:p>
        </w:tc>
      </w:tr>
      <w:tr>
        <w:trPr>
          <w:cantSplit/>
        </w:trPr>
        <w:tc>
          <w:tcPr>
            <w:tcW w:type="dxa" w:w="785"/>
            <w:tcMar>
              <w:top w:w="50" w:type="dxa"/>
              <w:left w:w="0" w:type="dxa"/>
              <w:bottom w:w="60" w:type="dxa"/>
              <w:right w:w="90" w:type="dxa"/>
            </w:tcMar>
          </w:tcPr>
          <w:p>
            <w:pPr>
              <w:spacing w:before="0" w:after="0" w:line="252" w:lineRule="auto"/>
            </w:pPr>
            <w:r>
              <w:rPr>
                <w:rFonts w:ascii="Calibri" w:hAnsi="Calibri"/>
                <w:sz w:val="19"/>
              </w:rPr>
              <w:t>3-15</w:t>
            </w:r>
          </w:p>
        </w:tc>
        <w:tc>
          <w:tcPr>
            <w:tcW w:type="dxa" w:w="9007"/>
            <w:tcMar>
              <w:top w:w="50" w:type="dxa"/>
              <w:left w:w="90" w:type="dxa"/>
              <w:bottom w:w="60" w:type="dxa"/>
              <w:right w:w="90" w:type="dxa"/>
            </w:tcMar>
          </w:tcPr>
          <w:p>
            <w:pPr>
              <w:spacing w:before="0" w:after="0" w:line="252" w:lineRule="auto"/>
            </w:pPr>
            <w:r>
              <w:rPr>
                <w:rFonts w:ascii="Calibri" w:hAnsi="Calibri"/>
                <w:b/>
                <w:sz w:val="19"/>
              </w:rPr>
              <w:t>Revise:</w:t>
            </w:r>
            <w:r>
              <w:rPr>
                <w:rFonts w:ascii="Calibri" w:hAnsi="Calibri"/>
                <w:sz w:val="19"/>
              </w:rPr>
              <w:t xml:space="preserve"> rewrite the Hook, Activity or Takeaway for the one chosen grow. Update the lesson notes.</w:t>
            </w:r>
          </w:p>
        </w:tc>
      </w:tr>
      <w:tr>
        <w:trPr>
          <w:cantSplit/>
        </w:trPr>
        <w:tc>
          <w:tcPr>
            <w:tcW w:type="dxa" w:w="785"/>
            <w:tcMar>
              <w:top w:w="50" w:type="dxa"/>
              <w:left w:w="0" w:type="dxa"/>
              <w:bottom w:w="60" w:type="dxa"/>
              <w:right w:w="90" w:type="dxa"/>
            </w:tcMar>
          </w:tcPr>
          <w:p>
            <w:pPr>
              <w:spacing w:before="0" w:after="0" w:line="252" w:lineRule="auto"/>
            </w:pPr>
            <w:r>
              <w:rPr>
                <w:rFonts w:ascii="Calibri" w:hAnsi="Calibri"/>
                <w:sz w:val="19"/>
              </w:rPr>
              <w:t>15-22</w:t>
            </w:r>
          </w:p>
        </w:tc>
        <w:tc>
          <w:tcPr>
            <w:tcW w:type="dxa" w:w="9007"/>
            <w:tcMar>
              <w:top w:w="50" w:type="dxa"/>
              <w:left w:w="90" w:type="dxa"/>
              <w:bottom w:w="60" w:type="dxa"/>
              <w:right w:w="90" w:type="dxa"/>
            </w:tcMar>
          </w:tcPr>
          <w:p>
            <w:pPr>
              <w:spacing w:before="0" w:after="0" w:line="252" w:lineRule="auto"/>
            </w:pPr>
            <w:r>
              <w:rPr>
                <w:rFonts w:ascii="Calibri" w:hAnsi="Calibri"/>
                <w:b/>
                <w:sz w:val="19"/>
              </w:rPr>
              <w:t>Rehearse:</w:t>
            </w:r>
            <w:r>
              <w:rPr>
                <w:rFonts w:ascii="Calibri" w:hAnsi="Calibri"/>
                <w:sz w:val="19"/>
              </w:rPr>
              <w:t xml:space="preserve"> the second teaching teacher practices the revised lesson.</w:t>
            </w:r>
          </w:p>
        </w:tc>
      </w:tr>
      <w:tr>
        <w:trPr>
          <w:cantSplit/>
        </w:trPr>
        <w:tc>
          <w:tcPr>
            <w:tcW w:type="dxa" w:w="785"/>
            <w:tcMar>
              <w:top w:w="50" w:type="dxa"/>
              <w:left w:w="0" w:type="dxa"/>
              <w:bottom w:w="60" w:type="dxa"/>
              <w:right w:w="90" w:type="dxa"/>
            </w:tcMar>
          </w:tcPr>
          <w:p>
            <w:pPr>
              <w:spacing w:before="0" w:after="0" w:line="252" w:lineRule="auto"/>
            </w:pPr>
            <w:r>
              <w:rPr>
                <w:rFonts w:ascii="Calibri" w:hAnsi="Calibri"/>
                <w:sz w:val="19"/>
              </w:rPr>
              <w:t>22-27</w:t>
            </w:r>
          </w:p>
        </w:tc>
        <w:tc>
          <w:tcPr>
            <w:tcW w:type="dxa" w:w="9007"/>
            <w:tcMar>
              <w:top w:w="50" w:type="dxa"/>
              <w:left w:w="90" w:type="dxa"/>
              <w:bottom w:w="60" w:type="dxa"/>
              <w:right w:w="90" w:type="dxa"/>
            </w:tcMar>
          </w:tcPr>
          <w:p>
            <w:pPr>
              <w:spacing w:before="0" w:after="0" w:line="252" w:lineRule="auto"/>
            </w:pPr>
            <w:r>
              <w:rPr>
                <w:rFonts w:ascii="Calibri" w:hAnsi="Calibri"/>
                <w:b/>
                <w:sz w:val="19"/>
              </w:rPr>
              <w:t>Plan the re-teach observation.</w:t>
            </w:r>
          </w:p>
        </w:tc>
      </w:tr>
      <w:tr>
        <w:trPr>
          <w:cantSplit/>
        </w:trPr>
        <w:tc>
          <w:tcPr>
            <w:tcW w:type="dxa" w:w="785"/>
            <w:tcMar>
              <w:top w:w="50" w:type="dxa"/>
              <w:left w:w="0" w:type="dxa"/>
              <w:bottom w:w="60" w:type="dxa"/>
              <w:right w:w="90" w:type="dxa"/>
            </w:tcMar>
          </w:tcPr>
          <w:p>
            <w:pPr>
              <w:spacing w:before="0" w:after="0" w:line="252" w:lineRule="auto"/>
            </w:pPr>
            <w:r>
              <w:rPr>
                <w:rFonts w:ascii="Calibri" w:hAnsi="Calibri"/>
                <w:sz w:val="19"/>
              </w:rPr>
              <w:t>27-30</w:t>
            </w:r>
          </w:p>
        </w:tc>
        <w:tc>
          <w:tcPr>
            <w:tcW w:type="dxa" w:w="9007"/>
            <w:tcMar>
              <w:top w:w="50" w:type="dxa"/>
              <w:left w:w="90" w:type="dxa"/>
              <w:bottom w:w="60" w:type="dxa"/>
              <w:right w:w="90" w:type="dxa"/>
            </w:tcMar>
          </w:tcPr>
          <w:p>
            <w:pPr>
              <w:spacing w:before="0" w:after="0" w:line="252" w:lineRule="auto"/>
            </w:pPr>
            <w:r>
              <w:rPr>
                <w:rFonts w:ascii="Calibri" w:hAnsi="Calibri"/>
                <w:b/>
                <w:sz w:val="19"/>
              </w:rPr>
              <w:t>Takeaway:</w:t>
            </w:r>
            <w:r>
              <w:rPr>
                <w:rFonts w:ascii="Calibri" w:hAnsi="Calibri"/>
                <w:sz w:val="19"/>
              </w:rPr>
              <w:t xml:space="preserve"> one sentence. "Small changes, big difference."</w:t>
            </w:r>
          </w:p>
        </w:tc>
      </w:tr>
    </w:tbl>
    <w:p>
      <w:pPr>
        <w:spacing w:before="0" w:after="0" w:line="160" w:lineRule="exact"/>
      </w:pPr>
      <w:r>
        <w:rPr>
          <w:sz w:val="2"/>
        </w:rPr>
      </w:r>
    </w:p>
    <w:p>
      <w:pPr>
        <w:pStyle w:val="Heading3"/>
      </w:pPr>
      <w:r>
        <w:rPr/>
        <w:t>PLC 5: Learn From the Class (30 minutes) (data-free)</w:t>
      </w:r>
    </w:p>
    <w:p>
      <w:r>
        <w:rPr/>
        <w:t xml:space="preserve">This meeting looks at </w:t>
      </w:r>
      <w:r>
        <w:rPr>
          <w:b/>
        </w:rPr>
        <w:t>classroom artifacts</w:t>
      </w:r>
      <w:r>
        <w:rPr/>
        <w:t xml:space="preserve">, not student data. Teachers may bring anonymous exit tickets or the pictures from a lesson, with names covered. Nothing is uploaded or recorded. </w:t>
      </w:r>
      <w:r>
        <w:rPr>
          <w:b/>
        </w:rPr>
        <w:t>No student names, no scores, no tracking of individuals.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02"/>
        <w:gridCol w:w="9090"/>
      </w:tblGrid>
      <w:tr>
        <w:trPr>
          <w:tblHeader/>
          <w:cantSplit/>
        </w:trPr>
        <w:tc>
          <w:tcPr>
            <w:tcW w:type="dxa" w:w="70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909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ACTIVITY</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0-3</w:t>
            </w:r>
          </w:p>
        </w:tc>
        <w:tc>
          <w:tcPr>
            <w:tcW w:type="dxa" w:w="9090"/>
            <w:tcMar>
              <w:top w:w="50" w:type="dxa"/>
              <w:left w:w="90" w:type="dxa"/>
              <w:bottom w:w="60" w:type="dxa"/>
              <w:right w:w="90" w:type="dxa"/>
            </w:tcMar>
          </w:tcPr>
          <w:p>
            <w:pPr>
              <w:spacing w:before="0" w:after="0" w:line="252" w:lineRule="auto"/>
            </w:pPr>
            <w:r>
              <w:rPr>
                <w:rFonts w:ascii="Calibri" w:hAnsi="Calibri"/>
                <w:b/>
                <w:sz w:val="19"/>
              </w:rPr>
              <w:t>Opener:</w:t>
            </w:r>
            <w:r>
              <w:rPr>
                <w:rFonts w:ascii="Calibri" w:hAnsi="Calibri"/>
                <w:sz w:val="19"/>
              </w:rPr>
              <w:t xml:space="preserve"> one word about the class.</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3-8</w:t>
            </w:r>
          </w:p>
        </w:tc>
        <w:tc>
          <w:tcPr>
            <w:tcW w:type="dxa" w:w="9090"/>
            <w:tcMar>
              <w:top w:w="50" w:type="dxa"/>
              <w:left w:w="90" w:type="dxa"/>
              <w:bottom w:w="60" w:type="dxa"/>
              <w:right w:w="90" w:type="dxa"/>
            </w:tcMar>
          </w:tcPr>
          <w:p>
            <w:pPr>
              <w:spacing w:before="0" w:after="0" w:line="252" w:lineRule="auto"/>
            </w:pPr>
            <w:r>
              <w:rPr>
                <w:rFonts w:ascii="Calibri" w:hAnsi="Calibri"/>
                <w:b/>
                <w:sz w:val="19"/>
              </w:rPr>
              <w:t>Sort exit tickets in themes</w:t>
            </w:r>
            <w:r>
              <w:rPr>
                <w:rFonts w:ascii="Calibri" w:hAnsi="Calibri"/>
                <w:sz w:val="19"/>
              </w:rPr>
              <w:t xml:space="preserve"> (for example: "mentioned telling," "named a trusted adult," "unsure what to do"). Names covered.</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8-18</w:t>
            </w:r>
          </w:p>
        </w:tc>
        <w:tc>
          <w:tcPr>
            <w:tcW w:type="dxa" w:w="9090"/>
            <w:tcMar>
              <w:top w:w="50" w:type="dxa"/>
              <w:left w:w="90" w:type="dxa"/>
              <w:bottom w:w="60" w:type="dxa"/>
              <w:right w:w="90" w:type="dxa"/>
            </w:tcMar>
          </w:tcPr>
          <w:p>
            <w:pPr>
              <w:spacing w:before="0" w:after="0" w:line="252" w:lineRule="auto"/>
            </w:pPr>
            <w:r>
              <w:rPr>
                <w:rFonts w:ascii="Calibri" w:hAnsi="Calibri"/>
                <w:b/>
                <w:sz w:val="19"/>
              </w:rPr>
              <w:t>What do the themes tell us about the lesson?</w:t>
            </w:r>
            <w:r>
              <w:rPr>
                <w:rFonts w:ascii="Calibri" w:hAnsi="Calibri"/>
                <w:sz w:val="19"/>
              </w:rPr>
              <w:t xml:space="preserve"> Not about any child.</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18-25</w:t>
            </w:r>
          </w:p>
        </w:tc>
        <w:tc>
          <w:tcPr>
            <w:tcW w:type="dxa" w:w="9090"/>
            <w:tcMar>
              <w:top w:w="50" w:type="dxa"/>
              <w:left w:w="90" w:type="dxa"/>
              <w:bottom w:w="60" w:type="dxa"/>
              <w:right w:w="90" w:type="dxa"/>
            </w:tcMar>
          </w:tcPr>
          <w:p>
            <w:pPr>
              <w:spacing w:before="0" w:after="0" w:line="252" w:lineRule="auto"/>
            </w:pPr>
            <w:r>
              <w:rPr>
                <w:rFonts w:ascii="Calibri" w:hAnsi="Calibri"/>
                <w:b/>
                <w:sz w:val="19"/>
              </w:rPr>
              <w:t>Adjust the next lesson:</w:t>
            </w:r>
            <w:r>
              <w:rPr>
                <w:rFonts w:ascii="Calibri" w:hAnsi="Calibri"/>
                <w:sz w:val="19"/>
              </w:rPr>
              <w:t xml:space="preserve"> one change.</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25-28</w:t>
            </w:r>
          </w:p>
        </w:tc>
        <w:tc>
          <w:tcPr>
            <w:tcW w:type="dxa" w:w="9090"/>
            <w:tcMar>
              <w:top w:w="50" w:type="dxa"/>
              <w:left w:w="90" w:type="dxa"/>
              <w:bottom w:w="60" w:type="dxa"/>
              <w:right w:w="90" w:type="dxa"/>
            </w:tcMar>
          </w:tcPr>
          <w:p>
            <w:pPr>
              <w:spacing w:before="0" w:after="0" w:line="252" w:lineRule="auto"/>
            </w:pPr>
            <w:r>
              <w:rPr>
                <w:rFonts w:ascii="Calibri" w:hAnsi="Calibri"/>
                <w:b/>
                <w:sz w:val="19"/>
              </w:rPr>
              <w:t>Plan the re-teach</w:t>
            </w:r>
            <w:r>
              <w:rPr>
                <w:rFonts w:ascii="Calibri" w:hAnsi="Calibri"/>
                <w:sz w:val="19"/>
              </w:rPr>
              <w:t xml:space="preserve"> if needed.</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28-30</w:t>
            </w:r>
          </w:p>
        </w:tc>
        <w:tc>
          <w:tcPr>
            <w:tcW w:type="dxa" w:w="9090"/>
            <w:tcMar>
              <w:top w:w="50" w:type="dxa"/>
              <w:left w:w="90" w:type="dxa"/>
              <w:bottom w:w="60" w:type="dxa"/>
              <w:right w:w="90" w:type="dxa"/>
            </w:tcMar>
          </w:tcPr>
          <w:p>
            <w:pPr>
              <w:spacing w:before="0" w:after="0" w:line="252" w:lineRule="auto"/>
            </w:pPr>
            <w:r>
              <w:rPr>
                <w:rFonts w:ascii="Calibri" w:hAnsi="Calibri"/>
                <w:b/>
                <w:sz w:val="19"/>
              </w:rPr>
              <w:t>Takeaway:</w:t>
            </w:r>
            <w:r>
              <w:rPr>
                <w:rFonts w:ascii="Calibri" w:hAnsi="Calibri"/>
                <w:sz w:val="19"/>
              </w:rPr>
              <w:t xml:space="preserve"> "We learn from the class without tracking the child."</w:t>
            </w:r>
          </w:p>
        </w:tc>
      </w:tr>
    </w:tbl>
    <w:p>
      <w:pPr>
        <w:spacing w:before="0" w:after="0" w:line="160" w:lineRule="exact"/>
      </w:pPr>
      <w:r>
        <w:rPr>
          <w:sz w:val="2"/>
        </w:rPr>
      </w:r>
    </w:p>
    <w:p>
      <w:pPr>
        <w:pStyle w:val="Heading3"/>
      </w:pPr>
      <w:r>
        <w:rPr/>
        <w:t>PLC 6: Share Out and Sensitive-Lesson Readiness (30 minutes)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02"/>
        <w:gridCol w:w="9090"/>
      </w:tblGrid>
      <w:tr>
        <w:trPr>
          <w:tblHeader/>
          <w:cantSplit/>
        </w:trPr>
        <w:tc>
          <w:tcPr>
            <w:tcW w:type="dxa" w:w="70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909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ACTIVITY</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0-3</w:t>
            </w:r>
          </w:p>
        </w:tc>
        <w:tc>
          <w:tcPr>
            <w:tcW w:type="dxa" w:w="9090"/>
            <w:tcMar>
              <w:top w:w="50" w:type="dxa"/>
              <w:left w:w="90" w:type="dxa"/>
              <w:bottom w:w="60" w:type="dxa"/>
              <w:right w:w="90" w:type="dxa"/>
            </w:tcMar>
          </w:tcPr>
          <w:p>
            <w:pPr>
              <w:spacing w:before="0" w:after="0" w:line="252" w:lineRule="auto"/>
            </w:pPr>
            <w:r>
              <w:rPr>
                <w:rFonts w:ascii="Calibri" w:hAnsi="Calibri"/>
                <w:b/>
                <w:sz w:val="19"/>
              </w:rPr>
              <w:t>Opener:</w:t>
            </w:r>
            <w:r>
              <w:rPr>
                <w:rFonts w:ascii="Calibri" w:hAnsi="Calibri"/>
                <w:sz w:val="19"/>
              </w:rPr>
              <w:t xml:space="preserve"> the Win Wall. Each person writes one win on a sticky note.</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3-10</w:t>
            </w:r>
          </w:p>
        </w:tc>
        <w:tc>
          <w:tcPr>
            <w:tcW w:type="dxa" w:w="9090"/>
            <w:tcMar>
              <w:top w:w="50" w:type="dxa"/>
              <w:left w:w="90" w:type="dxa"/>
              <w:bottom w:w="60" w:type="dxa"/>
              <w:right w:w="90" w:type="dxa"/>
            </w:tcMar>
          </w:tcPr>
          <w:p>
            <w:pPr>
              <w:spacing w:before="0" w:after="0" w:line="252" w:lineRule="auto"/>
            </w:pPr>
            <w:r>
              <w:rPr>
                <w:rFonts w:ascii="Calibri" w:hAnsi="Calibri"/>
                <w:b/>
                <w:sz w:val="19"/>
              </w:rPr>
              <w:t>Share out:</w:t>
            </w:r>
            <w:r>
              <w:rPr>
                <w:rFonts w:ascii="Calibri" w:hAnsi="Calibri"/>
                <w:sz w:val="19"/>
              </w:rPr>
              <w:t xml:space="preserve"> each team shares the one-page lesson update.</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10-18</w:t>
            </w:r>
          </w:p>
        </w:tc>
        <w:tc>
          <w:tcPr>
            <w:tcW w:type="dxa" w:w="9090"/>
            <w:tcMar>
              <w:top w:w="50" w:type="dxa"/>
              <w:left w:w="90" w:type="dxa"/>
              <w:bottom w:w="60" w:type="dxa"/>
              <w:right w:w="90" w:type="dxa"/>
            </w:tcMar>
          </w:tcPr>
          <w:p>
            <w:pPr>
              <w:spacing w:before="0" w:after="0" w:line="252" w:lineRule="auto"/>
            </w:pPr>
            <w:r>
              <w:rPr>
                <w:rFonts w:ascii="Calibri" w:hAnsi="Calibri"/>
                <w:b/>
                <w:sz w:val="19"/>
              </w:rPr>
              <w:t>Sensitive lesson readiness (with the counselor):</w:t>
            </w:r>
            <w:r>
              <w:rPr>
                <w:rFonts w:ascii="Calibri" w:hAnsi="Calibri"/>
                <w:sz w:val="19"/>
              </w:rPr>
              <w:t xml:space="preserve"> timeline game (3 weeks, 2 weeks, 1 week, 2 days, day of, 24 hours, 1 week after). Check the heads-up, pre-notice and opt-out steps. [VERIFY policy]</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18-25</w:t>
            </w:r>
          </w:p>
        </w:tc>
        <w:tc>
          <w:tcPr>
            <w:tcW w:type="dxa" w:w="9090"/>
            <w:tcMar>
              <w:top w:w="50" w:type="dxa"/>
              <w:left w:w="90" w:type="dxa"/>
              <w:bottom w:w="60" w:type="dxa"/>
              <w:right w:w="90" w:type="dxa"/>
            </w:tcMar>
          </w:tcPr>
          <w:p>
            <w:pPr>
              <w:spacing w:before="0" w:after="0" w:line="252" w:lineRule="auto"/>
            </w:pPr>
            <w:r>
              <w:rPr>
                <w:rFonts w:ascii="Calibri" w:hAnsi="Calibri"/>
                <w:b/>
                <w:sz w:val="19"/>
              </w:rPr>
              <w:t>Support plan:</w:t>
            </w:r>
            <w:r>
              <w:rPr>
                <w:rFonts w:ascii="Calibri" w:hAnsi="Calibri"/>
                <w:sz w:val="19"/>
              </w:rPr>
              <w:t xml:space="preserve"> who covers whom if a teacher needs a break; how the counselor will debrief teachers.</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25-28</w:t>
            </w:r>
          </w:p>
        </w:tc>
        <w:tc>
          <w:tcPr>
            <w:tcW w:type="dxa" w:w="9090"/>
            <w:tcMar>
              <w:top w:w="50" w:type="dxa"/>
              <w:left w:w="90" w:type="dxa"/>
              <w:bottom w:w="60" w:type="dxa"/>
              <w:right w:w="90" w:type="dxa"/>
            </w:tcMar>
          </w:tcPr>
          <w:p>
            <w:pPr>
              <w:spacing w:before="0" w:after="0" w:line="252" w:lineRule="auto"/>
            </w:pPr>
            <w:r>
              <w:rPr>
                <w:rFonts w:ascii="Calibri" w:hAnsi="Calibri"/>
                <w:b/>
                <w:sz w:val="19"/>
              </w:rPr>
              <w:t>Next steps:</w:t>
            </w:r>
            <w:r>
              <w:rPr>
                <w:rFonts w:ascii="Calibri" w:hAnsi="Calibri"/>
                <w:sz w:val="19"/>
              </w:rPr>
              <w:t xml:space="preserve"> who will be a Hackles Mentor? Who will lead the next micro-PD?</w:t>
            </w:r>
          </w:p>
        </w:tc>
      </w:tr>
      <w:tr>
        <w:trPr>
          <w:cantSplit/>
        </w:trPr>
        <w:tc>
          <w:tcPr>
            <w:tcW w:type="dxa" w:w="702"/>
            <w:tcMar>
              <w:top w:w="50" w:type="dxa"/>
              <w:left w:w="0" w:type="dxa"/>
              <w:bottom w:w="60" w:type="dxa"/>
              <w:right w:w="90" w:type="dxa"/>
            </w:tcMar>
          </w:tcPr>
          <w:p>
            <w:pPr>
              <w:spacing w:before="0" w:after="0" w:line="252" w:lineRule="auto"/>
            </w:pPr>
            <w:r>
              <w:rPr>
                <w:rFonts w:ascii="Calibri" w:hAnsi="Calibri"/>
                <w:sz w:val="19"/>
              </w:rPr>
              <w:t>28-30</w:t>
            </w:r>
          </w:p>
        </w:tc>
        <w:tc>
          <w:tcPr>
            <w:tcW w:type="dxa" w:w="9090"/>
            <w:tcMar>
              <w:top w:w="50" w:type="dxa"/>
              <w:left w:w="90" w:type="dxa"/>
              <w:bottom w:w="60" w:type="dxa"/>
              <w:right w:w="90" w:type="dxa"/>
            </w:tcMar>
          </w:tcPr>
          <w:p>
            <w:pPr>
              <w:spacing w:before="0" w:after="0" w:line="252" w:lineRule="auto"/>
            </w:pPr>
            <w:r>
              <w:rPr>
                <w:rFonts w:ascii="Calibri" w:hAnsi="Calibri"/>
                <w:b/>
                <w:sz w:val="19"/>
              </w:rPr>
              <w:t>Takeaway:</w:t>
            </w:r>
            <w:r>
              <w:rPr>
                <w:rFonts w:ascii="Calibri" w:hAnsi="Calibri"/>
                <w:sz w:val="19"/>
              </w:rPr>
              <w:t xml:space="preserve"> "Know your people. Support each other."</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10  </w:t>
      </w:r>
      <w:r>
        <w:rPr/>
        <w:t>Forms</w:t>
      </w:r>
    </w:p>
    <w:p>
      <w:pPr>
        <w:pStyle w:val="Heading3"/>
      </w:pPr>
      <w:r>
        <w:rPr/>
        <w:t>Pre-Observation Form (the teacher fills it in, 2 minutes)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080"/>
        <w:gridCol w:w="712"/>
      </w:tblGrid>
      <w:tr>
        <w:trPr>
          <w:tblHeader/>
          <w:cantSplit/>
        </w:trPr>
        <w:tc>
          <w:tcPr>
            <w:tcW w:type="dxa" w:w="908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71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ENTRY</w:t>
            </w:r>
          </w:p>
        </w:tc>
      </w:tr>
      <w:tr>
        <w:trPr>
          <w:cantSplit/>
          <w:trHeight w:val="432"/>
        </w:trPr>
        <w:tc>
          <w:tcPr>
            <w:tcW w:type="dxa" w:w="9080"/>
            <w:tcMar>
              <w:top w:w="50" w:type="dxa"/>
              <w:left w:w="0" w:type="dxa"/>
              <w:bottom w:w="60" w:type="dxa"/>
              <w:right w:w="90" w:type="dxa"/>
            </w:tcMar>
          </w:tcPr>
          <w:p>
            <w:pPr>
              <w:spacing w:before="0" w:after="0" w:line="252" w:lineRule="auto"/>
            </w:pPr>
            <w:r>
              <w:rPr>
                <w:rFonts w:ascii="Calibri" w:hAnsi="Calibri"/>
                <w:sz w:val="19"/>
              </w:rPr>
              <w:t>Teacher</w:t>
            </w:r>
          </w:p>
        </w:tc>
        <w:tc>
          <w:tcPr>
            <w:tcW w:type="dxa" w:w="712"/>
            <w:tcMar>
              <w:top w:w="50" w:type="dxa"/>
              <w:left w:w="90" w:type="dxa"/>
              <w:bottom w:w="60" w:type="dxa"/>
              <w:right w:w="90" w:type="dxa"/>
            </w:tcMar>
          </w:tcPr>
          <w:p>
            <w:pPr>
              <w:spacing w:before="0" w:after="0" w:line="252" w:lineRule="auto"/>
            </w:pPr>
          </w:p>
        </w:tc>
      </w:tr>
      <w:tr>
        <w:trPr>
          <w:cantSplit/>
          <w:trHeight w:val="432"/>
        </w:trPr>
        <w:tc>
          <w:tcPr>
            <w:tcW w:type="dxa" w:w="9080"/>
            <w:tcMar>
              <w:top w:w="50" w:type="dxa"/>
              <w:left w:w="0" w:type="dxa"/>
              <w:bottom w:w="60" w:type="dxa"/>
              <w:right w:w="90" w:type="dxa"/>
            </w:tcMar>
          </w:tcPr>
          <w:p>
            <w:pPr>
              <w:spacing w:before="0" w:after="0" w:line="252" w:lineRule="auto"/>
            </w:pPr>
            <w:r>
              <w:rPr>
                <w:rFonts w:ascii="Calibri" w:hAnsi="Calibri"/>
                <w:sz w:val="19"/>
              </w:rPr>
              <w:t>Observer</w:t>
            </w:r>
          </w:p>
        </w:tc>
        <w:tc>
          <w:tcPr>
            <w:tcW w:type="dxa" w:w="712"/>
            <w:tcMar>
              <w:top w:w="50" w:type="dxa"/>
              <w:left w:w="90" w:type="dxa"/>
              <w:bottom w:w="60" w:type="dxa"/>
              <w:right w:w="90" w:type="dxa"/>
            </w:tcMar>
          </w:tcPr>
          <w:p>
            <w:pPr>
              <w:spacing w:before="0" w:after="0" w:line="252" w:lineRule="auto"/>
            </w:pPr>
          </w:p>
        </w:tc>
      </w:tr>
      <w:tr>
        <w:trPr>
          <w:cantSplit/>
          <w:trHeight w:val="432"/>
        </w:trPr>
        <w:tc>
          <w:tcPr>
            <w:tcW w:type="dxa" w:w="9080"/>
            <w:tcMar>
              <w:top w:w="50" w:type="dxa"/>
              <w:left w:w="0" w:type="dxa"/>
              <w:bottom w:w="60" w:type="dxa"/>
              <w:right w:w="90" w:type="dxa"/>
            </w:tcMar>
          </w:tcPr>
          <w:p>
            <w:pPr>
              <w:spacing w:before="0" w:after="0" w:line="252" w:lineRule="auto"/>
            </w:pPr>
            <w:r>
              <w:rPr>
                <w:rFonts w:ascii="Calibri" w:hAnsi="Calibri"/>
                <w:sz w:val="19"/>
              </w:rPr>
              <w:t>Date and period</w:t>
            </w:r>
          </w:p>
        </w:tc>
        <w:tc>
          <w:tcPr>
            <w:tcW w:type="dxa" w:w="712"/>
            <w:tcMar>
              <w:top w:w="50" w:type="dxa"/>
              <w:left w:w="90" w:type="dxa"/>
              <w:bottom w:w="60" w:type="dxa"/>
              <w:right w:w="90" w:type="dxa"/>
            </w:tcMar>
          </w:tcPr>
          <w:p>
            <w:pPr>
              <w:spacing w:before="0" w:after="0" w:line="252" w:lineRule="auto"/>
            </w:pPr>
          </w:p>
        </w:tc>
      </w:tr>
      <w:tr>
        <w:trPr>
          <w:cantSplit/>
          <w:trHeight w:val="432"/>
        </w:trPr>
        <w:tc>
          <w:tcPr>
            <w:tcW w:type="dxa" w:w="9080"/>
            <w:tcMar>
              <w:top w:w="50" w:type="dxa"/>
              <w:left w:w="0" w:type="dxa"/>
              <w:bottom w:w="60" w:type="dxa"/>
              <w:right w:w="90" w:type="dxa"/>
            </w:tcMar>
          </w:tcPr>
          <w:p>
            <w:pPr>
              <w:spacing w:before="0" w:after="0" w:line="252" w:lineRule="auto"/>
            </w:pPr>
            <w:r>
              <w:rPr>
                <w:rFonts w:ascii="Calibri" w:hAnsi="Calibri"/>
                <w:sz w:val="19"/>
              </w:rPr>
              <w:t>Band and lesson</w:t>
            </w:r>
          </w:p>
        </w:tc>
        <w:tc>
          <w:tcPr>
            <w:tcW w:type="dxa" w:w="712"/>
            <w:tcMar>
              <w:top w:w="50" w:type="dxa"/>
              <w:left w:w="90" w:type="dxa"/>
              <w:bottom w:w="60" w:type="dxa"/>
              <w:right w:w="90" w:type="dxa"/>
            </w:tcMar>
          </w:tcPr>
          <w:p>
            <w:pPr>
              <w:spacing w:before="0" w:after="0" w:line="252" w:lineRule="auto"/>
            </w:pPr>
          </w:p>
        </w:tc>
      </w:tr>
      <w:tr>
        <w:trPr>
          <w:cantSplit/>
          <w:trHeight w:val="432"/>
        </w:trPr>
        <w:tc>
          <w:tcPr>
            <w:tcW w:type="dxa" w:w="9080"/>
            <w:tcMar>
              <w:top w:w="50" w:type="dxa"/>
              <w:left w:w="0" w:type="dxa"/>
              <w:bottom w:w="60" w:type="dxa"/>
              <w:right w:w="90" w:type="dxa"/>
            </w:tcMar>
          </w:tcPr>
          <w:p>
            <w:pPr>
              <w:spacing w:before="0" w:after="0" w:line="252" w:lineRule="auto"/>
            </w:pPr>
            <w:r>
              <w:rPr>
                <w:rFonts w:ascii="Calibri" w:hAnsi="Calibri"/>
                <w:sz w:val="19"/>
              </w:rPr>
              <w:t>Is this a sensitive lesson? (If yes, was the counselor heads-up sent, family pre-notice sent and counselor agreement obtained?)</w:t>
            </w:r>
          </w:p>
        </w:tc>
        <w:tc>
          <w:tcPr>
            <w:tcW w:type="dxa" w:w="712"/>
            <w:tcMar>
              <w:top w:w="50" w:type="dxa"/>
              <w:left w:w="90" w:type="dxa"/>
              <w:bottom w:w="60" w:type="dxa"/>
              <w:right w:w="90" w:type="dxa"/>
            </w:tcMar>
          </w:tcPr>
          <w:p>
            <w:pPr>
              <w:spacing w:before="0" w:after="0" w:line="252" w:lineRule="auto"/>
            </w:pPr>
          </w:p>
        </w:tc>
      </w:tr>
      <w:tr>
        <w:trPr>
          <w:cantSplit/>
          <w:trHeight w:val="432"/>
        </w:trPr>
        <w:tc>
          <w:tcPr>
            <w:tcW w:type="dxa" w:w="9080"/>
            <w:tcMar>
              <w:top w:w="50" w:type="dxa"/>
              <w:left w:w="0" w:type="dxa"/>
              <w:bottom w:w="60" w:type="dxa"/>
              <w:right w:w="90" w:type="dxa"/>
            </w:tcMar>
          </w:tcPr>
          <w:p>
            <w:pPr>
              <w:spacing w:before="0" w:after="0" w:line="252" w:lineRule="auto"/>
            </w:pPr>
            <w:r>
              <w:rPr>
                <w:rFonts w:ascii="Calibri" w:hAnsi="Calibri"/>
                <w:sz w:val="19"/>
              </w:rPr>
              <w:t>What I am trying</w:t>
            </w:r>
          </w:p>
        </w:tc>
        <w:tc>
          <w:tcPr>
            <w:tcW w:type="dxa" w:w="712"/>
            <w:tcMar>
              <w:top w:w="50" w:type="dxa"/>
              <w:left w:w="90" w:type="dxa"/>
              <w:bottom w:w="60" w:type="dxa"/>
              <w:right w:w="90" w:type="dxa"/>
            </w:tcMar>
          </w:tcPr>
          <w:p>
            <w:pPr>
              <w:spacing w:before="0" w:after="0" w:line="252" w:lineRule="auto"/>
            </w:pPr>
          </w:p>
        </w:tc>
      </w:tr>
      <w:tr>
        <w:trPr>
          <w:cantSplit/>
          <w:trHeight w:val="432"/>
        </w:trPr>
        <w:tc>
          <w:tcPr>
            <w:tcW w:type="dxa" w:w="9080"/>
            <w:tcMar>
              <w:top w:w="50" w:type="dxa"/>
              <w:left w:w="0" w:type="dxa"/>
              <w:bottom w:w="60" w:type="dxa"/>
              <w:right w:w="90" w:type="dxa"/>
            </w:tcMar>
          </w:tcPr>
          <w:p>
            <w:pPr>
              <w:spacing w:before="0" w:after="0" w:line="252" w:lineRule="auto"/>
            </w:pPr>
            <w:r>
              <w:rPr>
                <w:rFonts w:ascii="Calibri" w:hAnsi="Calibri"/>
                <w:sz w:val="19"/>
              </w:rPr>
              <w:t>What I want you to look for (fun, safe or skill)</w:t>
            </w:r>
          </w:p>
        </w:tc>
        <w:tc>
          <w:tcPr>
            <w:tcW w:type="dxa" w:w="712"/>
            <w:tcMar>
              <w:top w:w="50" w:type="dxa"/>
              <w:left w:w="90" w:type="dxa"/>
              <w:bottom w:w="60" w:type="dxa"/>
              <w:right w:w="90" w:type="dxa"/>
            </w:tcMar>
          </w:tcPr>
          <w:p>
            <w:pPr>
              <w:spacing w:before="0" w:after="0" w:line="252" w:lineRule="auto"/>
            </w:pPr>
          </w:p>
        </w:tc>
      </w:tr>
      <w:tr>
        <w:trPr>
          <w:cantSplit/>
          <w:trHeight w:val="432"/>
        </w:trPr>
        <w:tc>
          <w:tcPr>
            <w:tcW w:type="dxa" w:w="9080"/>
            <w:tcMar>
              <w:top w:w="50" w:type="dxa"/>
              <w:left w:w="0" w:type="dxa"/>
              <w:bottom w:w="60" w:type="dxa"/>
              <w:right w:w="90" w:type="dxa"/>
            </w:tcMar>
          </w:tcPr>
          <w:p>
            <w:pPr>
              <w:spacing w:before="0" w:after="0" w:line="252" w:lineRule="auto"/>
            </w:pPr>
            <w:r>
              <w:rPr>
                <w:rFonts w:ascii="Calibri" w:hAnsi="Calibri"/>
                <w:sz w:val="19"/>
              </w:rPr>
              <w:t>What I am nervous about</w:t>
            </w:r>
          </w:p>
        </w:tc>
        <w:tc>
          <w:tcPr>
            <w:tcW w:type="dxa" w:w="712"/>
            <w:tcMar>
              <w:top w:w="50" w:type="dxa"/>
              <w:left w:w="90" w:type="dxa"/>
              <w:bottom w:w="60" w:type="dxa"/>
              <w:right w:w="90" w:type="dxa"/>
            </w:tcMar>
          </w:tcPr>
          <w:p>
            <w:pPr>
              <w:spacing w:before="0" w:after="0" w:line="252" w:lineRule="auto"/>
            </w:pPr>
          </w:p>
        </w:tc>
      </w:tr>
      <w:tr>
        <w:trPr>
          <w:cantSplit/>
          <w:trHeight w:val="432"/>
        </w:trPr>
        <w:tc>
          <w:tcPr>
            <w:tcW w:type="dxa" w:w="9080"/>
            <w:tcMar>
              <w:top w:w="50" w:type="dxa"/>
              <w:left w:w="0" w:type="dxa"/>
              <w:bottom w:w="60" w:type="dxa"/>
              <w:right w:w="90" w:type="dxa"/>
            </w:tcMar>
          </w:tcPr>
          <w:p>
            <w:pPr>
              <w:spacing w:before="0" w:after="0" w:line="252" w:lineRule="auto"/>
            </w:pPr>
            <w:r>
              <w:rPr>
                <w:rFonts w:ascii="Calibri" w:hAnsi="Calibri"/>
                <w:sz w:val="19"/>
              </w:rPr>
              <w:t>Where the observer will sit</w:t>
            </w:r>
          </w:p>
        </w:tc>
        <w:tc>
          <w:tcPr>
            <w:tcW w:type="dxa" w:w="712"/>
            <w:tcMar>
              <w:top w:w="50" w:type="dxa"/>
              <w:left w:w="90" w:type="dxa"/>
              <w:bottom w:w="60" w:type="dxa"/>
              <w:right w:w="90" w:type="dxa"/>
            </w:tcMar>
          </w:tcPr>
          <w:p>
            <w:pPr>
              <w:spacing w:before="0" w:after="0" w:line="252" w:lineRule="auto"/>
            </w:pPr>
          </w:p>
        </w:tc>
      </w:tr>
      <w:tr>
        <w:trPr>
          <w:cantSplit/>
          <w:trHeight w:val="432"/>
        </w:trPr>
        <w:tc>
          <w:tcPr>
            <w:tcW w:type="dxa" w:w="9080"/>
            <w:tcMar>
              <w:top w:w="50" w:type="dxa"/>
              <w:left w:w="0" w:type="dxa"/>
              <w:bottom w:w="60" w:type="dxa"/>
              <w:right w:w="90" w:type="dxa"/>
            </w:tcMar>
          </w:tcPr>
          <w:p>
            <w:pPr>
              <w:spacing w:before="0" w:after="0" w:line="252" w:lineRule="auto"/>
            </w:pPr>
            <w:r>
              <w:rPr>
                <w:rFonts w:ascii="Calibri" w:hAnsi="Calibri"/>
                <w:sz w:val="19"/>
              </w:rPr>
              <w:t>If something serious comes up during the lesson, I would like the observer to</w:t>
            </w:r>
          </w:p>
        </w:tc>
        <w:tc>
          <w:tcPr>
            <w:tcW w:type="dxa" w:w="712"/>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Post-Observation Reflection (both fill it in, 2 minutes)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050"/>
        <w:gridCol w:w="1789"/>
        <w:gridCol w:w="1953"/>
      </w:tblGrid>
      <w:tr>
        <w:trPr>
          <w:tblHeader/>
          <w:cantSplit/>
        </w:trPr>
        <w:tc>
          <w:tcPr>
            <w:tcW w:type="dxa" w:w="605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17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TEACHER</w:t>
            </w:r>
          </w:p>
        </w:tc>
        <w:tc>
          <w:tcPr>
            <w:tcW w:type="dxa" w:w="195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OBSERVER</w:t>
            </w:r>
          </w:p>
        </w:tc>
      </w:tr>
      <w:tr>
        <w:trPr>
          <w:cantSplit/>
          <w:trHeight w:val="432"/>
        </w:trPr>
        <w:tc>
          <w:tcPr>
            <w:tcW w:type="dxa" w:w="6050"/>
            <w:tcMar>
              <w:top w:w="50" w:type="dxa"/>
              <w:left w:w="0" w:type="dxa"/>
              <w:bottom w:w="60" w:type="dxa"/>
              <w:right w:w="90" w:type="dxa"/>
            </w:tcMar>
          </w:tcPr>
          <w:p>
            <w:pPr>
              <w:spacing w:before="0" w:after="0" w:line="252" w:lineRule="auto"/>
            </w:pPr>
            <w:r>
              <w:rPr>
                <w:rFonts w:ascii="Calibri" w:hAnsi="Calibri"/>
                <w:sz w:val="19"/>
              </w:rPr>
              <w:t>One thing that worked</w:t>
            </w:r>
          </w:p>
        </w:tc>
        <w:tc>
          <w:tcPr>
            <w:tcW w:type="dxa" w:w="1789"/>
            <w:tcMar>
              <w:top w:w="50" w:type="dxa"/>
              <w:left w:w="90" w:type="dxa"/>
              <w:bottom w:w="60" w:type="dxa"/>
              <w:right w:w="90" w:type="dxa"/>
            </w:tcMar>
          </w:tcPr>
          <w:p>
            <w:pPr>
              <w:spacing w:before="0" w:after="0" w:line="252" w:lineRule="auto"/>
            </w:pPr>
          </w:p>
        </w:tc>
        <w:tc>
          <w:tcPr>
            <w:tcW w:type="dxa" w:w="1953"/>
            <w:tcMar>
              <w:top w:w="50" w:type="dxa"/>
              <w:left w:w="90" w:type="dxa"/>
              <w:bottom w:w="60" w:type="dxa"/>
              <w:right w:w="90" w:type="dxa"/>
            </w:tcMar>
          </w:tcPr>
          <w:p>
            <w:pPr>
              <w:spacing w:before="0" w:after="0" w:line="252" w:lineRule="auto"/>
            </w:pPr>
          </w:p>
        </w:tc>
      </w:tr>
      <w:tr>
        <w:trPr>
          <w:cantSplit/>
          <w:trHeight w:val="432"/>
        </w:trPr>
        <w:tc>
          <w:tcPr>
            <w:tcW w:type="dxa" w:w="6050"/>
            <w:tcMar>
              <w:top w:w="50" w:type="dxa"/>
              <w:left w:w="0" w:type="dxa"/>
              <w:bottom w:w="60" w:type="dxa"/>
              <w:right w:w="90" w:type="dxa"/>
            </w:tcMar>
          </w:tcPr>
          <w:p>
            <w:pPr>
              <w:spacing w:before="0" w:after="0" w:line="252" w:lineRule="auto"/>
            </w:pPr>
            <w:r>
              <w:rPr>
                <w:rFonts w:ascii="Calibri" w:hAnsi="Calibri"/>
                <w:sz w:val="19"/>
              </w:rPr>
              <w:t>One thing I will try next time (the grow)</w:t>
            </w:r>
          </w:p>
        </w:tc>
        <w:tc>
          <w:tcPr>
            <w:tcW w:type="dxa" w:w="1789"/>
            <w:tcMar>
              <w:top w:w="50" w:type="dxa"/>
              <w:left w:w="90" w:type="dxa"/>
              <w:bottom w:w="60" w:type="dxa"/>
              <w:right w:w="90" w:type="dxa"/>
            </w:tcMar>
          </w:tcPr>
          <w:p>
            <w:pPr>
              <w:spacing w:before="0" w:after="0" w:line="252" w:lineRule="auto"/>
            </w:pPr>
          </w:p>
        </w:tc>
        <w:tc>
          <w:tcPr>
            <w:tcW w:type="dxa" w:w="1953"/>
            <w:tcMar>
              <w:top w:w="50" w:type="dxa"/>
              <w:left w:w="90" w:type="dxa"/>
              <w:bottom w:w="60" w:type="dxa"/>
              <w:right w:w="90" w:type="dxa"/>
            </w:tcMar>
          </w:tcPr>
          <w:p>
            <w:pPr>
              <w:spacing w:before="0" w:after="0" w:line="252" w:lineRule="auto"/>
            </w:pPr>
          </w:p>
        </w:tc>
      </w:tr>
      <w:tr>
        <w:trPr>
          <w:cantSplit/>
          <w:trHeight w:val="432"/>
        </w:trPr>
        <w:tc>
          <w:tcPr>
            <w:tcW w:type="dxa" w:w="6050"/>
            <w:tcMar>
              <w:top w:w="50" w:type="dxa"/>
              <w:left w:w="0" w:type="dxa"/>
              <w:bottom w:w="60" w:type="dxa"/>
              <w:right w:w="90" w:type="dxa"/>
            </w:tcMar>
          </w:tcPr>
          <w:p>
            <w:pPr>
              <w:spacing w:before="0" w:after="0" w:line="252" w:lineRule="auto"/>
            </w:pPr>
            <w:r>
              <w:rPr>
                <w:rFonts w:ascii="Calibri" w:hAnsi="Calibri"/>
                <w:sz w:val="19"/>
              </w:rPr>
              <w:t>One thing I will steal</w:t>
            </w:r>
          </w:p>
        </w:tc>
        <w:tc>
          <w:tcPr>
            <w:tcW w:type="dxa" w:w="1789"/>
            <w:tcMar>
              <w:top w:w="50" w:type="dxa"/>
              <w:left w:w="90" w:type="dxa"/>
              <w:bottom w:w="60" w:type="dxa"/>
              <w:right w:w="90" w:type="dxa"/>
            </w:tcMar>
          </w:tcPr>
          <w:p>
            <w:pPr>
              <w:spacing w:before="0" w:after="0" w:line="252" w:lineRule="auto"/>
            </w:pPr>
          </w:p>
        </w:tc>
        <w:tc>
          <w:tcPr>
            <w:tcW w:type="dxa" w:w="1953"/>
            <w:tcMar>
              <w:top w:w="50" w:type="dxa"/>
              <w:left w:w="90" w:type="dxa"/>
              <w:bottom w:w="60" w:type="dxa"/>
              <w:right w:w="90" w:type="dxa"/>
            </w:tcMar>
          </w:tcPr>
          <w:p>
            <w:pPr>
              <w:spacing w:before="0" w:after="0" w:line="252" w:lineRule="auto"/>
            </w:pPr>
          </w:p>
        </w:tc>
      </w:tr>
      <w:tr>
        <w:trPr>
          <w:cantSplit/>
          <w:trHeight w:val="432"/>
        </w:trPr>
        <w:tc>
          <w:tcPr>
            <w:tcW w:type="dxa" w:w="6050"/>
            <w:tcMar>
              <w:top w:w="50" w:type="dxa"/>
              <w:left w:w="0" w:type="dxa"/>
              <w:bottom w:w="60" w:type="dxa"/>
              <w:right w:w="90" w:type="dxa"/>
            </w:tcMar>
          </w:tcPr>
          <w:p>
            <w:pPr>
              <w:spacing w:before="0" w:after="0" w:line="252" w:lineRule="auto"/>
            </w:pPr>
            <w:r>
              <w:rPr>
                <w:rFonts w:ascii="Calibri" w:hAnsi="Calibri"/>
                <w:sz w:val="19"/>
              </w:rPr>
              <w:t>One thing I would like help with</w:t>
            </w:r>
          </w:p>
        </w:tc>
        <w:tc>
          <w:tcPr>
            <w:tcW w:type="dxa" w:w="1789"/>
            <w:tcMar>
              <w:top w:w="50" w:type="dxa"/>
              <w:left w:w="90" w:type="dxa"/>
              <w:bottom w:w="60" w:type="dxa"/>
              <w:right w:w="90" w:type="dxa"/>
            </w:tcMar>
          </w:tcPr>
          <w:p>
            <w:pPr>
              <w:spacing w:before="0" w:after="0" w:line="252" w:lineRule="auto"/>
            </w:pPr>
          </w:p>
        </w:tc>
        <w:tc>
          <w:tcPr>
            <w:tcW w:type="dxa" w:w="1953"/>
            <w:tcMar>
              <w:top w:w="50" w:type="dxa"/>
              <w:left w:w="90" w:type="dxa"/>
              <w:bottom w:w="60" w:type="dxa"/>
              <w:right w:w="90" w:type="dxa"/>
            </w:tcMar>
          </w:tcPr>
          <w:p>
            <w:pPr>
              <w:spacing w:before="0" w:after="0" w:line="252" w:lineRule="auto"/>
            </w:pPr>
          </w:p>
        </w:tc>
      </w:tr>
      <w:tr>
        <w:trPr>
          <w:cantSplit/>
          <w:trHeight w:val="432"/>
        </w:trPr>
        <w:tc>
          <w:tcPr>
            <w:tcW w:type="dxa" w:w="6050"/>
            <w:tcMar>
              <w:top w:w="50" w:type="dxa"/>
              <w:left w:w="0" w:type="dxa"/>
              <w:bottom w:w="60" w:type="dxa"/>
              <w:right w:w="90" w:type="dxa"/>
            </w:tcMar>
          </w:tcPr>
          <w:p>
            <w:pPr>
              <w:spacing w:before="0" w:after="0" w:line="252" w:lineRule="auto"/>
            </w:pPr>
            <w:r>
              <w:rPr>
                <w:rFonts w:ascii="Calibri" w:hAnsi="Calibri"/>
                <w:sz w:val="19"/>
              </w:rPr>
              <w:t>How I am doing (1 to 5)</w:t>
            </w:r>
          </w:p>
        </w:tc>
        <w:tc>
          <w:tcPr>
            <w:tcW w:type="dxa" w:w="1789"/>
            <w:tcMar>
              <w:top w:w="50" w:type="dxa"/>
              <w:left w:w="90" w:type="dxa"/>
              <w:bottom w:w="60" w:type="dxa"/>
              <w:right w:w="90" w:type="dxa"/>
            </w:tcMar>
          </w:tcPr>
          <w:p>
            <w:pPr>
              <w:spacing w:before="0" w:after="0" w:line="252" w:lineRule="auto"/>
            </w:pPr>
          </w:p>
        </w:tc>
        <w:tc>
          <w:tcPr>
            <w:tcW w:type="dxa" w:w="1953"/>
            <w:tcMar>
              <w:top w:w="50" w:type="dxa"/>
              <w:left w:w="90" w:type="dxa"/>
              <w:bottom w:w="60" w:type="dxa"/>
              <w:right w:w="90" w:type="dxa"/>
            </w:tcMar>
          </w:tcPr>
          <w:p>
            <w:pPr>
              <w:spacing w:before="0" w:after="0" w:line="252" w:lineRule="auto"/>
            </w:pPr>
          </w:p>
        </w:tc>
      </w:tr>
      <w:tr>
        <w:trPr>
          <w:cantSplit/>
          <w:trHeight w:val="432"/>
        </w:trPr>
        <w:tc>
          <w:tcPr>
            <w:tcW w:type="dxa" w:w="6050"/>
            <w:tcMar>
              <w:top w:w="50" w:type="dxa"/>
              <w:left w:w="0" w:type="dxa"/>
              <w:bottom w:w="60" w:type="dxa"/>
              <w:right w:w="90" w:type="dxa"/>
            </w:tcMar>
          </w:tcPr>
          <w:p>
            <w:pPr>
              <w:spacing w:before="0" w:after="0" w:line="252" w:lineRule="auto"/>
            </w:pPr>
            <w:r>
              <w:rPr>
                <w:rFonts w:ascii="Calibri" w:hAnsi="Calibri"/>
                <w:sz w:val="19"/>
              </w:rPr>
              <w:t>The date of our swap</w:t>
            </w:r>
          </w:p>
        </w:tc>
        <w:tc>
          <w:tcPr>
            <w:tcW w:type="dxa" w:w="1789"/>
            <w:tcMar>
              <w:top w:w="50" w:type="dxa"/>
              <w:left w:w="90" w:type="dxa"/>
              <w:bottom w:w="60" w:type="dxa"/>
              <w:right w:w="90" w:type="dxa"/>
            </w:tcMar>
          </w:tcPr>
          <w:p>
            <w:pPr>
              <w:spacing w:before="0" w:after="0" w:line="252" w:lineRule="auto"/>
            </w:pPr>
          </w:p>
        </w:tc>
        <w:tc>
          <w:tcPr>
            <w:tcW w:type="dxa" w:w="1953"/>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i/>
        </w:rPr>
        <w:t>The observation form itself is H13 in the Handouts file.</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11  </w:t>
      </w:r>
      <w:r>
        <w:rPr/>
        <w:t>Coaching the coach: building Hackles Mentors</w:t>
      </w:r>
    </w:p>
    <w:p>
      <w:r>
        <w:rPr/>
        <w:t xml:space="preserve">A </w:t>
      </w:r>
      <w:r>
        <w:rPr>
          <w:b/>
        </w:rPr>
        <w:t>Hackles Mentor</w:t>
      </w:r>
      <w:r>
        <w:rPr/>
        <w:t xml:space="preserve"> is a teacher or staff member who guides others (see the Train-the-Trainer Guide). Mentors use peer coaching as their main tool.</w:t>
      </w:r>
    </w:p>
    <w:p>
      <w:pPr>
        <w:pStyle w:val="Heading3"/>
      </w:pPr>
      <w:r>
        <w:rPr/>
        <w:t>Mentor coaching moves</w:t>
      </w:r>
    </w:p>
    <w:p>
      <w:pPr>
        <w:spacing w:before="0" w:after="60"/>
        <w:ind w:left="504" w:hanging="360"/>
      </w:pPr>
      <w:r>
        <w:rPr>
          <w:b/>
          <w:color w:val="2F6F73"/>
        </w:rPr>
        <w:t xml:space="preserve">1. </w:t>
      </w:r>
      <w:r>
        <w:rPr>
          <w:b/>
        </w:rPr>
        <w:t>Ask first:</w:t>
      </w:r>
      <w:r>
        <w:rPr/>
        <w:t xml:space="preserve"> "What would you like to look at?"</w:t>
      </w:r>
    </w:p>
    <w:p>
      <w:pPr>
        <w:spacing w:before="0" w:after="60"/>
        <w:ind w:left="504" w:hanging="360"/>
      </w:pPr>
      <w:r>
        <w:rPr>
          <w:b/>
          <w:color w:val="2F6F73"/>
        </w:rPr>
        <w:t xml:space="preserve">2. </w:t>
      </w:r>
      <w:r>
        <w:rPr>
          <w:b/>
        </w:rPr>
        <w:t>See it:</w:t>
      </w:r>
      <w:r>
        <w:rPr/>
        <w:t xml:space="preserve"> observe with H13, in the teacher's room, with permission.</w:t>
      </w:r>
    </w:p>
    <w:p>
      <w:pPr>
        <w:spacing w:before="0" w:after="60"/>
        <w:ind w:left="504" w:hanging="360"/>
      </w:pPr>
      <w:r>
        <w:rPr>
          <w:b/>
          <w:color w:val="2F6F73"/>
        </w:rPr>
        <w:t xml:space="preserve">3. </w:t>
      </w:r>
      <w:r>
        <w:rPr>
          <w:b/>
        </w:rPr>
        <w:t>Say it:</w:t>
      </w:r>
      <w:r>
        <w:rPr/>
        <w:t xml:space="preserve"> two glows and a grow, with the exact moment.</w:t>
      </w:r>
    </w:p>
    <w:p>
      <w:pPr>
        <w:spacing w:before="0" w:after="60"/>
        <w:ind w:left="504" w:hanging="360"/>
      </w:pPr>
      <w:r>
        <w:rPr>
          <w:b/>
          <w:color w:val="2F6F73"/>
        </w:rPr>
        <w:t xml:space="preserve">4. </w:t>
      </w:r>
      <w:r>
        <w:rPr>
          <w:b/>
        </w:rPr>
        <w:t>Try it:</w:t>
      </w:r>
      <w:r>
        <w:rPr/>
        <w:t xml:space="preserve"> the teacher repeats 30 seconds with the change.</w:t>
      </w:r>
    </w:p>
    <w:p>
      <w:pPr>
        <w:spacing w:before="0" w:after="60"/>
        <w:ind w:left="504" w:hanging="360"/>
      </w:pPr>
      <w:r>
        <w:rPr>
          <w:b/>
          <w:color w:val="2F6F73"/>
        </w:rPr>
        <w:t xml:space="preserve">5. </w:t>
      </w:r>
      <w:r>
        <w:rPr>
          <w:b/>
        </w:rPr>
        <w:t>Swap:</w:t>
      </w:r>
      <w:r>
        <w:rPr/>
        <w:t xml:space="preserve"> the mentor invites the teacher to observe the mentor's class.</w:t>
      </w:r>
    </w:p>
    <w:p>
      <w:pPr>
        <w:spacing w:before="0" w:after="60"/>
        <w:ind w:left="504" w:hanging="360"/>
      </w:pPr>
      <w:r>
        <w:rPr>
          <w:b/>
          <w:color w:val="2F6F73"/>
        </w:rPr>
        <w:t xml:space="preserve">6. </w:t>
      </w:r>
      <w:r>
        <w:rPr>
          <w:b/>
        </w:rPr>
        <w:t>Celebrate:</w:t>
      </w:r>
      <w:r>
        <w:rPr/>
        <w:t xml:space="preserve"> end with a win.</w:t>
      </w:r>
    </w:p>
    <w:p>
      <w:pPr>
        <w:pStyle w:val="Heading3"/>
      </w:pPr>
      <w:r>
        <w:rPr/>
        <w:t>A mentor's own growth</w:t>
      </w:r>
    </w:p>
    <w:p>
      <w:pPr>
        <w:pStyle w:val="ListBullet"/>
      </w:pPr>
      <w:r>
        <w:rPr/>
        <w:t>Observe a mentor colleague once a term.</w:t>
      </w:r>
    </w:p>
    <w:p>
      <w:pPr>
        <w:pStyle w:val="ListBullet"/>
      </w:pPr>
      <w:r>
        <w:rPr/>
        <w:t>Attend a Hackles Mentor circle (see the Train-the-Trainer Guide).</w:t>
      </w:r>
    </w:p>
    <w:p>
      <w:pPr>
        <w:pStyle w:val="ListBullet"/>
      </w:pPr>
      <w:r>
        <w:rPr/>
        <w:t>Rehearse the Say This, Not That card monthly.</w:t>
      </w:r>
    </w:p>
    <w:p>
      <w:pPr>
        <w:pStyle w:val="ListBullet"/>
      </w:pPr>
      <w:r>
        <w:rPr/>
        <w:t>Take care of yourself. Coaching on sensitive topics is emotional labor.</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12  </w:t>
      </w:r>
      <w:r>
        <w:rPr/>
        <w:t>Troubleshooting</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387"/>
        <w:gridCol w:w="6405"/>
      </w:tblGrid>
      <w:tr>
        <w:trPr>
          <w:tblHeader/>
          <w:cantSplit/>
        </w:trPr>
        <w:tc>
          <w:tcPr>
            <w:tcW w:type="dxa" w:w="338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PROBLEM</w:t>
            </w:r>
          </w:p>
        </w:tc>
        <w:tc>
          <w:tcPr>
            <w:tcW w:type="dxa" w:w="640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DO</w:t>
            </w:r>
          </w:p>
        </w:tc>
      </w:tr>
      <w:tr>
        <w:trPr>
          <w:cantSplit/>
        </w:trPr>
        <w:tc>
          <w:tcPr>
            <w:tcW w:type="dxa" w:w="3387"/>
            <w:tcMar>
              <w:top w:w="50" w:type="dxa"/>
              <w:left w:w="0" w:type="dxa"/>
              <w:bottom w:w="60" w:type="dxa"/>
              <w:right w:w="90" w:type="dxa"/>
            </w:tcMar>
          </w:tcPr>
          <w:p>
            <w:pPr>
              <w:spacing w:before="0" w:after="0" w:line="252" w:lineRule="auto"/>
            </w:pPr>
            <w:r>
              <w:rPr>
                <w:rFonts w:ascii="Calibri" w:hAnsi="Calibri"/>
                <w:sz w:val="19"/>
              </w:rPr>
              <w:t>Teachers fear observation</w:t>
            </w:r>
          </w:p>
        </w:tc>
        <w:tc>
          <w:tcPr>
            <w:tcW w:type="dxa" w:w="6405"/>
            <w:tcMar>
              <w:top w:w="50" w:type="dxa"/>
              <w:left w:w="90" w:type="dxa"/>
              <w:bottom w:w="60" w:type="dxa"/>
              <w:right w:w="90" w:type="dxa"/>
            </w:tcMar>
          </w:tcPr>
          <w:p>
            <w:pPr>
              <w:spacing w:before="0" w:after="0" w:line="252" w:lineRule="auto"/>
            </w:pPr>
            <w:r>
              <w:rPr>
                <w:rFonts w:ascii="Calibri" w:hAnsi="Calibri"/>
                <w:sz w:val="19"/>
              </w:rPr>
              <w:t>Start with Format B (micro-teach rehearsal). Observe the observer first. Remind them it is not evaluation.</w:t>
            </w:r>
          </w:p>
        </w:tc>
      </w:tr>
      <w:tr>
        <w:trPr>
          <w:cantSplit/>
        </w:trPr>
        <w:tc>
          <w:tcPr>
            <w:tcW w:type="dxa" w:w="3387"/>
            <w:tcMar>
              <w:top w:w="50" w:type="dxa"/>
              <w:left w:w="0" w:type="dxa"/>
              <w:bottom w:w="60" w:type="dxa"/>
              <w:right w:w="90" w:type="dxa"/>
            </w:tcMar>
          </w:tcPr>
          <w:p>
            <w:pPr>
              <w:spacing w:before="0" w:after="0" w:line="252" w:lineRule="auto"/>
            </w:pPr>
            <w:r>
              <w:rPr>
                <w:rFonts w:ascii="Calibri" w:hAnsi="Calibri"/>
                <w:sz w:val="19"/>
              </w:rPr>
              <w:t>No time for observation</w:t>
            </w:r>
          </w:p>
        </w:tc>
        <w:tc>
          <w:tcPr>
            <w:tcW w:type="dxa" w:w="6405"/>
            <w:tcMar>
              <w:top w:w="50" w:type="dxa"/>
              <w:left w:w="90" w:type="dxa"/>
              <w:bottom w:w="60" w:type="dxa"/>
              <w:right w:w="90" w:type="dxa"/>
            </w:tcMar>
          </w:tcPr>
          <w:p>
            <w:pPr>
              <w:spacing w:before="0" w:after="0" w:line="252" w:lineRule="auto"/>
            </w:pPr>
            <w:r>
              <w:rPr>
                <w:rFonts w:ascii="Calibri" w:hAnsi="Calibri"/>
                <w:sz w:val="19"/>
              </w:rPr>
              <w:t>Use 10-minute peer "drop-ins" for the Hook and Activity only. Or use a micro-teach in a staff meeting.</w:t>
            </w:r>
          </w:p>
        </w:tc>
      </w:tr>
      <w:tr>
        <w:trPr>
          <w:cantSplit/>
        </w:trPr>
        <w:tc>
          <w:tcPr>
            <w:tcW w:type="dxa" w:w="3387"/>
            <w:tcMar>
              <w:top w:w="50" w:type="dxa"/>
              <w:left w:w="0" w:type="dxa"/>
              <w:bottom w:w="60" w:type="dxa"/>
              <w:right w:w="90" w:type="dxa"/>
            </w:tcMar>
          </w:tcPr>
          <w:p>
            <w:pPr>
              <w:spacing w:before="0" w:after="0" w:line="252" w:lineRule="auto"/>
            </w:pPr>
            <w:r>
              <w:rPr>
                <w:rFonts w:ascii="Calibri" w:hAnsi="Calibri"/>
                <w:sz w:val="19"/>
              </w:rPr>
              <w:t>Substitute coverage is the barrier</w:t>
            </w:r>
          </w:p>
        </w:tc>
        <w:tc>
          <w:tcPr>
            <w:tcW w:type="dxa" w:w="6405"/>
            <w:tcMar>
              <w:top w:w="50" w:type="dxa"/>
              <w:left w:w="90" w:type="dxa"/>
              <w:bottom w:w="60" w:type="dxa"/>
              <w:right w:w="90" w:type="dxa"/>
            </w:tcMar>
          </w:tcPr>
          <w:p>
            <w:pPr>
              <w:spacing w:before="0" w:after="0" w:line="252" w:lineRule="auto"/>
            </w:pPr>
            <w:r>
              <w:rPr>
                <w:rFonts w:ascii="Calibri" w:hAnsi="Calibri"/>
                <w:sz w:val="19"/>
              </w:rPr>
              <w:t>Use a shared planning period; or have a counselor, librarian or administrator co-teach while the teacher observes.</w:t>
            </w:r>
          </w:p>
        </w:tc>
      </w:tr>
      <w:tr>
        <w:trPr>
          <w:cantSplit/>
        </w:trPr>
        <w:tc>
          <w:tcPr>
            <w:tcW w:type="dxa" w:w="3387"/>
            <w:tcMar>
              <w:top w:w="50" w:type="dxa"/>
              <w:left w:w="0" w:type="dxa"/>
              <w:bottom w:w="60" w:type="dxa"/>
              <w:right w:w="90" w:type="dxa"/>
            </w:tcMar>
          </w:tcPr>
          <w:p>
            <w:pPr>
              <w:spacing w:before="0" w:after="0" w:line="252" w:lineRule="auto"/>
            </w:pPr>
            <w:r>
              <w:rPr>
                <w:rFonts w:ascii="Calibri" w:hAnsi="Calibri"/>
                <w:sz w:val="19"/>
              </w:rPr>
              <w:t>An observer cannot stop giving advice</w:t>
            </w:r>
          </w:p>
        </w:tc>
        <w:tc>
          <w:tcPr>
            <w:tcW w:type="dxa" w:w="6405"/>
            <w:tcMar>
              <w:top w:w="50" w:type="dxa"/>
              <w:left w:w="90" w:type="dxa"/>
              <w:bottom w:w="60" w:type="dxa"/>
              <w:right w:w="90" w:type="dxa"/>
            </w:tcMar>
          </w:tcPr>
          <w:p>
            <w:pPr>
              <w:spacing w:before="0" w:after="0" w:line="252" w:lineRule="auto"/>
            </w:pPr>
            <w:r>
              <w:rPr>
                <w:rFonts w:ascii="Calibri" w:hAnsi="Calibri"/>
                <w:sz w:val="19"/>
              </w:rPr>
              <w:t>Hand them a card that says "Two glows and ONE grow."</w:t>
            </w:r>
          </w:p>
        </w:tc>
      </w:tr>
      <w:tr>
        <w:trPr>
          <w:cantSplit/>
        </w:trPr>
        <w:tc>
          <w:tcPr>
            <w:tcW w:type="dxa" w:w="3387"/>
            <w:tcMar>
              <w:top w:w="50" w:type="dxa"/>
              <w:left w:w="0" w:type="dxa"/>
              <w:bottom w:w="60" w:type="dxa"/>
              <w:right w:w="90" w:type="dxa"/>
            </w:tcMar>
          </w:tcPr>
          <w:p>
            <w:pPr>
              <w:spacing w:before="0" w:after="0" w:line="252" w:lineRule="auto"/>
            </w:pPr>
            <w:r>
              <w:rPr>
                <w:rFonts w:ascii="Calibri" w:hAnsi="Calibri"/>
                <w:sz w:val="19"/>
              </w:rPr>
              <w:t>An administrator wants the forms</w:t>
            </w:r>
          </w:p>
        </w:tc>
        <w:tc>
          <w:tcPr>
            <w:tcW w:type="dxa" w:w="6405"/>
            <w:tcMar>
              <w:top w:w="50" w:type="dxa"/>
              <w:left w:w="90" w:type="dxa"/>
              <w:bottom w:w="60" w:type="dxa"/>
              <w:right w:w="90" w:type="dxa"/>
            </w:tcMar>
          </w:tcPr>
          <w:p>
            <w:pPr>
              <w:spacing w:before="0" w:after="0" w:line="252" w:lineRule="auto"/>
            </w:pPr>
            <w:r>
              <w:rPr>
                <w:rFonts w:ascii="Calibri" w:hAnsi="Calibri"/>
                <w:sz w:val="19"/>
              </w:rPr>
              <w:t>The forms stay with the teacher. Offer an anonymous summary of themes instead. [VERIFY with your contract and policy]</w:t>
            </w:r>
          </w:p>
        </w:tc>
      </w:tr>
      <w:tr>
        <w:trPr>
          <w:cantSplit/>
        </w:trPr>
        <w:tc>
          <w:tcPr>
            <w:tcW w:type="dxa" w:w="3387"/>
            <w:tcMar>
              <w:top w:w="50" w:type="dxa"/>
              <w:left w:w="0" w:type="dxa"/>
              <w:bottom w:w="60" w:type="dxa"/>
              <w:right w:w="90" w:type="dxa"/>
            </w:tcMar>
          </w:tcPr>
          <w:p>
            <w:pPr>
              <w:spacing w:before="0" w:after="0" w:line="252" w:lineRule="auto"/>
            </w:pPr>
            <w:r>
              <w:rPr>
                <w:rFonts w:ascii="Calibri" w:hAnsi="Calibri"/>
                <w:sz w:val="19"/>
              </w:rPr>
              <w:t>A teacher teaches a sensitive lesson without notice</w:t>
            </w:r>
          </w:p>
        </w:tc>
        <w:tc>
          <w:tcPr>
            <w:tcW w:type="dxa" w:w="6405"/>
            <w:tcMar>
              <w:top w:w="50" w:type="dxa"/>
              <w:left w:w="90" w:type="dxa"/>
              <w:bottom w:w="60" w:type="dxa"/>
              <w:right w:w="90" w:type="dxa"/>
            </w:tcMar>
          </w:tcPr>
          <w:p>
            <w:pPr>
              <w:spacing w:before="0" w:after="0" w:line="252" w:lineRule="auto"/>
            </w:pPr>
            <w:r>
              <w:rPr>
                <w:rFonts w:ascii="Calibri" w:hAnsi="Calibri"/>
                <w:sz w:val="19"/>
              </w:rPr>
              <w:t>Ask the counselor to join the teacher, kindly and the same day. Check the heads-up and notice steps.</w:t>
            </w:r>
          </w:p>
        </w:tc>
      </w:tr>
      <w:tr>
        <w:trPr>
          <w:cantSplit/>
        </w:trPr>
        <w:tc>
          <w:tcPr>
            <w:tcW w:type="dxa" w:w="3387"/>
            <w:tcMar>
              <w:top w:w="50" w:type="dxa"/>
              <w:left w:w="0" w:type="dxa"/>
              <w:bottom w:w="60" w:type="dxa"/>
              <w:right w:w="90" w:type="dxa"/>
            </w:tcMar>
          </w:tcPr>
          <w:p>
            <w:pPr>
              <w:spacing w:before="0" w:after="0" w:line="252" w:lineRule="auto"/>
            </w:pPr>
            <w:r>
              <w:rPr>
                <w:rFonts w:ascii="Calibri" w:hAnsi="Calibri"/>
                <w:sz w:val="19"/>
              </w:rPr>
              <w:t>A teacher uses scare tactics</w:t>
            </w:r>
          </w:p>
        </w:tc>
        <w:tc>
          <w:tcPr>
            <w:tcW w:type="dxa" w:w="6405"/>
            <w:tcMar>
              <w:top w:w="50" w:type="dxa"/>
              <w:left w:w="90" w:type="dxa"/>
              <w:bottom w:w="60" w:type="dxa"/>
              <w:right w:w="90" w:type="dxa"/>
            </w:tcMar>
          </w:tcPr>
          <w:p>
            <w:pPr>
              <w:spacing w:before="0" w:after="0" w:line="252" w:lineRule="auto"/>
            </w:pPr>
            <w:r>
              <w:rPr>
                <w:rFonts w:ascii="Calibri" w:hAnsi="Calibri"/>
                <w:sz w:val="19"/>
              </w:rPr>
              <w:t>Use the Safety Slip script; offer to co-plan the Hook.</w:t>
            </w:r>
          </w:p>
        </w:tc>
      </w:tr>
      <w:tr>
        <w:trPr>
          <w:cantSplit/>
        </w:trPr>
        <w:tc>
          <w:tcPr>
            <w:tcW w:type="dxa" w:w="3387"/>
            <w:tcMar>
              <w:top w:w="50" w:type="dxa"/>
              <w:left w:w="0" w:type="dxa"/>
              <w:bottom w:w="60" w:type="dxa"/>
              <w:right w:w="90" w:type="dxa"/>
            </w:tcMar>
          </w:tcPr>
          <w:p>
            <w:pPr>
              <w:spacing w:before="0" w:after="0" w:line="252" w:lineRule="auto"/>
            </w:pPr>
            <w:r>
              <w:rPr>
                <w:rFonts w:ascii="Calibri" w:hAnsi="Calibri"/>
                <w:sz w:val="19"/>
              </w:rPr>
              <w:t>A student discloses during an observation</w:t>
            </w:r>
          </w:p>
        </w:tc>
        <w:tc>
          <w:tcPr>
            <w:tcW w:type="dxa" w:w="6405"/>
            <w:tcMar>
              <w:top w:w="50" w:type="dxa"/>
              <w:left w:w="90" w:type="dxa"/>
              <w:bottom w:w="60" w:type="dxa"/>
              <w:right w:w="90" w:type="dxa"/>
            </w:tcMar>
          </w:tcPr>
          <w:p>
            <w:pPr>
              <w:spacing w:before="0" w:after="0" w:line="252" w:lineRule="auto"/>
            </w:pPr>
            <w:r>
              <w:rPr>
                <w:rFonts w:ascii="Calibri" w:hAnsi="Calibri"/>
                <w:sz w:val="19"/>
              </w:rPr>
              <w:t>Follow Section 6. Do not record details.</w:t>
            </w:r>
          </w:p>
        </w:tc>
      </w:tr>
      <w:tr>
        <w:trPr>
          <w:cantSplit/>
        </w:trPr>
        <w:tc>
          <w:tcPr>
            <w:tcW w:type="dxa" w:w="3387"/>
            <w:tcMar>
              <w:top w:w="50" w:type="dxa"/>
              <w:left w:w="0" w:type="dxa"/>
              <w:bottom w:w="60" w:type="dxa"/>
              <w:right w:w="90" w:type="dxa"/>
            </w:tcMar>
          </w:tcPr>
          <w:p>
            <w:pPr>
              <w:spacing w:before="0" w:after="0" w:line="252" w:lineRule="auto"/>
            </w:pPr>
            <w:r>
              <w:rPr>
                <w:rFonts w:ascii="Calibri" w:hAnsi="Calibri"/>
                <w:sz w:val="19"/>
              </w:rPr>
              <w:t>Teachers disagree about fun versus rigor</w:t>
            </w:r>
          </w:p>
        </w:tc>
        <w:tc>
          <w:tcPr>
            <w:tcW w:type="dxa" w:w="6405"/>
            <w:tcMar>
              <w:top w:w="50" w:type="dxa"/>
              <w:left w:w="90" w:type="dxa"/>
              <w:bottom w:w="60" w:type="dxa"/>
              <w:right w:w="90" w:type="dxa"/>
            </w:tcMar>
          </w:tcPr>
          <w:p>
            <w:pPr>
              <w:spacing w:before="0" w:after="0" w:line="252" w:lineRule="auto"/>
            </w:pPr>
            <w:r>
              <w:rPr>
                <w:rFonts w:ascii="Calibri" w:hAnsi="Calibri"/>
                <w:sz w:val="19"/>
              </w:rPr>
              <w:t>Remind them: "Fun gets them in. Safe keeps them in. Skill gets them out better equipped." All three.</w:t>
            </w:r>
          </w:p>
        </w:tc>
      </w:tr>
      <w:tr>
        <w:trPr>
          <w:cantSplit/>
        </w:trPr>
        <w:tc>
          <w:tcPr>
            <w:tcW w:type="dxa" w:w="3387"/>
            <w:tcMar>
              <w:top w:w="50" w:type="dxa"/>
              <w:left w:w="0" w:type="dxa"/>
              <w:bottom w:w="60" w:type="dxa"/>
              <w:right w:w="90" w:type="dxa"/>
            </w:tcMar>
          </w:tcPr>
          <w:p>
            <w:pPr>
              <w:spacing w:before="0" w:after="0" w:line="252" w:lineRule="auto"/>
            </w:pPr>
            <w:r>
              <w:rPr>
                <w:rFonts w:ascii="Calibri" w:hAnsi="Calibri"/>
                <w:sz w:val="19"/>
              </w:rPr>
              <w:t>Observation feels like a performance</w:t>
            </w:r>
          </w:p>
        </w:tc>
        <w:tc>
          <w:tcPr>
            <w:tcW w:type="dxa" w:w="6405"/>
            <w:tcMar>
              <w:top w:w="50" w:type="dxa"/>
              <w:left w:w="90" w:type="dxa"/>
              <w:bottom w:w="60" w:type="dxa"/>
              <w:right w:w="90" w:type="dxa"/>
            </w:tcMar>
          </w:tcPr>
          <w:p>
            <w:pPr>
              <w:spacing w:before="0" w:after="0" w:line="252" w:lineRule="auto"/>
            </w:pPr>
            <w:r>
              <w:rPr>
                <w:rFonts w:ascii="Calibri" w:hAnsi="Calibri"/>
                <w:sz w:val="19"/>
              </w:rPr>
              <w:t>Change the focus: observe the students' activity, not the teacher.</w:t>
            </w:r>
          </w:p>
        </w:tc>
      </w:tr>
    </w:tbl>
    <w:p>
      <w:pPr>
        <w:spacing w:before="0" w:after="0" w:line="160" w:lineRule="exact"/>
      </w:pPr>
      <w:r>
        <w:rPr>
          <w:sz w:val="2"/>
        </w:rPr>
      </w:r>
    </w:p>
    <w:p>
      <w:r>
        <w:rPr>
          <w:i/>
        </w:rPr>
        <w:t>This guide is educational guidance, not legal advice. Consult your administrator, your contract and your district counsel. [VERIFY]</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FACILITATOR KIT · PEER COACHING AND OBSERVATION GU...</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Facilitator Kit · Peer Coaching and Observation Guide</dc:title>
  <dc:subject>Facilitator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