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Facilitator Kit · The 90-Minute Workshop</w:t>
      </w:r>
    </w:p>
    <w:p>
      <w:pPr>
        <w:spacing w:before="0" w:after="40"/>
      </w:pPr>
      <w:r>
        <w:rPr>
          <w:rFonts w:ascii="Georgia" w:hAnsi="Georgia"/>
          <w:b/>
          <w:i/>
          <w:color w:val="2F6F73"/>
          <w:sz w:val="32"/>
        </w:rPr>
        <w:t>Trust your hackles. Pause · Check · Tell.</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Hackles Facilitator Kit, Document 3 of 10. A tight, energetic version of the half-day workshop for a single PD block, early-release afternoon or PLC. Read the Half-Day Facilitator Guide first for the full scripts and safety reasoning; this file is a complete, runnable agenda with the key lines included.</w:t>
      </w:r>
    </w:p>
    <w:p>
      <w:r>
        <w:rPr>
          <w:b/>
        </w:rPr>
        <w:t>[Logo: Hackles]</w:t>
      </w:r>
    </w:p>
    <w:p>
      <w:r>
        <w:rPr>
          <w:b/>
        </w:rPr>
        <w:t>Hackles · Trust your hackles. Pause · Check · Tell.</w:t>
      </w:r>
      <w:r>
        <w:rPr/>
        <w:t xml:space="preserve"> Hackles · a free kit · quillsup.org.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t>No student accounts, no student data collected, ever.</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01  </w:t>
      </w:r>
      <w:r>
        <w:rPr/>
        <w:t>What you get in 90 minutes</w:t>
      </w:r>
    </w:p>
    <w:p>
      <w:r>
        <w:rPr/>
        <w:t>By the end of 90 minutes, each teacher can:</w:t>
      </w:r>
    </w:p>
    <w:p>
      <w:pPr>
        <w:spacing w:before="0" w:after="60"/>
        <w:ind w:left="504" w:hanging="360"/>
      </w:pPr>
      <w:r>
        <w:rPr>
          <w:b/>
          <w:color w:val="2F6F73"/>
        </w:rPr>
        <w:t xml:space="preserve">1. </w:t>
      </w:r>
      <w:r>
        <w:rPr/>
        <w:t xml:space="preserve">Say and do the </w:t>
      </w:r>
      <w:r>
        <w:rPr>
          <w:b/>
        </w:rPr>
        <w:t>Hackles routine</w:t>
      </w:r>
      <w:r>
        <w:rPr/>
        <w:t>: Hackles up? Pause. Check. Tell.</w:t>
      </w:r>
    </w:p>
    <w:p>
      <w:pPr>
        <w:spacing w:before="0" w:after="60"/>
        <w:ind w:left="504" w:hanging="360"/>
      </w:pPr>
      <w:r>
        <w:rPr>
          <w:b/>
          <w:color w:val="2F6F73"/>
        </w:rPr>
        <w:t xml:space="preserve">2. </w:t>
      </w:r>
      <w:r>
        <w:rPr>
          <w:b/>
        </w:rPr>
        <w:t>Sort</w:t>
      </w:r>
      <w:r>
        <w:rPr/>
        <w:t xml:space="preserve"> fake messages using SPOT or FLAGS and name the next move.</w:t>
      </w:r>
    </w:p>
    <w:p>
      <w:pPr>
        <w:spacing w:before="0" w:after="60"/>
        <w:ind w:left="504" w:hanging="360"/>
      </w:pPr>
      <w:r>
        <w:rPr>
          <w:b/>
          <w:color w:val="2F6F73"/>
        </w:rPr>
        <w:t xml:space="preserve">3. </w:t>
      </w:r>
      <w:r>
        <w:rPr/>
        <w:t xml:space="preserve">Say </w:t>
      </w:r>
      <w:r>
        <w:rPr>
          <w:b/>
        </w:rPr>
        <w:t>"Thank you for telling me. This is not your fault. You are not in trouble."</w:t>
      </w:r>
      <w:r>
        <w:rPr/>
        <w:t xml:space="preserve"> in their own voice, and avoid the phrases that stop children from telling.</w:t>
      </w:r>
    </w:p>
    <w:p>
      <w:pPr>
        <w:spacing w:before="0" w:after="60"/>
        <w:ind w:left="504" w:hanging="360"/>
      </w:pPr>
      <w:r>
        <w:rPr>
          <w:b/>
          <w:color w:val="2F6F73"/>
        </w:rPr>
        <w:t xml:space="preserve">4. </w:t>
      </w:r>
      <w:r>
        <w:rPr/>
        <w:t xml:space="preserve">Practice a </w:t>
      </w:r>
      <w:r>
        <w:rPr>
          <w:b/>
        </w:rPr>
        <w:t>disclosure response</w:t>
      </w:r>
      <w:r>
        <w:rPr/>
        <w:t xml:space="preserve"> in a safe, structured role-play.</w:t>
      </w:r>
    </w:p>
    <w:p>
      <w:pPr>
        <w:spacing w:before="0" w:after="60"/>
        <w:ind w:left="504" w:hanging="360"/>
      </w:pPr>
      <w:r>
        <w:rPr>
          <w:b/>
          <w:color w:val="2F6F73"/>
        </w:rPr>
        <w:t xml:space="preserve">5. </w:t>
      </w:r>
      <w:r>
        <w:rPr>
          <w:b/>
        </w:rPr>
        <w:t>Teach a 3-minute speed lesson</w:t>
      </w:r>
      <w:r>
        <w:rPr/>
        <w:t xml:space="preserve"> and give or receive feedback using "Is the lesson fun, safe, skill-based?"</w:t>
      </w:r>
    </w:p>
    <w:p>
      <w:pPr>
        <w:spacing w:before="0" w:after="60"/>
        <w:ind w:left="504" w:hanging="360"/>
      </w:pPr>
      <w:r>
        <w:rPr>
          <w:b/>
          <w:color w:val="2F6F73"/>
        </w:rPr>
        <w:t xml:space="preserve">6. </w:t>
      </w:r>
      <w:r>
        <w:rPr/>
        <w:t xml:space="preserve">Know their </w:t>
      </w:r>
      <w:r>
        <w:rPr>
          <w:b/>
        </w:rPr>
        <w:t>school's help map</w:t>
      </w:r>
      <w:r>
        <w:rPr/>
        <w:t xml:space="preserve"> and make one commitment.</w:t>
      </w:r>
    </w:p>
    <w:p>
      <w:pPr>
        <w:pStyle w:val="Heading3"/>
      </w:pPr>
      <w:r>
        <w:rPr/>
        <w:t>What is cut, and how to make it up</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782"/>
        <w:gridCol w:w="5010"/>
      </w:tblGrid>
      <w:tr>
        <w:trPr>
          <w:tblHeader/>
          <w:cantSplit/>
        </w:trPr>
        <w:tc>
          <w:tcPr>
            <w:tcW w:type="dxa" w:w="478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CUT FROM THE HALF-DAY</w:t>
            </w:r>
          </w:p>
        </w:tc>
        <w:tc>
          <w:tcPr>
            <w:tcW w:type="dxa" w:w="501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MAKE IT UP WITH</w:t>
            </w:r>
          </w:p>
        </w:tc>
      </w:tr>
      <w:tr>
        <w:trPr>
          <w:cantSplit/>
        </w:trPr>
        <w:tc>
          <w:tcPr>
            <w:tcW w:type="dxa" w:w="4782"/>
            <w:tcMar>
              <w:top w:w="50" w:type="dxa"/>
              <w:left w:w="0" w:type="dxa"/>
              <w:bottom w:w="60" w:type="dxa"/>
              <w:right w:w="90" w:type="dxa"/>
            </w:tcMar>
          </w:tcPr>
          <w:p>
            <w:pPr>
              <w:spacing w:before="0" w:after="0" w:line="252" w:lineRule="auto"/>
            </w:pPr>
            <w:r>
              <w:rPr>
                <w:rFonts w:ascii="Calibri" w:hAnsi="Calibri"/>
                <w:sz w:val="19"/>
              </w:rPr>
              <w:t>Pit Crew Stations (30 min)</w:t>
            </w:r>
          </w:p>
        </w:tc>
        <w:tc>
          <w:tcPr>
            <w:tcW w:type="dxa" w:w="5010"/>
            <w:tcMar>
              <w:top w:w="50" w:type="dxa"/>
              <w:left w:w="90" w:type="dxa"/>
              <w:bottom w:w="60" w:type="dxa"/>
              <w:right w:w="90" w:type="dxa"/>
            </w:tcMar>
          </w:tcPr>
          <w:p>
            <w:pPr>
              <w:spacing w:before="0" w:after="0" w:line="252" w:lineRule="auto"/>
            </w:pPr>
            <w:r>
              <w:rPr>
                <w:rFonts w:ascii="Calibri" w:hAnsi="Calibri"/>
                <w:sz w:val="19"/>
              </w:rPr>
              <w:t>Send the four Station Host cards (H9) home as a self-study; run them in one Staff Meeting Micro-PD session</w:t>
            </w:r>
          </w:p>
        </w:tc>
      </w:tr>
      <w:tr>
        <w:trPr>
          <w:cantSplit/>
        </w:trPr>
        <w:tc>
          <w:tcPr>
            <w:tcW w:type="dxa" w:w="4782"/>
            <w:tcMar>
              <w:top w:w="50" w:type="dxa"/>
              <w:left w:w="0" w:type="dxa"/>
              <w:bottom w:w="60" w:type="dxa"/>
              <w:right w:w="90" w:type="dxa"/>
            </w:tcMar>
          </w:tcPr>
          <w:p>
            <w:pPr>
              <w:spacing w:before="0" w:after="0" w:line="252" w:lineRule="auto"/>
            </w:pPr>
            <w:r>
              <w:rPr>
                <w:rFonts w:ascii="Calibri" w:hAnsi="Calibri"/>
                <w:sz w:val="19"/>
              </w:rPr>
              <w:t>Say-It-Right Relay full version</w:t>
            </w:r>
          </w:p>
        </w:tc>
        <w:tc>
          <w:tcPr>
            <w:tcW w:type="dxa" w:w="5010"/>
            <w:tcMar>
              <w:top w:w="50" w:type="dxa"/>
              <w:left w:w="90" w:type="dxa"/>
              <w:bottom w:w="60" w:type="dxa"/>
              <w:right w:w="90" w:type="dxa"/>
            </w:tcMar>
          </w:tcPr>
          <w:p>
            <w:pPr>
              <w:spacing w:before="0" w:after="0" w:line="252" w:lineRule="auto"/>
            </w:pPr>
            <w:r>
              <w:rPr>
                <w:rFonts w:ascii="Calibri" w:hAnsi="Calibri"/>
                <w:sz w:val="19"/>
              </w:rPr>
              <w:t>Short version here; the full version is Micro-PD Session 3</w:t>
            </w:r>
          </w:p>
        </w:tc>
      </w:tr>
      <w:tr>
        <w:trPr>
          <w:cantSplit/>
        </w:trPr>
        <w:tc>
          <w:tcPr>
            <w:tcW w:type="dxa" w:w="4782"/>
            <w:tcMar>
              <w:top w:w="50" w:type="dxa"/>
              <w:left w:w="0" w:type="dxa"/>
              <w:bottom w:w="60" w:type="dxa"/>
              <w:right w:w="90" w:type="dxa"/>
            </w:tcMar>
          </w:tcPr>
          <w:p>
            <w:pPr>
              <w:spacing w:before="0" w:after="0" w:line="252" w:lineRule="auto"/>
            </w:pPr>
            <w:r>
              <w:rPr>
                <w:rFonts w:ascii="Calibri" w:hAnsi="Calibri"/>
                <w:sz w:val="19"/>
              </w:rPr>
              <w:t>Longer disclosure rounds (4 minutes each in the Half-Day, 3 here) and the observer feedback minute</w:t>
            </w:r>
          </w:p>
        </w:tc>
        <w:tc>
          <w:tcPr>
            <w:tcW w:type="dxa" w:w="5010"/>
            <w:tcMar>
              <w:top w:w="50" w:type="dxa"/>
              <w:left w:w="90" w:type="dxa"/>
              <w:bottom w:w="60" w:type="dxa"/>
              <w:right w:w="90" w:type="dxa"/>
            </w:tcMar>
          </w:tcPr>
          <w:p>
            <w:pPr>
              <w:spacing w:before="0" w:after="0" w:line="252" w:lineRule="auto"/>
            </w:pPr>
            <w:r>
              <w:rPr>
                <w:rFonts w:ascii="Calibri" w:hAnsi="Calibri"/>
                <w:sz w:val="19"/>
              </w:rPr>
              <w:t>Micro-PD Session 4 (First 10 Minutes, repeated practice)</w:t>
            </w:r>
          </w:p>
        </w:tc>
      </w:tr>
      <w:tr>
        <w:trPr>
          <w:cantSplit/>
        </w:trPr>
        <w:tc>
          <w:tcPr>
            <w:tcW w:type="dxa" w:w="4782"/>
            <w:tcMar>
              <w:top w:w="50" w:type="dxa"/>
              <w:left w:w="0" w:type="dxa"/>
              <w:bottom w:w="60" w:type="dxa"/>
              <w:right w:w="90" w:type="dxa"/>
            </w:tcMar>
          </w:tcPr>
          <w:p>
            <w:pPr>
              <w:spacing w:before="0" w:after="0" w:line="252" w:lineRule="auto"/>
            </w:pPr>
            <w:r>
              <w:rPr>
                <w:rFonts w:ascii="Calibri" w:hAnsi="Calibri"/>
                <w:sz w:val="19"/>
              </w:rPr>
              <w:t>Full micro-teach (three rounds with prep)</w:t>
            </w:r>
          </w:p>
        </w:tc>
        <w:tc>
          <w:tcPr>
            <w:tcW w:type="dxa" w:w="5010"/>
            <w:tcMar>
              <w:top w:w="50" w:type="dxa"/>
              <w:left w:w="90" w:type="dxa"/>
              <w:bottom w:w="60" w:type="dxa"/>
              <w:right w:w="90" w:type="dxa"/>
            </w:tcMar>
          </w:tcPr>
          <w:p>
            <w:pPr>
              <w:spacing w:before="0" w:after="0" w:line="252" w:lineRule="auto"/>
            </w:pPr>
            <w:r>
              <w:rPr>
                <w:rFonts w:ascii="Calibri" w:hAnsi="Calibri"/>
                <w:sz w:val="19"/>
              </w:rPr>
              <w:t>Micro-PD Session 8 (Teach One) and the Peer Coaching Guide</w:t>
            </w:r>
          </w:p>
        </w:tc>
      </w:tr>
      <w:tr>
        <w:trPr>
          <w:cantSplit/>
        </w:trPr>
        <w:tc>
          <w:tcPr>
            <w:tcW w:type="dxa" w:w="4782"/>
            <w:tcMar>
              <w:top w:w="50" w:type="dxa"/>
              <w:left w:w="0" w:type="dxa"/>
              <w:bottom w:w="60" w:type="dxa"/>
              <w:right w:w="90" w:type="dxa"/>
            </w:tcMar>
          </w:tcPr>
          <w:p>
            <w:pPr>
              <w:spacing w:before="0" w:after="0" w:line="252" w:lineRule="auto"/>
            </w:pPr>
            <w:r>
              <w:rPr>
                <w:rFonts w:ascii="Calibri" w:hAnsi="Calibri"/>
                <w:sz w:val="19"/>
              </w:rPr>
              <w:t>Simon Says reset (5 min)</w:t>
            </w:r>
          </w:p>
        </w:tc>
        <w:tc>
          <w:tcPr>
            <w:tcW w:type="dxa" w:w="5010"/>
            <w:tcMar>
              <w:top w:w="50" w:type="dxa"/>
              <w:left w:w="90" w:type="dxa"/>
              <w:bottom w:w="60" w:type="dxa"/>
              <w:right w:w="90" w:type="dxa"/>
            </w:tcMar>
          </w:tcPr>
          <w:p>
            <w:pPr>
              <w:spacing w:before="0" w:after="0" w:line="252" w:lineRule="auto"/>
            </w:pPr>
            <w:r>
              <w:rPr>
                <w:rFonts w:ascii="Calibri" w:hAnsi="Calibri"/>
                <w:sz w:val="19"/>
              </w:rPr>
              <w:t>A 90-second version at 0:40</w:t>
            </w:r>
          </w:p>
        </w:tc>
      </w:tr>
      <w:tr>
        <w:trPr>
          <w:cantSplit/>
        </w:trPr>
        <w:tc>
          <w:tcPr>
            <w:tcW w:type="dxa" w:w="4782"/>
            <w:tcMar>
              <w:top w:w="50" w:type="dxa"/>
              <w:left w:w="0" w:type="dxa"/>
              <w:bottom w:w="60" w:type="dxa"/>
              <w:right w:w="90" w:type="dxa"/>
            </w:tcMar>
          </w:tcPr>
          <w:p>
            <w:pPr>
              <w:spacing w:before="0" w:after="0" w:line="252" w:lineRule="auto"/>
            </w:pPr>
            <w:r>
              <w:rPr>
                <w:rFonts w:ascii="Calibri" w:hAnsi="Calibri"/>
                <w:sz w:val="19"/>
              </w:rPr>
              <w:t>Live Phish Drop longer script</w:t>
            </w:r>
          </w:p>
        </w:tc>
        <w:tc>
          <w:tcPr>
            <w:tcW w:type="dxa" w:w="5010"/>
            <w:tcMar>
              <w:top w:w="50" w:type="dxa"/>
              <w:left w:w="90" w:type="dxa"/>
              <w:bottom w:w="60" w:type="dxa"/>
              <w:right w:w="90" w:type="dxa"/>
            </w:tcMar>
          </w:tcPr>
          <w:p>
            <w:pPr>
              <w:spacing w:before="0" w:after="0" w:line="252" w:lineRule="auto"/>
            </w:pPr>
            <w:r>
              <w:rPr>
                <w:rFonts w:ascii="Calibri" w:hAnsi="Calibri"/>
                <w:sz w:val="19"/>
              </w:rPr>
              <w:t>A one-minute version here</w:t>
            </w:r>
          </w:p>
        </w:tc>
      </w:tr>
    </w:tbl>
    <w:p>
      <w:pPr>
        <w:spacing w:before="0" w:after="0" w:line="160" w:lineRule="exact"/>
      </w:pPr>
      <w:r>
        <w:rPr>
          <w:sz w:val="2"/>
        </w:rPr>
      </w:r>
    </w:p>
    <w:p>
      <w:pPr>
        <w:pStyle w:val="Heading3"/>
      </w:pPr>
      <w:r>
        <w:rPr/>
        <w:t>Is the 90-minute version enough?</w:t>
      </w:r>
    </w:p>
    <w:p>
      <w:r>
        <w:rPr/>
        <w:t xml:space="preserve">It is a good start, not a complete program. The research the kit leans on says repeated, skills-based teaching beats one-off events (Finkelhor and colleagues, 2021 [VERIFY]). Treat this block as the kickoff and follow it with the ten 15-minute Micro-PD sessions at your regular staff meetings. Do </w:t>
      </w:r>
      <w:r>
        <w:rPr>
          <w:b/>
        </w:rPr>
        <w:t>not</w:t>
      </w:r>
      <w:r>
        <w:rPr/>
        <w:t xml:space="preserve"> cut the disclosure block to make time for anything else.</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02  </w:t>
      </w:r>
      <w:r>
        <w:rPr/>
        <w:t>Before you run it</w:t>
      </w:r>
    </w:p>
    <w:p>
      <w:pPr>
        <w:pStyle w:val="Heading3"/>
      </w:pPr>
      <w:r>
        <w:rPr/>
        <w:t>Team</w:t>
      </w:r>
    </w:p>
    <w:p>
      <w:pPr>
        <w:pStyle w:val="ListBullet"/>
      </w:pPr>
      <w:r>
        <w:rPr>
          <w:b/>
        </w:rPr>
        <w:t>Lead facilitator</w:t>
      </w:r>
      <w:r>
        <w:rPr/>
        <w:t xml:space="preserve"> (principal, coach, librarian or tech coordinator).</w:t>
      </w:r>
    </w:p>
    <w:p>
      <w:pPr>
        <w:pStyle w:val="ListBullet"/>
      </w:pPr>
      <w:r>
        <w:rPr>
          <w:b/>
        </w:rPr>
        <w:t>Safety partner</w:t>
      </w:r>
      <w:r>
        <w:rPr/>
        <w:t xml:space="preserve"> (counselor, school psychologist or social worker): in the room or on call next door for 0:44-1:04 at the latest. If nobody is available, do not run the disclosure block. Use the First 10 Minutes review only (see Troubleshooting in the Half-Day Guide).</w:t>
      </w:r>
    </w:p>
    <w:p>
      <w:pPr>
        <w:pStyle w:val="ListBullet"/>
      </w:pPr>
      <w:r>
        <w:rPr>
          <w:b/>
        </w:rPr>
        <w:t>Helper</w:t>
      </w:r>
      <w:r>
        <w:rPr/>
        <w:t xml:space="preserve"> (optional): runs the timer, music and the Phisher cameo.</w:t>
      </w:r>
    </w:p>
    <w:p>
      <w:pPr>
        <w:pStyle w:val="Heading3"/>
      </w:pPr>
      <w:r>
        <w:rPr/>
        <w:t>Preparation (do these a week before)</w:t>
      </w:r>
    </w:p>
    <w:p>
      <w:pPr>
        <w:spacing w:before="0" w:after="60"/>
        <w:ind w:left="504" w:hanging="360"/>
      </w:pPr>
      <w:r>
        <w:rPr>
          <w:rFonts w:ascii="Segoe UI Symbol" w:hAnsi="Segoe UI Symbol"/>
        </w:rPr>
        <w:t xml:space="preserve">☐ </w:t>
      </w:r>
      <w:r>
        <w:rPr/>
        <w:t xml:space="preserve">Fill in </w:t>
      </w:r>
      <w:r>
        <w:rPr>
          <w:b/>
        </w:rPr>
        <w:t>H7 (My School's Help Map)</w:t>
      </w:r>
      <w:r>
        <w:rPr/>
        <w:t>, confirming every number. [VERIFY]</w:t>
      </w:r>
    </w:p>
    <w:p>
      <w:pPr>
        <w:spacing w:before="0" w:after="60"/>
        <w:ind w:left="504" w:hanging="360"/>
      </w:pPr>
      <w:r>
        <w:rPr>
          <w:rFonts w:ascii="Segoe UI Symbol" w:hAnsi="Segoe UI Symbol"/>
        </w:rPr>
        <w:t xml:space="preserve">☐ </w:t>
      </w:r>
      <w:r>
        <w:rPr/>
        <w:t>Ask your administrator: what is our state's staff reporting rule and deadline, and does telling the principal satisfy it? [VERIFY]</w:t>
      </w:r>
    </w:p>
    <w:p>
      <w:pPr>
        <w:spacing w:before="0" w:after="60"/>
        <w:ind w:left="504" w:hanging="360"/>
      </w:pPr>
      <w:r>
        <w:rPr>
          <w:rFonts w:ascii="Segoe UI Symbol" w:hAnsi="Segoe UI Symbol"/>
        </w:rPr>
        <w:t xml:space="preserve">☐ </w:t>
      </w:r>
      <w:r>
        <w:rPr/>
        <w:t xml:space="preserve">Print H1 to H8, H10 (relay cards R1 to R16), H11, H12, H14, H15 (see the Print Plan in the Handouts file). </w:t>
      </w:r>
      <w:r>
        <w:rPr>
          <w:b/>
        </w:rPr>
        <w:t>For this version use only 8 derby cards: D1, D2, D3, D6, D9, D12, D13, D15.</w:t>
      </w:r>
    </w:p>
    <w:p>
      <w:pPr>
        <w:spacing w:before="0" w:after="60"/>
        <w:ind w:left="504" w:hanging="360"/>
      </w:pPr>
      <w:r>
        <w:rPr>
          <w:rFonts w:ascii="Segoe UI Symbol" w:hAnsi="Segoe UI Symbol"/>
        </w:rPr>
        <w:t xml:space="preserve">☐ </w:t>
      </w:r>
      <w:r>
        <w:rPr/>
        <w:t>Send the participant email (Half-Day Guide, Appendix D), edited for 90 minutes.</w:t>
      </w:r>
    </w:p>
    <w:p>
      <w:pPr>
        <w:spacing w:before="0" w:after="60"/>
        <w:ind w:left="504" w:hanging="360"/>
      </w:pPr>
      <w:r>
        <w:rPr>
          <w:rFonts w:ascii="Segoe UI Symbol" w:hAnsi="Segoe UI Symbol"/>
        </w:rPr>
        <w:t xml:space="preserve">☐ </w:t>
      </w:r>
      <w:r>
        <w:rPr/>
        <w:t>Rehearse the Segment 6 role-play demo with your co-facilitator.</w:t>
      </w:r>
    </w:p>
    <w:p>
      <w:pPr>
        <w:spacing w:before="0" w:after="60"/>
        <w:ind w:left="504" w:hanging="360"/>
      </w:pPr>
      <w:r>
        <w:rPr>
          <w:rFonts w:ascii="Segoe UI Symbol" w:hAnsi="Segoe UI Symbol"/>
        </w:rPr>
        <w:t xml:space="preserve">☐ </w:t>
      </w:r>
      <w:r>
        <w:rPr/>
        <w:t>Recruit a Phisher (a colleague with a silly hat) for 60 seconds on stage.</w:t>
      </w:r>
    </w:p>
    <w:p>
      <w:pPr>
        <w:spacing w:before="0" w:after="60"/>
        <w:ind w:left="504" w:hanging="360"/>
      </w:pPr>
      <w:r>
        <w:rPr>
          <w:rFonts w:ascii="Segoe UI Symbol" w:hAnsi="Segoe UI Symbol"/>
        </w:rPr>
        <w:t xml:space="preserve">☐ </w:t>
      </w:r>
      <w:r>
        <w:rPr/>
        <w:t>Set up: team tables of 4 to 6 (4 to 5 teams), a Reset Corner, a scoreboard, the Parking Lot wall, the Group Agreements poster (H2).</w:t>
      </w:r>
    </w:p>
    <w:p>
      <w:pPr>
        <w:spacing w:before="0" w:after="60"/>
        <w:ind w:left="504" w:hanging="360"/>
      </w:pPr>
      <w:r>
        <w:rPr>
          <w:rFonts w:ascii="Segoe UI Symbol" w:hAnsi="Segoe UI Symbol"/>
        </w:rPr>
        <w:t xml:space="preserve">☐ </w:t>
      </w:r>
      <w:r>
        <w:rPr/>
        <w:t>Download the slides marked "90" from the Slide Deck Outline (slides 1, 2, 3, 7 to 16, 19, 20, 21, 27, 29 to 34, 36 to 42).</w:t>
      </w:r>
    </w:p>
    <w:p>
      <w:pPr>
        <w:pStyle w:val="Heading3"/>
      </w:pPr>
      <w:r>
        <w:rPr/>
        <w:t>Materials (30 participants)</w:t>
      </w:r>
    </w:p>
    <w:p>
      <w:r>
        <w:rPr/>
        <w:t>H1 sign-in (2) · H2 poster and scorecards (1 per team) · H3 cards (30) · H4 cards (30) · H5 cards (30) · H6 cards (30) · H7 pre-filled (30) · H8 derby cards, the 8 selected, 1 set per team · H10 relay cards, 1 set per team · H11 role-play decks (10), checklists (10), traffic-light cards (90) · H12 micro-teach decks (3) and feedback sheets (30) · H14 (30) · H15 (30) · pens · tape · timer · chime · stickers · a pickle (or other silly trophy).</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03  </w:t>
      </w:r>
      <w:r>
        <w:rPr/>
        <w:t>The agenda at a glance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72"/>
        <w:gridCol w:w="605"/>
        <w:gridCol w:w="5811"/>
        <w:gridCol w:w="2305"/>
      </w:tblGrid>
      <w:tr>
        <w:trPr>
          <w:tblHeader/>
          <w:cantSplit/>
        </w:trPr>
        <w:tc>
          <w:tcPr>
            <w:tcW w:type="dxa" w:w="107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CLOCK</w:t>
            </w:r>
          </w:p>
        </w:tc>
        <w:tc>
          <w:tcPr>
            <w:tcW w:type="dxa" w:w="60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w:t>
            </w:r>
          </w:p>
        </w:tc>
        <w:tc>
          <w:tcPr>
            <w:tcW w:type="dxa" w:w="581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SEGMENT</w:t>
            </w:r>
          </w:p>
        </w:tc>
        <w:tc>
          <w:tcPr>
            <w:tcW w:type="dxa" w:w="230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FORMAT</w:t>
            </w:r>
          </w:p>
        </w:tc>
      </w:tr>
      <w:tr>
        <w:trPr>
          <w:cantSplit/>
        </w:trPr>
        <w:tc>
          <w:tcPr>
            <w:tcW w:type="dxa" w:w="1072"/>
            <w:tcMar>
              <w:top w:w="50" w:type="dxa"/>
              <w:left w:w="0" w:type="dxa"/>
              <w:bottom w:w="60" w:type="dxa"/>
              <w:right w:w="90" w:type="dxa"/>
            </w:tcMar>
          </w:tcPr>
          <w:p>
            <w:pPr>
              <w:spacing w:before="0" w:after="0" w:line="252" w:lineRule="auto"/>
            </w:pPr>
            <w:r>
              <w:rPr>
                <w:rFonts w:ascii="Calibri" w:hAnsi="Calibri"/>
                <w:sz w:val="19"/>
              </w:rPr>
              <w:t>(-0:10)</w:t>
            </w:r>
          </w:p>
        </w:tc>
        <w:tc>
          <w:tcPr>
            <w:tcW w:type="dxa" w:w="605"/>
            <w:tcMar>
              <w:top w:w="50" w:type="dxa"/>
              <w:left w:w="90" w:type="dxa"/>
              <w:bottom w:w="60" w:type="dxa"/>
              <w:right w:w="90" w:type="dxa"/>
            </w:tcMar>
          </w:tcPr>
          <w:p>
            <w:pPr>
              <w:spacing w:before="0" w:after="0" w:line="252" w:lineRule="auto"/>
            </w:pPr>
            <w:r>
              <w:rPr>
                <w:rFonts w:ascii="Calibri" w:hAnsi="Calibri"/>
                <w:sz w:val="19"/>
              </w:rPr>
              <w:t>10</w:t>
            </w:r>
          </w:p>
        </w:tc>
        <w:tc>
          <w:tcPr>
            <w:tcW w:type="dxa" w:w="5811"/>
            <w:tcMar>
              <w:top w:w="50" w:type="dxa"/>
              <w:left w:w="90" w:type="dxa"/>
              <w:bottom w:w="60" w:type="dxa"/>
              <w:right w:w="90" w:type="dxa"/>
            </w:tcMar>
          </w:tcPr>
          <w:p>
            <w:pPr>
              <w:spacing w:before="0" w:after="0" w:line="252" w:lineRule="auto"/>
            </w:pPr>
            <w:r>
              <w:rPr>
                <w:rFonts w:ascii="Calibri" w:hAnsi="Calibri"/>
                <w:sz w:val="19"/>
              </w:rPr>
              <w:t>Doors open, music, sign in, name tents, team tables</w:t>
            </w:r>
          </w:p>
        </w:tc>
        <w:tc>
          <w:tcPr>
            <w:tcW w:type="dxa" w:w="2305"/>
            <w:tcMar>
              <w:top w:w="50" w:type="dxa"/>
              <w:left w:w="90" w:type="dxa"/>
              <w:bottom w:w="60" w:type="dxa"/>
              <w:right w:w="90" w:type="dxa"/>
            </w:tcMar>
          </w:tcPr>
          <w:p>
            <w:pPr>
              <w:spacing w:before="0" w:after="0" w:line="252" w:lineRule="auto"/>
            </w:pPr>
            <w:r>
              <w:rPr>
                <w:rFonts w:ascii="Calibri" w:hAnsi="Calibri"/>
                <w:sz w:val="19"/>
              </w:rPr>
              <w:t>Arrival</w:t>
            </w:r>
          </w:p>
        </w:tc>
      </w:tr>
      <w:tr>
        <w:trPr>
          <w:cantSplit/>
        </w:trPr>
        <w:tc>
          <w:tcPr>
            <w:tcW w:type="dxa" w:w="1072"/>
            <w:tcMar>
              <w:top w:w="50" w:type="dxa"/>
              <w:left w:w="0" w:type="dxa"/>
              <w:bottom w:w="60" w:type="dxa"/>
              <w:right w:w="90" w:type="dxa"/>
            </w:tcMar>
          </w:tcPr>
          <w:p>
            <w:pPr>
              <w:spacing w:before="0" w:after="0" w:line="252" w:lineRule="auto"/>
            </w:pPr>
            <w:r>
              <w:rPr>
                <w:rFonts w:ascii="Calibri" w:hAnsi="Calibri"/>
                <w:sz w:val="19"/>
              </w:rPr>
              <w:t>0:00-0:07</w:t>
            </w:r>
          </w:p>
        </w:tc>
        <w:tc>
          <w:tcPr>
            <w:tcW w:type="dxa" w:w="605"/>
            <w:tcMar>
              <w:top w:w="50" w:type="dxa"/>
              <w:left w:w="90" w:type="dxa"/>
              <w:bottom w:w="60" w:type="dxa"/>
              <w:right w:w="90" w:type="dxa"/>
            </w:tcMar>
          </w:tcPr>
          <w:p>
            <w:pPr>
              <w:spacing w:before="0" w:after="0" w:line="252" w:lineRule="auto"/>
            </w:pPr>
            <w:r>
              <w:rPr>
                <w:rFonts w:ascii="Calibri" w:hAnsi="Calibri"/>
                <w:sz w:val="19"/>
              </w:rPr>
              <w:t>7</w:t>
            </w:r>
          </w:p>
        </w:tc>
        <w:tc>
          <w:tcPr>
            <w:tcW w:type="dxa" w:w="5811"/>
            <w:tcMar>
              <w:top w:w="50" w:type="dxa"/>
              <w:left w:w="90" w:type="dxa"/>
              <w:bottom w:w="60" w:type="dxa"/>
              <w:right w:w="90" w:type="dxa"/>
            </w:tcMar>
          </w:tcPr>
          <w:p>
            <w:pPr>
              <w:spacing w:before="0" w:after="0" w:line="252" w:lineRule="auto"/>
            </w:pPr>
            <w:r>
              <w:rPr>
                <w:rFonts w:ascii="Calibri" w:hAnsi="Calibri"/>
                <w:b/>
                <w:sz w:val="19"/>
              </w:rPr>
              <w:t>1. Welcome and Gut-Check Line-Up</w:t>
            </w:r>
          </w:p>
        </w:tc>
        <w:tc>
          <w:tcPr>
            <w:tcW w:type="dxa" w:w="2305"/>
            <w:tcMar>
              <w:top w:w="50" w:type="dxa"/>
              <w:left w:w="90" w:type="dxa"/>
              <w:bottom w:w="60" w:type="dxa"/>
              <w:right w:w="90" w:type="dxa"/>
            </w:tcMar>
          </w:tcPr>
          <w:p>
            <w:pPr>
              <w:spacing w:before="0" w:after="0" w:line="252" w:lineRule="auto"/>
            </w:pPr>
            <w:r>
              <w:rPr>
                <w:rFonts w:ascii="Calibri" w:hAnsi="Calibri"/>
                <w:sz w:val="19"/>
              </w:rPr>
              <w:t>Movement</w:t>
            </w:r>
          </w:p>
        </w:tc>
      </w:tr>
      <w:tr>
        <w:trPr>
          <w:cantSplit/>
        </w:trPr>
        <w:tc>
          <w:tcPr>
            <w:tcW w:type="dxa" w:w="1072"/>
            <w:tcMar>
              <w:top w:w="50" w:type="dxa"/>
              <w:left w:w="0" w:type="dxa"/>
              <w:bottom w:w="60" w:type="dxa"/>
              <w:right w:w="90" w:type="dxa"/>
            </w:tcMar>
          </w:tcPr>
          <w:p>
            <w:pPr>
              <w:spacing w:before="0" w:after="0" w:line="252" w:lineRule="auto"/>
            </w:pPr>
            <w:r>
              <w:rPr>
                <w:rFonts w:ascii="Calibri" w:hAnsi="Calibri"/>
                <w:sz w:val="19"/>
              </w:rPr>
              <w:t>0:07-0:14</w:t>
            </w:r>
          </w:p>
        </w:tc>
        <w:tc>
          <w:tcPr>
            <w:tcW w:type="dxa" w:w="605"/>
            <w:tcMar>
              <w:top w:w="50" w:type="dxa"/>
              <w:left w:w="90" w:type="dxa"/>
              <w:bottom w:w="60" w:type="dxa"/>
              <w:right w:w="90" w:type="dxa"/>
            </w:tcMar>
          </w:tcPr>
          <w:p>
            <w:pPr>
              <w:spacing w:before="0" w:after="0" w:line="252" w:lineRule="auto"/>
            </w:pPr>
            <w:r>
              <w:rPr>
                <w:rFonts w:ascii="Calibri" w:hAnsi="Calibri"/>
                <w:sz w:val="19"/>
              </w:rPr>
              <w:t>7</w:t>
            </w:r>
          </w:p>
        </w:tc>
        <w:tc>
          <w:tcPr>
            <w:tcW w:type="dxa" w:w="5811"/>
            <w:tcMar>
              <w:top w:w="50" w:type="dxa"/>
              <w:left w:w="90" w:type="dxa"/>
              <w:bottom w:w="60" w:type="dxa"/>
              <w:right w:w="90" w:type="dxa"/>
            </w:tcMar>
          </w:tcPr>
          <w:p>
            <w:pPr>
              <w:spacing w:before="0" w:after="0" w:line="252" w:lineRule="auto"/>
            </w:pPr>
            <w:r>
              <w:rPr>
                <w:rFonts w:ascii="Calibri" w:hAnsi="Calibri"/>
                <w:b/>
                <w:sz w:val="19"/>
              </w:rPr>
              <w:t>2. Why this, why us, and the Hackles routine</w:t>
            </w:r>
          </w:p>
        </w:tc>
        <w:tc>
          <w:tcPr>
            <w:tcW w:type="dxa" w:w="2305"/>
            <w:tcMar>
              <w:top w:w="50" w:type="dxa"/>
              <w:left w:w="90" w:type="dxa"/>
              <w:bottom w:w="60" w:type="dxa"/>
              <w:right w:w="90" w:type="dxa"/>
            </w:tcMar>
          </w:tcPr>
          <w:p>
            <w:pPr>
              <w:spacing w:before="0" w:after="0" w:line="252" w:lineRule="auto"/>
            </w:pPr>
            <w:r>
              <w:rPr>
                <w:rFonts w:ascii="Calibri" w:hAnsi="Calibri"/>
                <w:sz w:val="19"/>
              </w:rPr>
              <w:t>Talk, signals, pair-share</w:t>
            </w:r>
          </w:p>
        </w:tc>
      </w:tr>
      <w:tr>
        <w:trPr>
          <w:cantSplit/>
        </w:trPr>
        <w:tc>
          <w:tcPr>
            <w:tcW w:type="dxa" w:w="1072"/>
            <w:tcMar>
              <w:top w:w="50" w:type="dxa"/>
              <w:left w:w="0" w:type="dxa"/>
              <w:bottom w:w="60" w:type="dxa"/>
              <w:right w:w="90" w:type="dxa"/>
            </w:tcMar>
          </w:tcPr>
          <w:p>
            <w:pPr>
              <w:spacing w:before="0" w:after="0" w:line="252" w:lineRule="auto"/>
            </w:pPr>
            <w:r>
              <w:rPr>
                <w:rFonts w:ascii="Calibri" w:hAnsi="Calibri"/>
                <w:sz w:val="19"/>
              </w:rPr>
              <w:t>0:14-0:30</w:t>
            </w:r>
          </w:p>
        </w:tc>
        <w:tc>
          <w:tcPr>
            <w:tcW w:type="dxa" w:w="605"/>
            <w:tcMar>
              <w:top w:w="50" w:type="dxa"/>
              <w:left w:w="90" w:type="dxa"/>
              <w:bottom w:w="60" w:type="dxa"/>
              <w:right w:w="90" w:type="dxa"/>
            </w:tcMar>
          </w:tcPr>
          <w:p>
            <w:pPr>
              <w:spacing w:before="0" w:after="0" w:line="252" w:lineRule="auto"/>
            </w:pPr>
            <w:r>
              <w:rPr>
                <w:rFonts w:ascii="Calibri" w:hAnsi="Calibri"/>
                <w:sz w:val="19"/>
              </w:rPr>
              <w:t>16</w:t>
            </w:r>
          </w:p>
        </w:tc>
        <w:tc>
          <w:tcPr>
            <w:tcW w:type="dxa" w:w="5811"/>
            <w:tcMar>
              <w:top w:w="50" w:type="dxa"/>
              <w:left w:w="90" w:type="dxa"/>
              <w:bottom w:w="60" w:type="dxa"/>
              <w:right w:w="90" w:type="dxa"/>
            </w:tcMar>
          </w:tcPr>
          <w:p>
            <w:pPr>
              <w:spacing w:before="0" w:after="0" w:line="252" w:lineRule="auto"/>
            </w:pPr>
            <w:r>
              <w:rPr>
                <w:rFonts w:ascii="Calibri" w:hAnsi="Calibri"/>
                <w:b/>
                <w:sz w:val="19"/>
              </w:rPr>
              <w:t>3. Fake Phish Derby (8 cards) and Live Phish Drop</w:t>
            </w:r>
          </w:p>
        </w:tc>
        <w:tc>
          <w:tcPr>
            <w:tcW w:type="dxa" w:w="2305"/>
            <w:tcMar>
              <w:top w:w="50" w:type="dxa"/>
              <w:left w:w="90" w:type="dxa"/>
              <w:bottom w:w="60" w:type="dxa"/>
              <w:right w:w="90" w:type="dxa"/>
            </w:tcMar>
          </w:tcPr>
          <w:p>
            <w:pPr>
              <w:spacing w:before="0" w:after="0" w:line="252" w:lineRule="auto"/>
            </w:pPr>
            <w:r>
              <w:rPr>
                <w:rFonts w:ascii="Calibri" w:hAnsi="Calibri"/>
                <w:sz w:val="19"/>
              </w:rPr>
              <w:t>Team competition</w:t>
            </w:r>
          </w:p>
        </w:tc>
      </w:tr>
      <w:tr>
        <w:trPr>
          <w:cantSplit/>
        </w:trPr>
        <w:tc>
          <w:tcPr>
            <w:tcW w:type="dxa" w:w="1072"/>
            <w:tcMar>
              <w:top w:w="50" w:type="dxa"/>
              <w:left w:w="0" w:type="dxa"/>
              <w:bottom w:w="60" w:type="dxa"/>
              <w:right w:w="90" w:type="dxa"/>
            </w:tcMar>
          </w:tcPr>
          <w:p>
            <w:pPr>
              <w:spacing w:before="0" w:after="0" w:line="252" w:lineRule="auto"/>
            </w:pPr>
            <w:r>
              <w:rPr>
                <w:rFonts w:ascii="Calibri" w:hAnsi="Calibri"/>
                <w:sz w:val="19"/>
              </w:rPr>
              <w:t>0:30-0:40</w:t>
            </w:r>
          </w:p>
        </w:tc>
        <w:tc>
          <w:tcPr>
            <w:tcW w:type="dxa" w:w="605"/>
            <w:tcMar>
              <w:top w:w="50" w:type="dxa"/>
              <w:left w:w="90" w:type="dxa"/>
              <w:bottom w:w="60" w:type="dxa"/>
              <w:right w:w="90" w:type="dxa"/>
            </w:tcMar>
          </w:tcPr>
          <w:p>
            <w:pPr>
              <w:spacing w:before="0" w:after="0" w:line="252" w:lineRule="auto"/>
            </w:pPr>
            <w:r>
              <w:rPr>
                <w:rFonts w:ascii="Calibri" w:hAnsi="Calibri"/>
                <w:sz w:val="19"/>
              </w:rPr>
              <w:t>10</w:t>
            </w:r>
          </w:p>
        </w:tc>
        <w:tc>
          <w:tcPr>
            <w:tcW w:type="dxa" w:w="5811"/>
            <w:tcMar>
              <w:top w:w="50" w:type="dxa"/>
              <w:left w:w="90" w:type="dxa"/>
              <w:bottom w:w="60" w:type="dxa"/>
              <w:right w:w="90" w:type="dxa"/>
            </w:tcMar>
          </w:tcPr>
          <w:p>
            <w:pPr>
              <w:spacing w:before="0" w:after="0" w:line="252" w:lineRule="auto"/>
            </w:pPr>
            <w:r>
              <w:rPr>
                <w:rFonts w:ascii="Calibri" w:hAnsi="Calibri"/>
                <w:b/>
                <w:sz w:val="19"/>
              </w:rPr>
              <w:t>4. Say-It-Right Relay (short)</w:t>
            </w:r>
          </w:p>
        </w:tc>
        <w:tc>
          <w:tcPr>
            <w:tcW w:type="dxa" w:w="2305"/>
            <w:tcMar>
              <w:top w:w="50" w:type="dxa"/>
              <w:left w:w="90" w:type="dxa"/>
              <w:bottom w:w="60" w:type="dxa"/>
              <w:right w:w="90" w:type="dxa"/>
            </w:tcMar>
          </w:tcPr>
          <w:p>
            <w:pPr>
              <w:spacing w:before="0" w:after="0" w:line="252" w:lineRule="auto"/>
            </w:pPr>
            <w:r>
              <w:rPr>
                <w:rFonts w:ascii="Calibri" w:hAnsi="Calibri"/>
                <w:sz w:val="19"/>
              </w:rPr>
              <w:t>Relay and rewrite</w:t>
            </w:r>
          </w:p>
        </w:tc>
      </w:tr>
      <w:tr>
        <w:trPr>
          <w:cantSplit/>
        </w:trPr>
        <w:tc>
          <w:tcPr>
            <w:tcW w:type="dxa" w:w="1072"/>
            <w:tcMar>
              <w:top w:w="50" w:type="dxa"/>
              <w:left w:w="0" w:type="dxa"/>
              <w:bottom w:w="60" w:type="dxa"/>
              <w:right w:w="90" w:type="dxa"/>
            </w:tcMar>
          </w:tcPr>
          <w:p>
            <w:pPr>
              <w:spacing w:before="0" w:after="0" w:line="252" w:lineRule="auto"/>
            </w:pPr>
            <w:r>
              <w:rPr>
                <w:rFonts w:ascii="Calibri" w:hAnsi="Calibri"/>
                <w:sz w:val="19"/>
              </w:rPr>
              <w:t>0:40-0:44</w:t>
            </w:r>
          </w:p>
        </w:tc>
        <w:tc>
          <w:tcPr>
            <w:tcW w:type="dxa" w:w="605"/>
            <w:tcMar>
              <w:top w:w="50" w:type="dxa"/>
              <w:left w:w="90" w:type="dxa"/>
              <w:bottom w:w="60" w:type="dxa"/>
              <w:right w:w="90" w:type="dxa"/>
            </w:tcMar>
          </w:tcPr>
          <w:p>
            <w:pPr>
              <w:spacing w:before="0" w:after="0" w:line="252" w:lineRule="auto"/>
            </w:pPr>
            <w:r>
              <w:rPr>
                <w:rFonts w:ascii="Calibri" w:hAnsi="Calibri"/>
                <w:sz w:val="19"/>
              </w:rPr>
              <w:t>4</w:t>
            </w:r>
          </w:p>
        </w:tc>
        <w:tc>
          <w:tcPr>
            <w:tcW w:type="dxa" w:w="5811"/>
            <w:tcMar>
              <w:top w:w="50" w:type="dxa"/>
              <w:left w:w="90" w:type="dxa"/>
              <w:bottom w:w="60" w:type="dxa"/>
              <w:right w:w="90" w:type="dxa"/>
            </w:tcMar>
          </w:tcPr>
          <w:p>
            <w:pPr>
              <w:spacing w:before="0" w:after="0" w:line="252" w:lineRule="auto"/>
            </w:pPr>
            <w:r>
              <w:rPr>
                <w:rFonts w:ascii="Calibri" w:hAnsi="Calibri"/>
                <w:b/>
                <w:sz w:val="19"/>
              </w:rPr>
              <w:t>5. Reset: 90-second Simon Says and water</w:t>
            </w:r>
          </w:p>
        </w:tc>
        <w:tc>
          <w:tcPr>
            <w:tcW w:type="dxa" w:w="2305"/>
            <w:tcMar>
              <w:top w:w="50" w:type="dxa"/>
              <w:left w:w="90" w:type="dxa"/>
              <w:bottom w:w="60" w:type="dxa"/>
              <w:right w:w="90" w:type="dxa"/>
            </w:tcMar>
          </w:tcPr>
          <w:p>
            <w:pPr>
              <w:spacing w:before="0" w:after="0" w:line="252" w:lineRule="auto"/>
            </w:pPr>
            <w:r>
              <w:rPr>
                <w:rFonts w:ascii="Calibri" w:hAnsi="Calibri"/>
                <w:sz w:val="19"/>
              </w:rPr>
              <w:t>Movement and breath</w:t>
            </w:r>
          </w:p>
        </w:tc>
      </w:tr>
      <w:tr>
        <w:trPr>
          <w:cantSplit/>
        </w:trPr>
        <w:tc>
          <w:tcPr>
            <w:tcW w:type="dxa" w:w="1072"/>
            <w:tcMar>
              <w:top w:w="50" w:type="dxa"/>
              <w:left w:w="0" w:type="dxa"/>
              <w:bottom w:w="60" w:type="dxa"/>
              <w:right w:w="90" w:type="dxa"/>
            </w:tcMar>
          </w:tcPr>
          <w:p>
            <w:pPr>
              <w:spacing w:before="0" w:after="0" w:line="252" w:lineRule="auto"/>
            </w:pPr>
            <w:r>
              <w:rPr>
                <w:rFonts w:ascii="Calibri" w:hAnsi="Calibri"/>
                <w:sz w:val="19"/>
              </w:rPr>
              <w:t>0:44-1:04</w:t>
            </w:r>
          </w:p>
        </w:tc>
        <w:tc>
          <w:tcPr>
            <w:tcW w:type="dxa" w:w="605"/>
            <w:tcMar>
              <w:top w:w="50" w:type="dxa"/>
              <w:left w:w="90" w:type="dxa"/>
              <w:bottom w:w="60" w:type="dxa"/>
              <w:right w:w="90" w:type="dxa"/>
            </w:tcMar>
          </w:tcPr>
          <w:p>
            <w:pPr>
              <w:spacing w:before="0" w:after="0" w:line="252" w:lineRule="auto"/>
            </w:pPr>
            <w:r>
              <w:rPr>
                <w:rFonts w:ascii="Calibri" w:hAnsi="Calibri"/>
                <w:sz w:val="19"/>
              </w:rPr>
              <w:t>20</w:t>
            </w:r>
          </w:p>
        </w:tc>
        <w:tc>
          <w:tcPr>
            <w:tcW w:type="dxa" w:w="5811"/>
            <w:tcMar>
              <w:top w:w="50" w:type="dxa"/>
              <w:left w:w="90" w:type="dxa"/>
              <w:bottom w:w="60" w:type="dxa"/>
              <w:right w:w="90" w:type="dxa"/>
            </w:tcMar>
          </w:tcPr>
          <w:p>
            <w:pPr>
              <w:spacing w:before="0" w:after="0" w:line="252" w:lineRule="auto"/>
            </w:pPr>
            <w:r>
              <w:rPr>
                <w:rFonts w:ascii="Calibri" w:hAnsi="Calibri"/>
                <w:b/>
                <w:sz w:val="19"/>
              </w:rPr>
              <w:t>6. Disclosure Role-Play with Safety Rails (three 4-minute rounds)</w:t>
            </w:r>
          </w:p>
        </w:tc>
        <w:tc>
          <w:tcPr>
            <w:tcW w:type="dxa" w:w="2305"/>
            <w:tcMar>
              <w:top w:w="50" w:type="dxa"/>
              <w:left w:w="90" w:type="dxa"/>
              <w:bottom w:w="60" w:type="dxa"/>
              <w:right w:w="90" w:type="dxa"/>
            </w:tcMar>
          </w:tcPr>
          <w:p>
            <w:pPr>
              <w:spacing w:before="0" w:after="0" w:line="252" w:lineRule="auto"/>
            </w:pPr>
            <w:r>
              <w:rPr>
                <w:rFonts w:ascii="Calibri" w:hAnsi="Calibri"/>
                <w:sz w:val="19"/>
              </w:rPr>
              <w:t>Trio role-play, no points</w:t>
            </w:r>
          </w:p>
        </w:tc>
      </w:tr>
      <w:tr>
        <w:trPr>
          <w:cantSplit/>
        </w:trPr>
        <w:tc>
          <w:tcPr>
            <w:tcW w:type="dxa" w:w="1072"/>
            <w:tcMar>
              <w:top w:w="50" w:type="dxa"/>
              <w:left w:w="0" w:type="dxa"/>
              <w:bottom w:w="60" w:type="dxa"/>
              <w:right w:w="90" w:type="dxa"/>
            </w:tcMar>
          </w:tcPr>
          <w:p>
            <w:pPr>
              <w:spacing w:before="0" w:after="0" w:line="252" w:lineRule="auto"/>
            </w:pPr>
            <w:r>
              <w:rPr>
                <w:rFonts w:ascii="Calibri" w:hAnsi="Calibri"/>
                <w:sz w:val="19"/>
              </w:rPr>
              <w:t>1:04-1:20</w:t>
            </w:r>
          </w:p>
        </w:tc>
        <w:tc>
          <w:tcPr>
            <w:tcW w:type="dxa" w:w="605"/>
            <w:tcMar>
              <w:top w:w="50" w:type="dxa"/>
              <w:left w:w="90" w:type="dxa"/>
              <w:bottom w:w="60" w:type="dxa"/>
              <w:right w:w="90" w:type="dxa"/>
            </w:tcMar>
          </w:tcPr>
          <w:p>
            <w:pPr>
              <w:spacing w:before="0" w:after="0" w:line="252" w:lineRule="auto"/>
            </w:pPr>
            <w:r>
              <w:rPr>
                <w:rFonts w:ascii="Calibri" w:hAnsi="Calibri"/>
                <w:sz w:val="19"/>
              </w:rPr>
              <w:t>16</w:t>
            </w:r>
          </w:p>
        </w:tc>
        <w:tc>
          <w:tcPr>
            <w:tcW w:type="dxa" w:w="5811"/>
            <w:tcMar>
              <w:top w:w="50" w:type="dxa"/>
              <w:left w:w="90" w:type="dxa"/>
              <w:bottom w:w="60" w:type="dxa"/>
              <w:right w:w="90" w:type="dxa"/>
            </w:tcMar>
          </w:tcPr>
          <w:p>
            <w:pPr>
              <w:spacing w:before="0" w:after="0" w:line="252" w:lineRule="auto"/>
            </w:pPr>
            <w:r>
              <w:rPr>
                <w:rFonts w:ascii="Calibri" w:hAnsi="Calibri"/>
                <w:b/>
                <w:sz w:val="19"/>
              </w:rPr>
              <w:t>7. Speed-Teach Round (3 minutes each)</w:t>
            </w:r>
          </w:p>
        </w:tc>
        <w:tc>
          <w:tcPr>
            <w:tcW w:type="dxa" w:w="2305"/>
            <w:tcMar>
              <w:top w:w="50" w:type="dxa"/>
              <w:left w:w="90" w:type="dxa"/>
              <w:bottom w:w="60" w:type="dxa"/>
              <w:right w:w="90" w:type="dxa"/>
            </w:tcMar>
          </w:tcPr>
          <w:p>
            <w:pPr>
              <w:spacing w:before="0" w:after="0" w:line="252" w:lineRule="auto"/>
            </w:pPr>
            <w:r>
              <w:rPr>
                <w:rFonts w:ascii="Calibri" w:hAnsi="Calibri"/>
                <w:sz w:val="19"/>
              </w:rPr>
              <w:t>Peer teaching</w:t>
            </w:r>
          </w:p>
        </w:tc>
      </w:tr>
      <w:tr>
        <w:trPr>
          <w:cantSplit/>
        </w:trPr>
        <w:tc>
          <w:tcPr>
            <w:tcW w:type="dxa" w:w="1072"/>
            <w:tcMar>
              <w:top w:w="50" w:type="dxa"/>
              <w:left w:w="0" w:type="dxa"/>
              <w:bottom w:w="60" w:type="dxa"/>
              <w:right w:w="90" w:type="dxa"/>
            </w:tcMar>
          </w:tcPr>
          <w:p>
            <w:pPr>
              <w:spacing w:before="0" w:after="0" w:line="252" w:lineRule="auto"/>
            </w:pPr>
            <w:r>
              <w:rPr>
                <w:rFonts w:ascii="Calibri" w:hAnsi="Calibri"/>
                <w:sz w:val="19"/>
              </w:rPr>
              <w:t>1:20-1:27</w:t>
            </w:r>
          </w:p>
        </w:tc>
        <w:tc>
          <w:tcPr>
            <w:tcW w:type="dxa" w:w="605"/>
            <w:tcMar>
              <w:top w:w="50" w:type="dxa"/>
              <w:left w:w="90" w:type="dxa"/>
              <w:bottom w:w="60" w:type="dxa"/>
              <w:right w:w="90" w:type="dxa"/>
            </w:tcMar>
          </w:tcPr>
          <w:p>
            <w:pPr>
              <w:spacing w:before="0" w:after="0" w:line="252" w:lineRule="auto"/>
            </w:pPr>
            <w:r>
              <w:rPr>
                <w:rFonts w:ascii="Calibri" w:hAnsi="Calibri"/>
                <w:sz w:val="19"/>
              </w:rPr>
              <w:t>7</w:t>
            </w:r>
          </w:p>
        </w:tc>
        <w:tc>
          <w:tcPr>
            <w:tcW w:type="dxa" w:w="5811"/>
            <w:tcMar>
              <w:top w:w="50" w:type="dxa"/>
              <w:left w:w="90" w:type="dxa"/>
              <w:bottom w:w="60" w:type="dxa"/>
              <w:right w:w="90" w:type="dxa"/>
            </w:tcMar>
          </w:tcPr>
          <w:p>
            <w:pPr>
              <w:spacing w:before="0" w:after="0" w:line="252" w:lineRule="auto"/>
            </w:pPr>
            <w:r>
              <w:rPr>
                <w:rFonts w:ascii="Calibri" w:hAnsi="Calibri"/>
                <w:b/>
                <w:sz w:val="19"/>
              </w:rPr>
              <w:t>8. Monday Plan and Commitment Walk</w:t>
            </w:r>
          </w:p>
        </w:tc>
        <w:tc>
          <w:tcPr>
            <w:tcW w:type="dxa" w:w="2305"/>
            <w:tcMar>
              <w:top w:w="50" w:type="dxa"/>
              <w:left w:w="90" w:type="dxa"/>
              <w:bottom w:w="60" w:type="dxa"/>
              <w:right w:w="90" w:type="dxa"/>
            </w:tcMar>
          </w:tcPr>
          <w:p>
            <w:pPr>
              <w:spacing w:before="0" w:after="0" w:line="252" w:lineRule="auto"/>
            </w:pPr>
            <w:r>
              <w:rPr>
                <w:rFonts w:ascii="Calibri" w:hAnsi="Calibri"/>
                <w:sz w:val="19"/>
              </w:rPr>
              <w:t>Planning</w:t>
            </w:r>
          </w:p>
        </w:tc>
      </w:tr>
      <w:tr>
        <w:trPr>
          <w:cantSplit/>
        </w:trPr>
        <w:tc>
          <w:tcPr>
            <w:tcW w:type="dxa" w:w="1072"/>
            <w:tcMar>
              <w:top w:w="50" w:type="dxa"/>
              <w:left w:w="0" w:type="dxa"/>
              <w:bottom w:w="60" w:type="dxa"/>
              <w:right w:w="90" w:type="dxa"/>
            </w:tcMar>
          </w:tcPr>
          <w:p>
            <w:pPr>
              <w:spacing w:before="0" w:after="0" w:line="252" w:lineRule="auto"/>
            </w:pPr>
            <w:r>
              <w:rPr>
                <w:rFonts w:ascii="Calibri" w:hAnsi="Calibri"/>
                <w:sz w:val="19"/>
              </w:rPr>
              <w:t>1:27-1:30</w:t>
            </w:r>
          </w:p>
        </w:tc>
        <w:tc>
          <w:tcPr>
            <w:tcW w:type="dxa" w:w="605"/>
            <w:tcMar>
              <w:top w:w="50" w:type="dxa"/>
              <w:left w:w="90" w:type="dxa"/>
              <w:bottom w:w="60" w:type="dxa"/>
              <w:right w:w="90" w:type="dxa"/>
            </w:tcMar>
          </w:tcPr>
          <w:p>
            <w:pPr>
              <w:spacing w:before="0" w:after="0" w:line="252" w:lineRule="auto"/>
            </w:pPr>
            <w:r>
              <w:rPr>
                <w:rFonts w:ascii="Calibri" w:hAnsi="Calibri"/>
                <w:sz w:val="19"/>
              </w:rPr>
              <w:t>3</w:t>
            </w:r>
          </w:p>
        </w:tc>
        <w:tc>
          <w:tcPr>
            <w:tcW w:type="dxa" w:w="5811"/>
            <w:tcMar>
              <w:top w:w="50" w:type="dxa"/>
              <w:left w:w="90" w:type="dxa"/>
              <w:bottom w:w="60" w:type="dxa"/>
              <w:right w:w="90" w:type="dxa"/>
            </w:tcMar>
          </w:tcPr>
          <w:p>
            <w:pPr>
              <w:spacing w:before="0" w:after="0" w:line="252" w:lineRule="auto"/>
            </w:pPr>
            <w:r>
              <w:rPr>
                <w:rFonts w:ascii="Calibri" w:hAnsi="Calibri"/>
                <w:b/>
                <w:sz w:val="19"/>
              </w:rPr>
              <w:t>9. Closing, awards and pledge</w:t>
            </w:r>
          </w:p>
        </w:tc>
        <w:tc>
          <w:tcPr>
            <w:tcW w:type="dxa" w:w="2305"/>
            <w:tcMar>
              <w:top w:w="50" w:type="dxa"/>
              <w:left w:w="90" w:type="dxa"/>
              <w:bottom w:w="60" w:type="dxa"/>
              <w:right w:w="90" w:type="dxa"/>
            </w:tcMar>
          </w:tcPr>
          <w:p>
            <w:pPr>
              <w:spacing w:before="0" w:after="0" w:line="252" w:lineRule="auto"/>
            </w:pPr>
            <w:r>
              <w:rPr>
                <w:rFonts w:ascii="Calibri" w:hAnsi="Calibri"/>
                <w:sz w:val="19"/>
              </w:rPr>
              <w:t>Whole group</w:t>
            </w:r>
          </w:p>
        </w:tc>
      </w:tr>
    </w:tbl>
    <w:p>
      <w:pPr>
        <w:spacing w:before="0" w:after="0" w:line="160" w:lineRule="exact"/>
      </w:pPr>
      <w:r>
        <w:rPr>
          <w:sz w:val="2"/>
        </w:rPr>
      </w:r>
    </w:p>
    <w:p>
      <w:r>
        <w:rPr>
          <w:b/>
        </w:rPr>
        <w:t>Checkpoints:</w:t>
      </w:r>
      <w:r>
        <w:rPr/>
        <w:t xml:space="preserve"> 0:30, 0:44, 1:04. If you are more than 3 minutes behind at any checkpoint, use the flex list at the end of Section 4.</w:t>
      </w:r>
    </w:p>
    <w:p>
      <w:r>
        <w:rPr>
          <w:b/>
        </w:rPr>
        <w:t>Active segments:</w:t>
      </w:r>
      <w:r>
        <w:rPr/>
        <w:t xml:space="preserve"> Line-Up, Derby with Phish Drop, Relay, Simon Says, Disclosure Role-Play, Speed-Teach Round, Commitment Walk. That is seven.</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04  </w:t>
      </w:r>
      <w:r>
        <w:rPr/>
        <w:t>Segment run sheet</w:t>
      </w:r>
    </w:p>
    <w:p>
      <w:pPr>
        <w:pStyle w:val="Heading3"/>
      </w:pPr>
      <w:r>
        <w:rPr/>
        <w:t>Segment 1. Welcome and Gut-Check Line-Up (0:00-0:07)</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12"/>
        <w:gridCol w:w="8380"/>
      </w:tblGrid>
      <w:tr>
        <w:trPr>
          <w:tblHeader/>
          <w:cantSplit/>
        </w:trPr>
        <w:tc>
          <w:tcPr>
            <w:tcW w:type="dxa" w:w="141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3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1412"/>
            <w:tcMar>
              <w:top w:w="50" w:type="dxa"/>
              <w:left w:w="0" w:type="dxa"/>
              <w:bottom w:w="60" w:type="dxa"/>
              <w:right w:w="90" w:type="dxa"/>
            </w:tcMar>
          </w:tcPr>
          <w:p>
            <w:pPr>
              <w:spacing w:before="0" w:after="0" w:line="252" w:lineRule="auto"/>
            </w:pPr>
            <w:r>
              <w:rPr>
                <w:rFonts w:ascii="Calibri" w:hAnsi="Calibri"/>
                <w:sz w:val="19"/>
              </w:rPr>
              <w:t>0:00-0:02</w:t>
            </w:r>
          </w:p>
        </w:tc>
        <w:tc>
          <w:tcPr>
            <w:tcW w:type="dxa" w:w="8380"/>
            <w:tcMar>
              <w:top w:w="50" w:type="dxa"/>
              <w:left w:w="90" w:type="dxa"/>
              <w:bottom w:w="60" w:type="dxa"/>
              <w:right w:w="90" w:type="dxa"/>
            </w:tcMar>
          </w:tcPr>
          <w:p>
            <w:pPr>
              <w:spacing w:before="0" w:after="0" w:line="252" w:lineRule="auto"/>
            </w:pPr>
            <w:r>
              <w:rPr>
                <w:rFonts w:ascii="Calibri" w:hAnsi="Calibri"/>
                <w:sz w:val="19"/>
              </w:rPr>
              <w:t>Welcome and the three promises</w:t>
            </w:r>
          </w:p>
        </w:tc>
      </w:tr>
      <w:tr>
        <w:trPr>
          <w:cantSplit/>
        </w:trPr>
        <w:tc>
          <w:tcPr>
            <w:tcW w:type="dxa" w:w="1412"/>
            <w:tcMar>
              <w:top w:w="50" w:type="dxa"/>
              <w:left w:w="0" w:type="dxa"/>
              <w:bottom w:w="60" w:type="dxa"/>
              <w:right w:w="90" w:type="dxa"/>
            </w:tcMar>
          </w:tcPr>
          <w:p>
            <w:pPr>
              <w:spacing w:before="0" w:after="0" w:line="252" w:lineRule="auto"/>
            </w:pPr>
            <w:r>
              <w:rPr>
                <w:rFonts w:ascii="Calibri" w:hAnsi="Calibri"/>
                <w:sz w:val="19"/>
              </w:rPr>
              <w:t>0:02-0:07</w:t>
            </w:r>
          </w:p>
        </w:tc>
        <w:tc>
          <w:tcPr>
            <w:tcW w:type="dxa" w:w="8380"/>
            <w:tcMar>
              <w:top w:w="50" w:type="dxa"/>
              <w:left w:w="90" w:type="dxa"/>
              <w:bottom w:w="60" w:type="dxa"/>
              <w:right w:w="90" w:type="dxa"/>
            </w:tcMar>
          </w:tcPr>
          <w:p>
            <w:pPr>
              <w:spacing w:before="0" w:after="0" w:line="252" w:lineRule="auto"/>
            </w:pPr>
            <w:r>
              <w:rPr>
                <w:rFonts w:ascii="Calibri" w:hAnsi="Calibri"/>
                <w:sz w:val="19"/>
              </w:rPr>
              <w:t xml:space="preserve">Line-Up with </w:t>
            </w:r>
            <w:r>
              <w:rPr>
                <w:rFonts w:ascii="Calibri" w:hAnsi="Calibri"/>
                <w:b/>
                <w:sz w:val="19"/>
              </w:rPr>
              <w:t>three</w:t>
            </w:r>
            <w:r>
              <w:rPr>
                <w:rFonts w:ascii="Calibri" w:hAnsi="Calibri"/>
                <w:sz w:val="19"/>
              </w:rPr>
              <w:t xml:space="preserve"> statements (use 2, 3 and 5 from the Half-Day Guide)</w:t>
            </w:r>
          </w:p>
        </w:tc>
      </w:tr>
    </w:tbl>
    <w:p>
      <w:pPr>
        <w:spacing w:before="0" w:after="0" w:line="160" w:lineRule="exact"/>
      </w:pPr>
      <w:r>
        <w:rPr>
          <w:sz w:val="2"/>
        </w:rPr>
      </w:r>
    </w:p>
    <w:p>
      <w:r>
        <w:rPr>
          <w:b/>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"Good afternoon! Welcome to Hackles. I'm [name], and I'm not a cybersecurity expert. I got volunteered. If you can listen, stay steady, and know who to call, you can teach this curriculum well. We have ninety minutes. I promise three things: nobody will scare you, nobody has to tell a personal story, and you will laugh at least once."</w:t>
            </w:r>
          </w:p>
          <w:p>
            <w:pPr>
              <w:spacing w:before="80" w:after="60" w:line="259" w:lineRule="auto"/>
            </w:pPr>
            <w:r>
              <w:rPr>
                <w:sz w:val="19"/>
              </w:rPr>
              <w:t>"Everyone stand. This wall is a line. This end is HACKLES DOWN: calm, I've got this. That end is HACKLES UP: something feels off, I'm unsure. I'll read a statement. Walk to the spot that fits you. There are no wrong places."</w:t>
            </w:r>
          </w:p>
        </w:tc>
      </w:tr>
    </w:tbl>
    <w:p>
      <w:pPr>
        <w:spacing w:before="0" w:after="0" w:line="160" w:lineRule="exact"/>
      </w:pPr>
      <w:r>
        <w:rPr>
          <w:sz w:val="2"/>
        </w:rPr>
      </w:r>
    </w:p>
    <w:p>
      <w:r>
        <w:rPr>
          <w:b/>
        </w:rPr>
        <w:t>Statements:</w:t>
      </w:r>
      <w:r>
        <w:rPr/>
        <w:t xml:space="preserve"> (2) "I know who I would call, by name, if a student told me something frightening." (3) "I know my state's deadline for reporting." (5) "I think kids learn this best when it is fun."</w:t>
      </w:r>
    </w:p>
    <w:p>
      <w:r>
        <w:rPr>
          <w:b/>
        </w:rPr>
        <w:t>After statement 3:</w:t>
      </w:r>
      <w:r>
        <w:rPr/>
        <w:t xml:space="preserve"> "If many of us sit at the Hackles Up end, good. That is the reason we're here. By 1:27 you'll have the number in your hand."</w:t>
      </w:r>
    </w:p>
    <w:p>
      <w:r>
        <w:rPr>
          <w:b/>
        </w:rPr>
        <w:t>Pull back the curtain:</w:t>
      </w:r>
      <w:r>
        <w:rPr/>
        <w:t xml:space="preserve"> "Three questions, everyone answered, no worksheet. You can do this with a class in two minutes."</w:t>
      </w:r>
    </w:p>
    <w:p>
      <w:pPr>
        <w:pStyle w:val="Heading3"/>
      </w:pPr>
      <w:r>
        <w:rPr/>
        <w:t>Segment 2. Why this, why us, and the Hackles routine (0:07-0:14)</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966"/>
        <w:gridCol w:w="7826"/>
      </w:tblGrid>
      <w:tr>
        <w:trPr>
          <w:tblHeader/>
          <w:cantSplit/>
        </w:trPr>
        <w:tc>
          <w:tcPr>
            <w:tcW w:type="dxa" w:w="196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782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1966"/>
            <w:tcMar>
              <w:top w:w="50" w:type="dxa"/>
              <w:left w:w="0" w:type="dxa"/>
              <w:bottom w:w="60" w:type="dxa"/>
              <w:right w:w="90" w:type="dxa"/>
            </w:tcMar>
          </w:tcPr>
          <w:p>
            <w:pPr>
              <w:spacing w:before="0" w:after="0" w:line="252" w:lineRule="auto"/>
            </w:pPr>
            <w:r>
              <w:rPr>
                <w:rFonts w:ascii="Calibri" w:hAnsi="Calibri"/>
                <w:sz w:val="19"/>
              </w:rPr>
              <w:t>0:07-0:10</w:t>
            </w:r>
          </w:p>
        </w:tc>
        <w:tc>
          <w:tcPr>
            <w:tcW w:type="dxa" w:w="7826"/>
            <w:tcMar>
              <w:top w:w="50" w:type="dxa"/>
              <w:left w:w="90" w:type="dxa"/>
              <w:bottom w:w="60" w:type="dxa"/>
              <w:right w:w="90" w:type="dxa"/>
            </w:tcMar>
          </w:tcPr>
          <w:p>
            <w:pPr>
              <w:spacing w:before="0" w:after="0" w:line="252" w:lineRule="auto"/>
            </w:pPr>
            <w:r>
              <w:rPr>
                <w:rFonts w:ascii="Calibri" w:hAnsi="Calibri"/>
                <w:sz w:val="19"/>
              </w:rPr>
              <w:t>Why this, why us (condensed)</w:t>
            </w:r>
          </w:p>
        </w:tc>
      </w:tr>
      <w:tr>
        <w:trPr>
          <w:cantSplit/>
        </w:trPr>
        <w:tc>
          <w:tcPr>
            <w:tcW w:type="dxa" w:w="1966"/>
            <w:tcMar>
              <w:top w:w="50" w:type="dxa"/>
              <w:left w:w="0" w:type="dxa"/>
              <w:bottom w:w="60" w:type="dxa"/>
              <w:right w:w="90" w:type="dxa"/>
            </w:tcMar>
          </w:tcPr>
          <w:p>
            <w:pPr>
              <w:spacing w:before="0" w:after="0" w:line="252" w:lineRule="auto"/>
            </w:pPr>
            <w:r>
              <w:rPr>
                <w:rFonts w:ascii="Calibri" w:hAnsi="Calibri"/>
                <w:sz w:val="19"/>
              </w:rPr>
              <w:t>0:10-0:11</w:t>
            </w:r>
          </w:p>
        </w:tc>
        <w:tc>
          <w:tcPr>
            <w:tcW w:type="dxa" w:w="7826"/>
            <w:tcMar>
              <w:top w:w="50" w:type="dxa"/>
              <w:left w:w="90" w:type="dxa"/>
              <w:bottom w:w="60" w:type="dxa"/>
              <w:right w:w="90" w:type="dxa"/>
            </w:tcMar>
          </w:tcPr>
          <w:p>
            <w:pPr>
              <w:spacing w:before="0" w:after="0" w:line="252" w:lineRule="auto"/>
            </w:pPr>
            <w:r>
              <w:rPr>
                <w:rFonts w:ascii="Calibri" w:hAnsi="Calibri"/>
                <w:sz w:val="19"/>
              </w:rPr>
              <w:t>Group Agreements (thumbs-up)</w:t>
            </w:r>
          </w:p>
        </w:tc>
      </w:tr>
      <w:tr>
        <w:trPr>
          <w:cantSplit/>
        </w:trPr>
        <w:tc>
          <w:tcPr>
            <w:tcW w:type="dxa" w:w="1966"/>
            <w:tcMar>
              <w:top w:w="50" w:type="dxa"/>
              <w:left w:w="0" w:type="dxa"/>
              <w:bottom w:w="60" w:type="dxa"/>
              <w:right w:w="90" w:type="dxa"/>
            </w:tcMar>
          </w:tcPr>
          <w:p>
            <w:pPr>
              <w:spacing w:before="0" w:after="0" w:line="252" w:lineRule="auto"/>
            </w:pPr>
            <w:r>
              <w:rPr>
                <w:rFonts w:ascii="Calibri" w:hAnsi="Calibri"/>
                <w:sz w:val="19"/>
              </w:rPr>
              <w:t>0:11-0:14</w:t>
            </w:r>
          </w:p>
        </w:tc>
        <w:tc>
          <w:tcPr>
            <w:tcW w:type="dxa" w:w="7826"/>
            <w:tcMar>
              <w:top w:w="50" w:type="dxa"/>
              <w:left w:w="90" w:type="dxa"/>
              <w:bottom w:w="60" w:type="dxa"/>
              <w:right w:w="90" w:type="dxa"/>
            </w:tcMar>
          </w:tcPr>
          <w:p>
            <w:pPr>
              <w:spacing w:before="0" w:after="0" w:line="252" w:lineRule="auto"/>
            </w:pPr>
            <w:r>
              <w:rPr>
                <w:rFonts w:ascii="Calibri" w:hAnsi="Calibri"/>
                <w:sz w:val="19"/>
              </w:rPr>
              <w:t>Teach the routine with hand signals; pair-share</w:t>
            </w:r>
          </w:p>
        </w:tc>
      </w:tr>
    </w:tbl>
    <w:p>
      <w:pPr>
        <w:spacing w:before="0" w:after="0" w:line="160" w:lineRule="exact"/>
      </w:pPr>
      <w:r>
        <w:rPr>
          <w:sz w:val="2"/>
        </w:rPr>
      </w:r>
    </w:p>
    <w:p>
      <w:r>
        <w:rPr>
          <w:b/>
        </w:rPr>
        <w:t>SAY (condensed):</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sz w:val="19"/>
              </w:rPr>
              <w:t xml:space="preserve">"Most children use technology safely, most of the time. But some will be tricked, some treated unkindly, and a few targeted by people who are good at it. What protects them isn't a fear speech. Skills-based teaching, repeated over time, is more promising than a one-off scary assembly (Finkelhor and colleagues, 2021 [VERIFY]). And the biggest obstacle is shame: children stay silent because they fear blame, punishment or losing their phone. So the most powerful sentence in the kit is: </w:t>
            </w:r>
            <w:r>
              <w:rPr>
                <w:b/>
                <w:sz w:val="19"/>
              </w:rPr>
              <w:t>'Thank you for telling me. This is not your fault. You are not in trouble.'</w:t>
            </w:r>
            <w:r>
              <w:rPr>
                <w:sz w:val="19"/>
              </w:rPr>
              <w:t xml:space="preserve"> Everything today aims at making that sentence automatic."</w:t>
            </w:r>
          </w:p>
        </w:tc>
      </w:tr>
    </w:tbl>
    <w:p>
      <w:pPr>
        <w:spacing w:before="0" w:after="0" w:line="160" w:lineRule="exact"/>
      </w:pPr>
      <w:r>
        <w:rPr>
          <w:sz w:val="2"/>
        </w:rPr>
      </w:r>
    </w:p>
    <w:p>
      <w:r>
        <w:rPr>
          <w:b/>
        </w:rPr>
        <w:t>Agreements (read H2 aloud, thumbs-up check):</w:t>
      </w:r>
      <w:r>
        <w:rPr/>
        <w:t xml:space="preserve"> fictional cases, pass is allowed, step out any time, no shame, what we share stays here except when a child may be in danger, fun on purpose, phones in pockets.</w:t>
      </w:r>
    </w:p>
    <w:p>
      <w:r>
        <w:rPr>
          <w:b/>
        </w:rPr>
        <w:t>Routine (say it slow, fast, whisper):</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w:t>
            </w:r>
            <w:r>
              <w:rPr>
                <w:b/>
                <w:sz w:val="19"/>
              </w:rPr>
              <w:t>Hackles up?</w:t>
            </w:r>
            <w:r>
              <w:rPr>
                <w:sz w:val="19"/>
              </w:rPr>
              <w:t xml:space="preserve"> Something feels off: too good, pushy, secret, or scary. (Hand brushed up the back of the neck.) </w:t>
            </w:r>
            <w:r>
              <w:rPr>
                <w:b/>
                <w:sz w:val="19"/>
              </w:rPr>
              <w:t>Pause.</w:t>
            </w:r>
            <w:r>
              <w:rPr>
                <w:sz w:val="19"/>
              </w:rPr>
              <w:t xml:space="preserve"> (Flat palm.) Stop. Breathe. </w:t>
            </w:r>
            <w:r>
              <w:rPr>
                <w:b/>
                <w:sz w:val="19"/>
              </w:rPr>
              <w:t>Check.</w:t>
            </w:r>
            <w:r>
              <w:rPr>
                <w:sz w:val="19"/>
              </w:rPr>
              <w:t xml:space="preserve"> (Circle fingers at your eye.) Who is it? What do they want? How fast? </w:t>
            </w:r>
            <w:r>
              <w:rPr>
                <w:b/>
                <w:sz w:val="19"/>
              </w:rPr>
              <w:t>Tell.</w:t>
            </w:r>
            <w:r>
              <w:rPr>
                <w:sz w:val="19"/>
              </w:rPr>
              <w:t xml:space="preserve"> (Hand on chest, open palm out.) A trusted person. Every time. A false alarm is fine. If you missed it or got tricked, it is never your fault."</w:t>
            </w:r>
          </w:p>
        </w:tc>
      </w:tr>
    </w:tbl>
    <w:p>
      <w:pPr>
        <w:spacing w:before="0" w:after="0" w:line="160" w:lineRule="exact"/>
      </w:pPr>
      <w:r>
        <w:rPr>
          <w:sz w:val="2"/>
        </w:rPr>
      </w:r>
    </w:p>
    <w:p>
      <w:r>
        <w:rPr>
          <w:b/>
        </w:rPr>
        <w:t>Pair-share (45 seconds):</w:t>
      </w:r>
      <w:r>
        <w:rPr/>
        <w:t xml:space="preserve"> "When might a student need this? When might you?"</w:t>
      </w:r>
    </w:p>
    <w:p>
      <w:pPr>
        <w:pStyle w:val="Heading3"/>
      </w:pPr>
      <w:r>
        <w:rPr/>
        <w:t>Segment 3. Fake Phish Derby and Live Phish Drop (0:14-0:30)</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03"/>
        <w:gridCol w:w="8789"/>
      </w:tblGrid>
      <w:tr>
        <w:trPr>
          <w:tblHeader/>
          <w:cantSplit/>
        </w:trPr>
        <w:tc>
          <w:tcPr>
            <w:tcW w:type="dxa" w:w="100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7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0:14-0:15</w:t>
            </w:r>
          </w:p>
        </w:tc>
        <w:tc>
          <w:tcPr>
            <w:tcW w:type="dxa" w:w="8789"/>
            <w:tcMar>
              <w:top w:w="50" w:type="dxa"/>
              <w:left w:w="90" w:type="dxa"/>
              <w:bottom w:w="60" w:type="dxa"/>
              <w:right w:w="90" w:type="dxa"/>
            </w:tcMar>
          </w:tcPr>
          <w:p>
            <w:pPr>
              <w:spacing w:before="0" w:after="0" w:line="252" w:lineRule="auto"/>
            </w:pPr>
            <w:r>
              <w:rPr>
                <w:rFonts w:ascii="Calibri" w:hAnsi="Calibri"/>
                <w:sz w:val="19"/>
              </w:rPr>
              <w:t>Rules</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0:15-0:21</w:t>
            </w:r>
          </w:p>
        </w:tc>
        <w:tc>
          <w:tcPr>
            <w:tcW w:type="dxa" w:w="8789"/>
            <w:tcMar>
              <w:top w:w="50" w:type="dxa"/>
              <w:left w:w="90" w:type="dxa"/>
              <w:bottom w:w="60" w:type="dxa"/>
              <w:right w:w="90" w:type="dxa"/>
            </w:tcMar>
          </w:tcPr>
          <w:p>
            <w:pPr>
              <w:spacing w:before="0" w:after="0" w:line="252" w:lineRule="auto"/>
            </w:pPr>
            <w:r>
              <w:rPr>
                <w:rFonts w:ascii="Calibri" w:hAnsi="Calibri"/>
                <w:sz w:val="19"/>
              </w:rPr>
              <w:t xml:space="preserve">Teams sort the </w:t>
            </w:r>
            <w:r>
              <w:rPr>
                <w:rFonts w:ascii="Calibri" w:hAnsi="Calibri"/>
                <w:b/>
                <w:sz w:val="19"/>
              </w:rPr>
              <w:t>8 cards</w:t>
            </w:r>
            <w:r>
              <w:rPr>
                <w:rFonts w:ascii="Calibri" w:hAnsi="Calibri"/>
                <w:sz w:val="19"/>
              </w:rPr>
              <w:t xml:space="preserve"> (D1, D2, D3, D6, D9, D12, D13, D15) into Hackles Up and Hackles Down, name the clue (SPOT) and the next move</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0:21-0:22</w:t>
            </w:r>
          </w:p>
        </w:tc>
        <w:tc>
          <w:tcPr>
            <w:tcW w:type="dxa" w:w="8789"/>
            <w:tcMar>
              <w:top w:w="50" w:type="dxa"/>
              <w:left w:w="90" w:type="dxa"/>
              <w:bottom w:w="60" w:type="dxa"/>
              <w:right w:w="90" w:type="dxa"/>
            </w:tcMar>
          </w:tcPr>
          <w:p>
            <w:pPr>
              <w:spacing w:before="0" w:after="0" w:line="252" w:lineRule="auto"/>
            </w:pPr>
            <w:r>
              <w:rPr>
                <w:rFonts w:ascii="Calibri" w:hAnsi="Calibri"/>
                <w:b/>
                <w:sz w:val="19"/>
              </w:rPr>
              <w:t>Live Phish Drop</w:t>
            </w:r>
            <w:r>
              <w:rPr>
                <w:rFonts w:ascii="Calibri" w:hAnsi="Calibri"/>
                <w:sz w:val="19"/>
              </w:rPr>
              <w:t xml:space="preserve"> (60 seconds)</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0:22-0:30</w:t>
            </w:r>
          </w:p>
        </w:tc>
        <w:tc>
          <w:tcPr>
            <w:tcW w:type="dxa" w:w="8789"/>
            <w:tcMar>
              <w:top w:w="50" w:type="dxa"/>
              <w:left w:w="90" w:type="dxa"/>
              <w:bottom w:w="60" w:type="dxa"/>
              <w:right w:w="90" w:type="dxa"/>
            </w:tcMar>
          </w:tcPr>
          <w:p>
            <w:pPr>
              <w:spacing w:before="0" w:after="0" w:line="252" w:lineRule="auto"/>
            </w:pPr>
            <w:r>
              <w:rPr>
                <w:rFonts w:ascii="Calibri" w:hAnsi="Calibri"/>
                <w:sz w:val="19"/>
              </w:rPr>
              <w:t>Reveal and debrief using the Half-Day Guide Appendix A. Score and award a pickle trophy.</w:t>
            </w:r>
          </w:p>
        </w:tc>
      </w:tr>
    </w:tbl>
    <w:p>
      <w:pPr>
        <w:spacing w:before="0" w:after="0" w:line="160" w:lineRule="exact"/>
      </w:pPr>
      <w:r>
        <w:rPr>
          <w:sz w:val="2"/>
        </w:rPr>
      </w:r>
    </w:p>
    <w:p>
      <w:r>
        <w:rPr>
          <w:b/>
        </w:rPr>
        <w:t>SAY (rules):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"Welcome to the Fake Phish Derby! Each team has eight messages. Fictional, silly brand names, no real accounts. For each: Hackles Up or Hackles Down. Then name the clue (SPOT: Secrets asked, Pressure, Offer too good, Trick to move you), then the next move. One point for the right pile, one for the clue, one for the move. Some of these are real and boring, so don't panic at everything. Six minutes. Go!"</w:t>
            </w:r>
          </w:p>
        </w:tc>
      </w:tr>
    </w:tbl>
    <w:p>
      <w:pPr>
        <w:spacing w:before="0" w:after="0" w:line="160" w:lineRule="exact"/>
      </w:pPr>
      <w:r>
        <w:rPr>
          <w:sz w:val="2"/>
        </w:rPr>
      </w:r>
    </w:p>
    <w:p>
      <w:r>
        <w:rPr>
          <w:b/>
        </w:rPr>
        <w:t>Live Phish Drop (60 seconds).</w:t>
      </w:r>
      <w:r>
        <w:rPr/>
        <w:t xml:space="preserve"> The Phisher enters at 0:21 wearing a silly hat.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PHISHER:</w:t>
            </w:r>
            <w:r>
              <w:rPr>
                <w:sz w:val="19"/>
              </w:rPr>
              <w:t xml:space="preserve"> "CONGRATULATIONS, TABLE THREE! You have WON a mystery prize! Hurry, only ten seconds, I need your team's secret password RIGHT NOW! Shhh, don't tell the facilitator!"</w:t>
            </w:r>
          </w:p>
          <w:p>
            <w:pPr>
              <w:spacing w:before="80" w:after="60" w:line="259" w:lineRule="auto"/>
            </w:pPr>
            <w:r>
              <w:rPr>
                <w:b/>
                <w:sz w:val="19"/>
              </w:rPr>
              <w:t>FACILITATOR:</w:t>
            </w:r>
            <w:r>
              <w:rPr>
                <w:sz w:val="19"/>
              </w:rPr>
              <w:t xml:space="preserve"> "Hackles up? Show me the signal! Pause! Check: what do we see? (Pressure, prize, secret, password.) Tell: who do we tell? (Everyone points at the facilitator.) Thank you, Mr. Phisher, you've been Paused, Checked and Told."</w:t>
            </w:r>
          </w:p>
        </w:tc>
      </w:tr>
    </w:tbl>
    <w:p>
      <w:pPr>
        <w:spacing w:before="0" w:after="0" w:line="160" w:lineRule="exact"/>
      </w:pPr>
      <w:r>
        <w:rPr>
          <w:sz w:val="2"/>
        </w:rPr>
      </w:r>
    </w:p>
    <w:p>
      <w:r>
        <w:rPr>
          <w:b/>
        </w:rPr>
        <w:t>Scoring in this version:</w:t>
      </w:r>
      <w:r>
        <w:rPr/>
        <w:t xml:space="preserve"> 8 cards at 3 points each is 24 points, plus the Relay (20). Update the scoreboard totals accordingly.</w:t>
      </w:r>
    </w:p>
    <w:p>
      <w:r>
        <w:rPr>
          <w:b/>
        </w:rPr>
        <w:t>Safe use:</w:t>
      </w:r>
      <w:r>
        <w:rPr/>
        <w:t xml:space="preserve"> a colleague who knows it is a game; no real passwords, accounts or brands; no fake emails to real inboxes. [VERIFY your district policy on phishing simulations.]</w:t>
      </w:r>
    </w:p>
    <w:p>
      <w:r>
        <w:rPr>
          <w:b/>
        </w:rPr>
        <w:t>Reveal tips:</w:t>
      </w:r>
      <w:r>
        <w:rPr/>
        <w:t xml:space="preserve"> On D12 say: "Same message, two answers. If you just asked for the code, it's fine and boring. If you didn't, someone may be trying to get into your account. That's why we check, not just react." On D15: "Hackles Down is a real answer. If every card makes us panic, kids learn to ignore the signal."</w:t>
      </w:r>
    </w:p>
    <w:p>
      <w:r>
        <w:rPr>
          <w:b/>
        </w:rPr>
        <w:t>Pull back the curtain:</w:t>
      </w:r>
      <w:r>
        <w:rPr/>
        <w:t xml:space="preserve"> "Sorting, a deadline, a surprise, a debrief where I asked questions instead of lecturing."</w:t>
      </w:r>
    </w:p>
    <w:p>
      <w:pPr>
        <w:pStyle w:val="Heading3"/>
      </w:pPr>
      <w:r>
        <w:rPr/>
        <w:t>Segment 4. Say-It-Right Relay (short) (0:30-0:40)</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03"/>
        <w:gridCol w:w="8789"/>
      </w:tblGrid>
      <w:tr>
        <w:trPr>
          <w:tblHeader/>
          <w:cantSplit/>
        </w:trPr>
        <w:tc>
          <w:tcPr>
            <w:tcW w:type="dxa" w:w="100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7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0:30-0:31</w:t>
            </w:r>
          </w:p>
        </w:tc>
        <w:tc>
          <w:tcPr>
            <w:tcW w:type="dxa" w:w="8789"/>
            <w:tcMar>
              <w:top w:w="50" w:type="dxa"/>
              <w:left w:w="90" w:type="dxa"/>
              <w:bottom w:w="60" w:type="dxa"/>
              <w:right w:w="90" w:type="dxa"/>
            </w:tcMar>
          </w:tcPr>
          <w:p>
            <w:pPr>
              <w:spacing w:before="0" w:after="0" w:line="252" w:lineRule="auto"/>
            </w:pPr>
            <w:r>
              <w:rPr>
                <w:rFonts w:ascii="Calibri" w:hAnsi="Calibri"/>
                <w:sz w:val="19"/>
              </w:rPr>
              <w:t>Rules</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0:31-0:34</w:t>
            </w:r>
          </w:p>
        </w:tc>
        <w:tc>
          <w:tcPr>
            <w:tcW w:type="dxa" w:w="8789"/>
            <w:tcMar>
              <w:top w:w="50" w:type="dxa"/>
              <w:left w:w="90" w:type="dxa"/>
              <w:bottom w:w="60" w:type="dxa"/>
              <w:right w:w="90" w:type="dxa"/>
            </w:tcMar>
          </w:tcPr>
          <w:p>
            <w:pPr>
              <w:spacing w:before="0" w:after="0" w:line="252" w:lineRule="auto"/>
            </w:pPr>
            <w:r>
              <w:rPr>
                <w:rFonts w:ascii="Calibri" w:hAnsi="Calibri"/>
                <w:b/>
                <w:sz w:val="19"/>
              </w:rPr>
              <w:t>Round 1: Sort</w:t>
            </w:r>
            <w:r>
              <w:rPr>
                <w:rFonts w:ascii="Calibri" w:hAnsi="Calibri"/>
                <w:sz w:val="19"/>
              </w:rPr>
              <w:t xml:space="preserve"> the 16 relay cards (R1 to R16) into HELPFUL and NOT HELPFUL</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0:34-0:37</w:t>
            </w:r>
          </w:p>
        </w:tc>
        <w:tc>
          <w:tcPr>
            <w:tcW w:type="dxa" w:w="8789"/>
            <w:tcMar>
              <w:top w:w="50" w:type="dxa"/>
              <w:left w:w="90" w:type="dxa"/>
              <w:bottom w:w="60" w:type="dxa"/>
              <w:right w:w="90" w:type="dxa"/>
            </w:tcMar>
          </w:tcPr>
          <w:p>
            <w:pPr>
              <w:spacing w:before="0" w:after="0" w:line="252" w:lineRule="auto"/>
            </w:pPr>
            <w:r>
              <w:rPr>
                <w:rFonts w:ascii="Calibri" w:hAnsi="Calibri"/>
                <w:b/>
                <w:sz w:val="19"/>
              </w:rPr>
              <w:t>Round 2: Rewrite relay.</w:t>
            </w:r>
            <w:r>
              <w:rPr>
                <w:rFonts w:ascii="Calibri" w:hAnsi="Calibri"/>
                <w:sz w:val="19"/>
              </w:rPr>
              <w:t xml:space="preserve"> Pass the marker; rewrite 4 NOT HELPFUL phrases</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0:37-0:40</w:t>
            </w:r>
          </w:p>
        </w:tc>
        <w:tc>
          <w:tcPr>
            <w:tcW w:type="dxa" w:w="8789"/>
            <w:tcMar>
              <w:top w:w="50" w:type="dxa"/>
              <w:left w:w="90" w:type="dxa"/>
              <w:bottom w:w="60" w:type="dxa"/>
              <w:right w:w="90" w:type="dxa"/>
            </w:tcMar>
          </w:tcPr>
          <w:p>
            <w:pPr>
              <w:spacing w:before="0" w:after="0" w:line="252" w:lineRule="auto"/>
            </w:pPr>
            <w:r>
              <w:rPr>
                <w:rFonts w:ascii="Calibri" w:hAnsi="Calibri"/>
                <w:b/>
                <w:sz w:val="19"/>
              </w:rPr>
              <w:t>Round 3: Thank-You Showdown.</w:t>
            </w:r>
            <w:r>
              <w:rPr>
                <w:rFonts w:ascii="Calibri" w:hAnsi="Calibri"/>
                <w:sz w:val="19"/>
              </w:rPr>
              <w:t xml:space="preserve"> One volunteer per team delivers the sentence in a voice (Wizard, Gentle Grandparent, Calm Pilot); the room claps (about 2 minutes), then the debrief points below (about 1 minute)</w:t>
            </w:r>
          </w:p>
        </w:tc>
      </w:tr>
    </w:tbl>
    <w:p>
      <w:pPr>
        <w:spacing w:before="0" w:after="0" w:line="160" w:lineRule="exact"/>
      </w:pPr>
      <w:r>
        <w:rPr>
          <w:sz w:val="2"/>
        </w:rPr>
      </w:r>
    </w:p>
    <w:p>
      <w:r>
        <w:rPr>
          <w:b/>
        </w:rPr>
        <w:t>SAY (rules):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"This is a relay race for words. Sixteen cards, each something an adult might say to a child who tells them something hard. Sort them into helpful and not helpful. Then rewrite four of the not-helpfuls, passing the marker. Then one volunteer per team delivers the most important sentence in the whole kit, and the room votes by applause."</w:t>
            </w:r>
          </w:p>
        </w:tc>
      </w:tr>
    </w:tbl>
    <w:p>
      <w:pPr>
        <w:spacing w:before="0" w:after="0" w:line="160" w:lineRule="exact"/>
      </w:pPr>
      <w:r>
        <w:rPr>
          <w:sz w:val="2"/>
        </w:rPr>
      </w:r>
    </w:p>
    <w:p>
      <w:r>
        <w:rPr>
          <w:b/>
        </w:rPr>
        <w:t>Debrief points (30 seconds):</w:t>
      </w:r>
      <w:r>
        <w:rPr/>
        <w:t xml:space="preserve"> "Why did you click" sounds like blame. "I won't tell anyone" can never be promised: "I can't keep this a secret, because I want to get you help. I will tell you who I tell." Never ask to see an image. Point to H5.</w:t>
      </w:r>
    </w:p>
    <w:p>
      <w:r>
        <w:rPr>
          <w:b/>
        </w:rPr>
        <w:t>Scoring:</w:t>
      </w:r>
      <w:r>
        <w:rPr/>
        <w:t xml:space="preserve"> Round 1 up to 8 points, Round 2 up to 8, Round 3 up to 4. Total 20.</w:t>
      </w:r>
    </w:p>
    <w:p>
      <w:pPr>
        <w:pStyle w:val="Heading3"/>
      </w:pPr>
      <w:r>
        <w:rPr/>
        <w:t>Segment 5. Reset (0:40-0:44)</w:t>
      </w:r>
    </w:p>
    <w:p>
      <w:r>
        <w:rPr>
          <w:b/>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6</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"Everybody up! This is Simon Says, but I'm 'Hackle,' and you only move when I say 'Hackle says.' Hackle says: Hackles up! Pause palm! Magnifying glass! Tell wave! Hackle says: shake out your hands. Hackle says: one slow breath in... and out."</w:t>
            </w:r>
          </w:p>
        </w:tc>
      </w:tr>
    </w:tbl>
    <w:p>
      <w:pPr>
        <w:spacing w:before="0" w:after="0" w:line="160" w:lineRule="exact"/>
      </w:pPr>
      <w:r>
        <w:rPr>
          <w:sz w:val="2"/>
        </w:rPr>
      </w:r>
    </w:p>
    <w:p>
      <w:r>
        <w:rPr/>
        <w:t>90 seconds of Simon Says, then a slow breath (in four, hold four, out six), then 2 minutes for water and for the safety partner to arrive and be introduced.</w:t>
      </w:r>
    </w:p>
    <w:p>
      <w:r>
        <w:rPr>
          <w:b/>
        </w:rPr>
        <w:t>Note:</w:t>
      </w:r>
      <w:r>
        <w:rPr/>
        <w:t xml:space="preserve"> this is also the time to do the room reset for the role-play. Trios will spread out.</w:t>
      </w:r>
    </w:p>
    <w:p>
      <w:pPr>
        <w:pStyle w:val="Heading3"/>
      </w:pPr>
      <w:r>
        <w:rPr/>
        <w:t>Segment 6. Disclosure Role-Play with Safety Rails (0:44-1:04)</w:t>
      </w:r>
    </w:p>
    <w:p>
      <w:r>
        <w:rPr>
          <w:b/>
        </w:rPr>
        <w:t>No points. No timers shown. No audience.</w:t>
      </w:r>
    </w:p>
    <w:p>
      <w:r>
        <w:rPr>
          <w:b/>
        </w:rPr>
        <w:t>Before you begin:</w:t>
      </w:r>
      <w:r>
        <w:rPr/>
        <w:t xml:space="preserve"> counselor in the room or just outside; traffic-light cards out; content note ready; H6 and H7 visible.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03"/>
        <w:gridCol w:w="8789"/>
      </w:tblGrid>
      <w:tr>
        <w:trPr>
          <w:tblHeader/>
          <w:cantSplit/>
        </w:trPr>
        <w:tc>
          <w:tcPr>
            <w:tcW w:type="dxa" w:w="100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7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0:44-0:48</w:t>
            </w:r>
          </w:p>
        </w:tc>
        <w:tc>
          <w:tcPr>
            <w:tcW w:type="dxa" w:w="8789"/>
            <w:tcMar>
              <w:top w:w="50" w:type="dxa"/>
              <w:left w:w="90" w:type="dxa"/>
              <w:bottom w:w="60" w:type="dxa"/>
              <w:right w:w="90" w:type="dxa"/>
            </w:tcMar>
          </w:tcPr>
          <w:p>
            <w:pPr>
              <w:spacing w:before="0" w:after="0" w:line="252" w:lineRule="auto"/>
            </w:pPr>
            <w:r>
              <w:rPr>
                <w:rFonts w:ascii="Calibri" w:hAnsi="Calibri"/>
                <w:sz w:val="19"/>
              </w:rPr>
              <w:t>Framing and demonstration (see below)</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0:48-0:49</w:t>
            </w:r>
          </w:p>
        </w:tc>
        <w:tc>
          <w:tcPr>
            <w:tcW w:type="dxa" w:w="8789"/>
            <w:tcMar>
              <w:top w:w="50" w:type="dxa"/>
              <w:left w:w="90" w:type="dxa"/>
              <w:bottom w:w="60" w:type="dxa"/>
              <w:right w:w="90" w:type="dxa"/>
            </w:tcMar>
          </w:tcPr>
          <w:p>
            <w:pPr>
              <w:spacing w:before="0" w:after="0" w:line="252" w:lineRule="auto"/>
            </w:pPr>
            <w:r>
              <w:rPr>
                <w:rFonts w:ascii="Calibri" w:hAnsi="Calibri"/>
                <w:sz w:val="19"/>
              </w:rPr>
              <w:t>Form trios (decks and checklists already on the tables)</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0:49-0:53</w:t>
            </w:r>
          </w:p>
        </w:tc>
        <w:tc>
          <w:tcPr>
            <w:tcW w:type="dxa" w:w="8789"/>
            <w:tcMar>
              <w:top w:w="50" w:type="dxa"/>
              <w:left w:w="90" w:type="dxa"/>
              <w:bottom w:w="60" w:type="dxa"/>
              <w:right w:w="90" w:type="dxa"/>
            </w:tcMar>
          </w:tcPr>
          <w:p>
            <w:pPr>
              <w:spacing w:before="0" w:after="0" w:line="252" w:lineRule="auto"/>
            </w:pPr>
            <w:r>
              <w:rPr>
                <w:rFonts w:ascii="Calibri" w:hAnsi="Calibri"/>
                <w:b/>
                <w:sz w:val="19"/>
              </w:rPr>
              <w:t>Round 1:</w:t>
            </w:r>
            <w:r>
              <w:rPr>
                <w:rFonts w:ascii="Calibri" w:hAnsi="Calibri"/>
                <w:sz w:val="19"/>
              </w:rPr>
              <w:t xml:space="preserve"> warm-up (DR1 "The Oops"). 3 min scene + 1 min observer feedback. Swap roles.</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0:53-0:57</w:t>
            </w:r>
          </w:p>
        </w:tc>
        <w:tc>
          <w:tcPr>
            <w:tcW w:type="dxa" w:w="8789"/>
            <w:tcMar>
              <w:top w:w="50" w:type="dxa"/>
              <w:left w:w="90" w:type="dxa"/>
              <w:bottom w:w="60" w:type="dxa"/>
              <w:right w:w="90" w:type="dxa"/>
            </w:tcMar>
          </w:tcPr>
          <w:p>
            <w:pPr>
              <w:spacing w:before="0" w:after="0" w:line="252" w:lineRule="auto"/>
            </w:pPr>
            <w:r>
              <w:rPr>
                <w:rFonts w:ascii="Calibri" w:hAnsi="Calibri"/>
                <w:b/>
                <w:sz w:val="19"/>
              </w:rPr>
              <w:t>Round 2:</w:t>
            </w:r>
            <w:r>
              <w:rPr>
                <w:rFonts w:ascii="Calibri" w:hAnsi="Calibri"/>
                <w:sz w:val="19"/>
              </w:rPr>
              <w:t xml:space="preserve"> a card for your grade band (DR2 to DR6). 3 plus 1. Swap roles.</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0:57-1:01</w:t>
            </w:r>
          </w:p>
        </w:tc>
        <w:tc>
          <w:tcPr>
            <w:tcW w:type="dxa" w:w="8789"/>
            <w:tcMar>
              <w:top w:w="50" w:type="dxa"/>
              <w:left w:w="90" w:type="dxa"/>
              <w:bottom w:w="60" w:type="dxa"/>
              <w:right w:w="90" w:type="dxa"/>
            </w:tcMar>
          </w:tcPr>
          <w:p>
            <w:pPr>
              <w:spacing w:before="0" w:after="0" w:line="252" w:lineRule="auto"/>
            </w:pPr>
            <w:r>
              <w:rPr>
                <w:rFonts w:ascii="Calibri" w:hAnsi="Calibri"/>
                <w:b/>
                <w:sz w:val="19"/>
              </w:rPr>
              <w:t>Round 3:</w:t>
            </w:r>
            <w:r>
              <w:rPr>
                <w:rFonts w:ascii="Calibri" w:hAnsi="Calibri"/>
                <w:sz w:val="19"/>
              </w:rPr>
              <w:t xml:space="preserve"> a different card (any of DR2 to DR7). 3 plus 1, so everyone plays Teller, Listener and Observer once.</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1:01-1:04</w:t>
            </w:r>
          </w:p>
        </w:tc>
        <w:tc>
          <w:tcPr>
            <w:tcW w:type="dxa" w:w="8789"/>
            <w:tcMar>
              <w:top w:w="50" w:type="dxa"/>
              <w:left w:w="90" w:type="dxa"/>
              <w:bottom w:w="60" w:type="dxa"/>
              <w:right w:w="90" w:type="dxa"/>
            </w:tcMar>
          </w:tcPr>
          <w:p>
            <w:pPr>
              <w:spacing w:before="0" w:after="0" w:line="252" w:lineRule="auto"/>
            </w:pPr>
            <w:r>
              <w:rPr>
                <w:rFonts w:ascii="Calibri" w:hAnsi="Calibri"/>
                <w:b/>
                <w:sz w:val="19"/>
              </w:rPr>
              <w:t>De-role and debrief</w:t>
            </w:r>
            <w:r>
              <w:rPr>
                <w:rFonts w:ascii="Calibri" w:hAnsi="Calibri"/>
                <w:sz w:val="19"/>
              </w:rPr>
              <w:t xml:space="preserve"> (de-role 1 min, debrief questions 1.5 min, counselor close 30 seconds)</w:t>
            </w:r>
          </w:p>
        </w:tc>
      </w:tr>
    </w:tbl>
    <w:p>
      <w:pPr>
        <w:spacing w:before="0" w:after="0" w:line="160" w:lineRule="exact"/>
      </w:pPr>
      <w:r>
        <w:rPr>
          <w:sz w:val="2"/>
        </w:rPr>
      </w:r>
    </w:p>
    <w:p>
      <w:r>
        <w:rPr>
          <w:b/>
        </w:rPr>
        <w:t>SAY (framing):</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7</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"We're about to practice the most important moment in this workshop: the first minutes after a child tells you something hard. Three things first. One: content. Everything is fictional and non-graphic, but this subject can touch real life for any of us. Two: you're in charge of your own participation. You have three traffic-light cards. Green: keep going. Yellow: slow down, I need a minute. Red: pause the scene right now, no explanation. You can also sit out the whole segment. [Counselor name] is here. Three: no real stories. If you slip into one, show a red card. This is practice, not therapy."</w:t>
            </w:r>
          </w:p>
        </w:tc>
      </w:tr>
    </w:tbl>
    <w:p>
      <w:pPr>
        <w:spacing w:before="0" w:after="0" w:line="160" w:lineRule="exact"/>
      </w:pPr>
      <w:r>
        <w:rPr>
          <w:sz w:val="2"/>
        </w:rPr>
      </w:r>
    </w:p>
    <w:p>
      <w:r>
        <w:rPr>
          <w:b/>
        </w:rPr>
        <w:t>SAY (demo, with co-facilitator as a child who lost their game account):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8</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(Child, small voice: "I think I messed up. I clicked a link and my account is doing weird stuff. I'm going to be in so much trouble.")</w:t>
            </w:r>
          </w:p>
          <w:p>
            <w:pPr>
              <w:spacing w:before="0" w:after="60" w:line="259" w:lineRule="auto"/>
            </w:pPr>
            <w:r>
              <w:rPr>
                <w:sz w:val="19"/>
              </w:rPr>
              <w:t>(Facilitator, over the top: "WHAT?! Why on EARTH did you click that?! Give me that tablet!") "The child went quiet. Let's try again."</w:t>
            </w:r>
          </w:p>
          <w:p>
            <w:pPr>
              <w:spacing w:before="0" w:after="60" w:line="259" w:lineRule="auto"/>
            </w:pPr>
            <w:r>
              <w:rPr>
                <w:sz w:val="19"/>
              </w:rPr>
              <w:t>(Child repeats. Facilitator, calm, sitting at an angle: "Thank you for telling me. You're not in trouble. This happens to smart people all the time. Tell me what happened.") "That's the skill. That was the only funny example. The rest are serious, so we're gentle with each other."</w:t>
            </w:r>
          </w:p>
        </w:tc>
      </w:tr>
    </w:tbl>
    <w:p>
      <w:pPr>
        <w:spacing w:before="0" w:after="0" w:line="160" w:lineRule="exact"/>
      </w:pPr>
      <w:r>
        <w:rPr>
          <w:sz w:val="2"/>
        </w:rPr>
      </w:r>
    </w:p>
    <w:p>
      <w:r>
        <w:rPr>
          <w:b/>
        </w:rPr>
        <w:t>Roles and rules (say, 30 seconds):</w:t>
      </w:r>
      <w:r>
        <w:rPr/>
        <w:t xml:space="preserve"> "Teller reads the card and stays in character; if the listener asks for more than the card says, say 'I don't want to say more right now.' Listener uses open questions only. Observer uses the checklist and shares one glow and one try."</w:t>
      </w:r>
    </w:p>
    <w:p>
      <w:r>
        <w:rPr>
          <w:b/>
        </w:rPr>
        <w:t>De-role (read slowly):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9</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"Stand up. Shake out your hands. Say to your trio: 'I'm [real name]. That was pretend.' One slow breath in... and out. Debrief, skills only, no stories. What's one phrase you're keeping? What was the hardest thing to avoid saying? Who needs to look at their Help Map right now and fix a blank line?"</w:t>
            </w:r>
          </w:p>
        </w:tc>
      </w:tr>
    </w:tbl>
    <w:p>
      <w:pPr>
        <w:spacing w:before="0" w:after="0" w:line="160" w:lineRule="exact"/>
      </w:pPr>
      <w:r>
        <w:rPr>
          <w:sz w:val="2"/>
        </w:rPr>
      </w:r>
    </w:p>
    <w:p>
      <w:r>
        <w:rPr>
          <w:b/>
        </w:rPr>
        <w:t>Key debrief points:</w:t>
      </w:r>
      <w:r>
        <w:rPr/>
        <w:t xml:space="preserve"> thank first, no blame; open questions only; never promise secrecy; do not investigate or ask to see images; report personally and promptly as law and policy require (telling the principal may not be enough) [VERIFY]; write down the child's own words; look after yourself.</w:t>
      </w:r>
    </w:p>
    <w:p>
      <w:r>
        <w:rPr>
          <w:b/>
        </w:rPr>
        <w:t>Counselor close (60 seconds):</w:t>
      </w:r>
      <w:r>
        <w:rPr/>
        <w:t xml:space="preserve"> "If anything in this block brought something up for you, I'm available today or later. You don't have to say what."</w:t>
      </w:r>
    </w:p>
    <w:p>
      <w:r>
        <w:rPr>
          <w:b/>
        </w:rPr>
        <w:t>If someone shares a real incident:</w:t>
      </w:r>
      <w:r>
        <w:rPr/>
        <w:t xml:space="preserve"> follow Section 8 of the Half-Day Guide: thank, pause, move privately with the safety partner, state the honest limit on secrecy, do not probe, offer support, follow up within 24 hours.</w:t>
      </w:r>
    </w:p>
    <w:p>
      <w:pPr>
        <w:pStyle w:val="Heading3"/>
      </w:pPr>
      <w:r>
        <w:rPr/>
        <w:t>Segment 7. Speed-Teach Round (1:04-1:20)</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03"/>
        <w:gridCol w:w="8789"/>
      </w:tblGrid>
      <w:tr>
        <w:trPr>
          <w:tblHeader/>
          <w:cantSplit/>
        </w:trPr>
        <w:tc>
          <w:tcPr>
            <w:tcW w:type="dxa" w:w="100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7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1:04-1:06</w:t>
            </w:r>
          </w:p>
        </w:tc>
        <w:tc>
          <w:tcPr>
            <w:tcW w:type="dxa" w:w="8789"/>
            <w:tcMar>
              <w:top w:w="50" w:type="dxa"/>
              <w:left w:w="90" w:type="dxa"/>
              <w:bottom w:w="60" w:type="dxa"/>
              <w:right w:w="90" w:type="dxa"/>
            </w:tcMar>
          </w:tcPr>
          <w:p>
            <w:pPr>
              <w:spacing w:before="0" w:after="0" w:line="252" w:lineRule="auto"/>
            </w:pPr>
            <w:r>
              <w:rPr>
                <w:rFonts w:ascii="Calibri" w:hAnsi="Calibri"/>
                <w:b/>
                <w:sz w:val="19"/>
              </w:rPr>
              <w:t>Model:</w:t>
            </w:r>
            <w:r>
              <w:rPr>
                <w:rFonts w:ascii="Calibri" w:hAnsi="Calibri"/>
                <w:sz w:val="19"/>
              </w:rPr>
              <w:t xml:space="preserve"> the facilitator teaches MT2 "Pause and Ask" in 90 seconds and names fun, safe, skill-based</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1:06-1:08</w:t>
            </w:r>
          </w:p>
        </w:tc>
        <w:tc>
          <w:tcPr>
            <w:tcW w:type="dxa" w:w="8789"/>
            <w:tcMar>
              <w:top w:w="50" w:type="dxa"/>
              <w:left w:w="90" w:type="dxa"/>
              <w:bottom w:w="60" w:type="dxa"/>
              <w:right w:w="90" w:type="dxa"/>
            </w:tcMar>
          </w:tcPr>
          <w:p>
            <w:pPr>
              <w:spacing w:before="0" w:after="0" w:line="252" w:lineRule="auto"/>
            </w:pPr>
            <w:r>
              <w:rPr>
                <w:rFonts w:ascii="Calibri" w:hAnsi="Calibri"/>
                <w:sz w:val="19"/>
              </w:rPr>
              <w:t>Trios choose a card from MT1 to MT12 (non-sensitive only) and read it</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1:08-1:20</w:t>
            </w:r>
          </w:p>
        </w:tc>
        <w:tc>
          <w:tcPr>
            <w:tcW w:type="dxa" w:w="8789"/>
            <w:tcMar>
              <w:top w:w="50" w:type="dxa"/>
              <w:left w:w="90" w:type="dxa"/>
              <w:bottom w:w="60" w:type="dxa"/>
              <w:right w:w="90" w:type="dxa"/>
            </w:tcMar>
          </w:tcPr>
          <w:p>
            <w:pPr>
              <w:spacing w:before="0" w:after="0" w:line="252" w:lineRule="auto"/>
            </w:pPr>
            <w:r>
              <w:rPr>
                <w:rFonts w:ascii="Calibri" w:hAnsi="Calibri"/>
                <w:b/>
                <w:sz w:val="19"/>
              </w:rPr>
              <w:t>Three rounds</w:t>
            </w:r>
            <w:r>
              <w:rPr>
                <w:rFonts w:ascii="Calibri" w:hAnsi="Calibri"/>
                <w:sz w:val="19"/>
              </w:rPr>
              <w:t xml:space="preserve"> in each trio: </w:t>
            </w:r>
            <w:r>
              <w:rPr>
                <w:rFonts w:ascii="Calibri" w:hAnsi="Calibri"/>
                <w:b/>
                <w:sz w:val="19"/>
              </w:rPr>
              <w:t>3 minutes teach + 1 minute feedback</w:t>
            </w:r>
            <w:r>
              <w:rPr>
                <w:rFonts w:ascii="Calibri" w:hAnsi="Calibri"/>
                <w:sz w:val="19"/>
              </w:rPr>
              <w:t xml:space="preserve"> (Two Glows and a Grow, H12). The chime marks each 4 minutes; switch at once.</w:t>
            </w:r>
          </w:p>
        </w:tc>
      </w:tr>
    </w:tbl>
    <w:p>
      <w:pPr>
        <w:spacing w:before="0" w:after="0" w:line="160" w:lineRule="exact"/>
      </w:pPr>
      <w:r>
        <w:rPr>
          <w:sz w:val="2"/>
        </w:rPr>
      </w:r>
    </w:p>
    <w:p>
      <w:r>
        <w:rPr>
          <w:b/>
        </w:rPr>
        <w:t>SAY (model line):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10</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 xml:space="preserve">"I'll teach 90 seconds of K-2 Lesson 3, 'Pause and Ask.' You're kindergartners. (Teach with the dramatic pop-up, Pause Palm, 'I'll ask!') What did I do? </w:t>
            </w:r>
            <w:r>
              <w:rPr>
                <w:b/>
                <w:sz w:val="19"/>
              </w:rPr>
              <w:t>Fun:</w:t>
            </w:r>
            <w:r>
              <w:rPr>
                <w:sz w:val="19"/>
              </w:rPr>
              <w:t xml:space="preserve"> a silly voice and a prop, everybody moving in 30 seconds. </w:t>
            </w:r>
            <w:r>
              <w:rPr>
                <w:b/>
                <w:sz w:val="19"/>
              </w:rPr>
              <w:t>Safe:</w:t>
            </w:r>
            <w:r>
              <w:rPr>
                <w:sz w:val="19"/>
              </w:rPr>
              <w:t xml:space="preserve"> no scares, no personal stories, I said 'telling is never trouble.' </w:t>
            </w:r>
            <w:r>
              <w:rPr>
                <w:b/>
                <w:sz w:val="19"/>
              </w:rPr>
              <w:t>Skill:</w:t>
            </w:r>
            <w:r>
              <w:rPr>
                <w:sz w:val="19"/>
              </w:rPr>
              <w:t xml:space="preserve"> you practiced a Pause Palm and the words 'I'll ask.' Fun, safe, skill-based."</w:t>
            </w:r>
          </w:p>
        </w:tc>
      </w:tr>
    </w:tbl>
    <w:p>
      <w:pPr>
        <w:spacing w:before="0" w:after="0" w:line="160" w:lineRule="exact"/>
      </w:pPr>
      <w:r>
        <w:rPr>
          <w:sz w:val="2"/>
        </w:rPr>
      </w:r>
    </w:p>
    <w:p>
      <w:r>
        <w:rPr>
          <w:b/>
        </w:rPr>
        <w:t>Teach structure for 3 minutes:</w:t>
      </w:r>
      <w:r>
        <w:rPr/>
        <w:t xml:space="preserve"> Hook 30 seconds, Activity 1:45, Takeaway 45 seconds, ending with "Hackles up? Pause. Check. Tell." The real lessons are 15 minutes (Hook 2, Activity 8, Discuss 3, Takeaway 2); this is a speed version.</w:t>
      </w:r>
    </w:p>
    <w:p>
      <w:r>
        <w:rPr>
          <w:b/>
        </w:rPr>
        <w:t>Feedback line:</w:t>
      </w:r>
      <w:r>
        <w:rPr/>
        <w:t xml:space="preserve"> "I noticed ___ at ___. That made me ___. What if you tried ___?"</w:t>
      </w:r>
    </w:p>
    <w:p>
      <w:r>
        <w:rPr>
          <w:b/>
        </w:rPr>
        <w:t>Pull back the curtain:</w:t>
      </w:r>
      <w:r>
        <w:rPr/>
        <w:t xml:space="preserve"> "You just did peer observation in four minutes per teacher. That is the engine of the Peer Coaching Guide."</w:t>
      </w:r>
    </w:p>
    <w:p>
      <w:pPr>
        <w:pStyle w:val="Heading3"/>
      </w:pPr>
      <w:r>
        <w:rPr/>
        <w:t>Segment 8. Monday Plan and Commitment Walk (1:20-1:27)</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60"/>
        <w:gridCol w:w="8432"/>
      </w:tblGrid>
      <w:tr>
        <w:trPr>
          <w:tblHeader/>
          <w:cantSplit/>
        </w:trPr>
        <w:tc>
          <w:tcPr>
            <w:tcW w:type="dxa" w:w="136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4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1360"/>
            <w:tcMar>
              <w:top w:w="50" w:type="dxa"/>
              <w:left w:w="0" w:type="dxa"/>
              <w:bottom w:w="60" w:type="dxa"/>
              <w:right w:w="90" w:type="dxa"/>
            </w:tcMar>
          </w:tcPr>
          <w:p>
            <w:pPr>
              <w:spacing w:before="0" w:after="0" w:line="252" w:lineRule="auto"/>
            </w:pPr>
            <w:r>
              <w:rPr>
                <w:rFonts w:ascii="Calibri" w:hAnsi="Calibri"/>
                <w:sz w:val="19"/>
              </w:rPr>
              <w:t>1:20-1:23</w:t>
            </w:r>
          </w:p>
        </w:tc>
        <w:tc>
          <w:tcPr>
            <w:tcW w:type="dxa" w:w="8432"/>
            <w:tcMar>
              <w:top w:w="50" w:type="dxa"/>
              <w:left w:w="90" w:type="dxa"/>
              <w:bottom w:w="60" w:type="dxa"/>
              <w:right w:w="90" w:type="dxa"/>
            </w:tcMar>
          </w:tcPr>
          <w:p>
            <w:pPr>
              <w:spacing w:before="0" w:after="0" w:line="252" w:lineRule="auto"/>
            </w:pPr>
            <w:r>
              <w:rPr>
                <w:rFonts w:ascii="Calibri" w:hAnsi="Calibri"/>
                <w:sz w:val="19"/>
              </w:rPr>
              <w:t xml:space="preserve">Fill any blank on </w:t>
            </w:r>
            <w:r>
              <w:rPr>
                <w:rFonts w:ascii="Calibri" w:hAnsi="Calibri"/>
                <w:b/>
                <w:sz w:val="19"/>
              </w:rPr>
              <w:t>H7</w:t>
            </w:r>
            <w:r>
              <w:rPr>
                <w:rFonts w:ascii="Calibri" w:hAnsi="Calibri"/>
                <w:sz w:val="19"/>
              </w:rPr>
              <w:t>; write "I will find out ___ from ___ by ___"</w:t>
            </w:r>
          </w:p>
        </w:tc>
      </w:tr>
      <w:tr>
        <w:trPr>
          <w:cantSplit/>
        </w:trPr>
        <w:tc>
          <w:tcPr>
            <w:tcW w:type="dxa" w:w="1360"/>
            <w:tcMar>
              <w:top w:w="50" w:type="dxa"/>
              <w:left w:w="0" w:type="dxa"/>
              <w:bottom w:w="60" w:type="dxa"/>
              <w:right w:w="90" w:type="dxa"/>
            </w:tcMar>
          </w:tcPr>
          <w:p>
            <w:pPr>
              <w:spacing w:before="0" w:after="0" w:line="252" w:lineRule="auto"/>
            </w:pPr>
            <w:r>
              <w:rPr>
                <w:rFonts w:ascii="Calibri" w:hAnsi="Calibri"/>
                <w:sz w:val="19"/>
              </w:rPr>
              <w:t>1:23-1:25</w:t>
            </w:r>
          </w:p>
        </w:tc>
        <w:tc>
          <w:tcPr>
            <w:tcW w:type="dxa" w:w="8432"/>
            <w:tcMar>
              <w:top w:w="50" w:type="dxa"/>
              <w:left w:w="90" w:type="dxa"/>
              <w:bottom w:w="60" w:type="dxa"/>
              <w:right w:w="90" w:type="dxa"/>
            </w:tcMar>
          </w:tcPr>
          <w:p>
            <w:pPr>
              <w:spacing w:before="0" w:after="0" w:line="252" w:lineRule="auto"/>
            </w:pPr>
            <w:r>
              <w:rPr>
                <w:rFonts w:ascii="Calibri" w:hAnsi="Calibri"/>
                <w:b/>
                <w:sz w:val="19"/>
              </w:rPr>
              <w:t>H15 Commitment Card:</w:t>
            </w:r>
            <w:r>
              <w:rPr>
                <w:rFonts w:ascii="Calibri" w:hAnsi="Calibri"/>
                <w:sz w:val="19"/>
              </w:rPr>
              <w:t xml:space="preserve"> one action, one date, one buddy</w:t>
            </w:r>
          </w:p>
        </w:tc>
      </w:tr>
      <w:tr>
        <w:trPr>
          <w:cantSplit/>
        </w:trPr>
        <w:tc>
          <w:tcPr>
            <w:tcW w:type="dxa" w:w="1360"/>
            <w:tcMar>
              <w:top w:w="50" w:type="dxa"/>
              <w:left w:w="0" w:type="dxa"/>
              <w:bottom w:w="60" w:type="dxa"/>
              <w:right w:w="90" w:type="dxa"/>
            </w:tcMar>
          </w:tcPr>
          <w:p>
            <w:pPr>
              <w:spacing w:before="0" w:after="0" w:line="252" w:lineRule="auto"/>
            </w:pPr>
            <w:r>
              <w:rPr>
                <w:rFonts w:ascii="Calibri" w:hAnsi="Calibri"/>
                <w:sz w:val="19"/>
              </w:rPr>
              <w:t>1:25-1:27</w:t>
            </w:r>
          </w:p>
        </w:tc>
        <w:tc>
          <w:tcPr>
            <w:tcW w:type="dxa" w:w="8432"/>
            <w:tcMar>
              <w:top w:w="50" w:type="dxa"/>
              <w:left w:w="90" w:type="dxa"/>
              <w:bottom w:w="60" w:type="dxa"/>
              <w:right w:w="90" w:type="dxa"/>
            </w:tcMar>
          </w:tcPr>
          <w:p>
            <w:pPr>
              <w:spacing w:before="0" w:after="0" w:line="252" w:lineRule="auto"/>
            </w:pPr>
            <w:r>
              <w:rPr>
                <w:rFonts w:ascii="Calibri" w:hAnsi="Calibri"/>
                <w:b/>
                <w:sz w:val="19"/>
              </w:rPr>
              <w:t>Commitment Walk:</w:t>
            </w:r>
            <w:r>
              <w:rPr>
                <w:rFonts w:ascii="Calibri" w:hAnsi="Calibri"/>
                <w:sz w:val="19"/>
              </w:rPr>
              <w:t xml:space="preserve"> find someone new, say it in a sentence, high-five, twice</w:t>
            </w:r>
          </w:p>
        </w:tc>
      </w:tr>
    </w:tbl>
    <w:p>
      <w:pPr>
        <w:spacing w:before="0" w:after="0" w:line="160" w:lineRule="exact"/>
      </w:pPr>
      <w:r>
        <w:rPr>
          <w:sz w:val="2"/>
        </w:rPr>
      </w:r>
    </w:p>
    <w:p>
      <w:r>
        <w:rPr>
          <w:b/>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11</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"Look at your Help Map. A blank line is a question we'll answer this week, not a failure. Write one commitment on your card: not ten. 'I will teach K-2 Lesson 3 on Thursday.' 'I will ask the counselor to come to our PLC.' 'I will put the Say This, Not That card on my desk.' Name a buddy who will ask you about it next week. Stand, find someone new, say it, high-five, twice."</w:t>
            </w:r>
          </w:p>
        </w:tc>
      </w:tr>
    </w:tbl>
    <w:p>
      <w:pPr>
        <w:spacing w:before="0" w:after="0" w:line="160" w:lineRule="exact"/>
      </w:pPr>
      <w:r>
        <w:rPr>
          <w:sz w:val="2"/>
        </w:rPr>
      </w:r>
    </w:p>
    <w:p>
      <w:pPr>
        <w:pStyle w:val="Heading3"/>
      </w:pPr>
      <w:r>
        <w:rPr/>
        <w:t>Segment 9. Closing, awards and pledge (1:27-1:30)</w:t>
      </w:r>
    </w:p>
    <w:p>
      <w:r>
        <w:rPr>
          <w:b/>
        </w:rPr>
        <w:t>Awards (60 seconds; your helper totals scores during Segment 8):</w:t>
      </w:r>
      <w:r>
        <w:rPr/>
        <w:t xml:space="preserve"> Phish-Proof Champions (highest total) and Best Phisher. Everyone gets a sticker; certificates go out at the door.</w:t>
      </w:r>
    </w:p>
    <w:p>
      <w:r>
        <w:rPr>
          <w:b/>
        </w:rPr>
        <w:t>Pledge (read together):</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12</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"I will notice. I will pause. I will check. I will tell. I will thank children who tell me. I will never blame them. I will keep telling until someone helps. And I will have fun, on purpose. Hackles up? Pause. Check. Tell."</w:t>
            </w:r>
          </w:p>
        </w:tc>
      </w:tr>
    </w:tbl>
    <w:p>
      <w:pPr>
        <w:spacing w:before="0" w:after="0" w:line="160" w:lineRule="exact"/>
      </w:pPr>
      <w:r>
        <w:rPr>
          <w:sz w:val="2"/>
        </w:rPr>
      </w:r>
    </w:p>
    <w:p>
      <w:r>
        <w:rPr>
          <w:b/>
        </w:rPr>
        <w:t>Exit ticket (H15)</w:t>
      </w:r>
      <w:r>
        <w:rPr/>
        <w:t xml:space="preserve"> at the door. </w:t>
      </w:r>
      <w:r>
        <w:rPr>
          <w:b/>
        </w:rPr>
        <w:t>Certificates</w:t>
      </w:r>
      <w:r>
        <w:rPr/>
        <w:t xml:space="preserve"> (see Facilitator Evaluation and Certificates). Say: "Remember the three promises? Hold up your hand if we kept them."</w:t>
      </w:r>
    </w:p>
    <w:p>
      <w:pPr>
        <w:pStyle w:val="Heading3"/>
      </w:pPr>
      <w:r>
        <w:rPr/>
        <w:t>Flex list (if you are behind)</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51"/>
        <w:gridCol w:w="3871"/>
        <w:gridCol w:w="4670"/>
      </w:tblGrid>
      <w:tr>
        <w:trPr>
          <w:tblHeader/>
          <w:cantSplit/>
        </w:trPr>
        <w:tc>
          <w:tcPr>
            <w:tcW w:type="dxa" w:w="125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CHECKPOINT</w:t>
            </w:r>
          </w:p>
        </w:tc>
        <w:tc>
          <w:tcPr>
            <w:tcW w:type="dxa" w:w="387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IF BEHIND 3 TO 5 MINUTES</w:t>
            </w:r>
          </w:p>
        </w:tc>
        <w:tc>
          <w:tcPr>
            <w:tcW w:type="dxa" w:w="467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IF BEHIND MORE</w:t>
            </w:r>
          </w:p>
        </w:tc>
      </w:tr>
      <w:tr>
        <w:trPr>
          <w:cantSplit/>
        </w:trPr>
        <w:tc>
          <w:tcPr>
            <w:tcW w:type="dxa" w:w="1251"/>
            <w:tcMar>
              <w:top w:w="50" w:type="dxa"/>
              <w:left w:w="0" w:type="dxa"/>
              <w:bottom w:w="60" w:type="dxa"/>
              <w:right w:w="90" w:type="dxa"/>
            </w:tcMar>
          </w:tcPr>
          <w:p>
            <w:pPr>
              <w:spacing w:before="0" w:after="0" w:line="252" w:lineRule="auto"/>
            </w:pPr>
            <w:r>
              <w:rPr>
                <w:rFonts w:ascii="Calibri" w:hAnsi="Calibri"/>
                <w:sz w:val="19"/>
              </w:rPr>
              <w:t>0:30</w:t>
            </w:r>
          </w:p>
        </w:tc>
        <w:tc>
          <w:tcPr>
            <w:tcW w:type="dxa" w:w="3871"/>
            <w:tcMar>
              <w:top w:w="50" w:type="dxa"/>
              <w:left w:w="90" w:type="dxa"/>
              <w:bottom w:w="60" w:type="dxa"/>
              <w:right w:w="90" w:type="dxa"/>
            </w:tcMar>
          </w:tcPr>
          <w:p>
            <w:pPr>
              <w:spacing w:before="0" w:after="0" w:line="252" w:lineRule="auto"/>
            </w:pPr>
            <w:r>
              <w:rPr>
                <w:rFonts w:ascii="Calibri" w:hAnsi="Calibri"/>
                <w:sz w:val="19"/>
              </w:rPr>
              <w:t>Drop the Live Phish Drop to 30 seconds</w:t>
            </w:r>
          </w:p>
        </w:tc>
        <w:tc>
          <w:tcPr>
            <w:tcW w:type="dxa" w:w="4670"/>
            <w:tcMar>
              <w:top w:w="50" w:type="dxa"/>
              <w:left w:w="90" w:type="dxa"/>
              <w:bottom w:w="60" w:type="dxa"/>
              <w:right w:w="90" w:type="dxa"/>
            </w:tcMar>
          </w:tcPr>
          <w:p>
            <w:pPr>
              <w:spacing w:before="0" w:after="0" w:line="252" w:lineRule="auto"/>
            </w:pPr>
            <w:r>
              <w:rPr>
                <w:rFonts w:ascii="Calibri" w:hAnsi="Calibri"/>
                <w:sz w:val="19"/>
              </w:rPr>
              <w:t>Debrief only D1, D6, D12, D15</w:t>
            </w:r>
          </w:p>
        </w:tc>
      </w:tr>
      <w:tr>
        <w:trPr>
          <w:cantSplit/>
        </w:trPr>
        <w:tc>
          <w:tcPr>
            <w:tcW w:type="dxa" w:w="1251"/>
            <w:tcMar>
              <w:top w:w="50" w:type="dxa"/>
              <w:left w:w="0" w:type="dxa"/>
              <w:bottom w:w="60" w:type="dxa"/>
              <w:right w:w="90" w:type="dxa"/>
            </w:tcMar>
          </w:tcPr>
          <w:p>
            <w:pPr>
              <w:spacing w:before="0" w:after="0" w:line="252" w:lineRule="auto"/>
            </w:pPr>
            <w:r>
              <w:rPr>
                <w:rFonts w:ascii="Calibri" w:hAnsi="Calibri"/>
                <w:sz w:val="19"/>
              </w:rPr>
              <w:t>0:44</w:t>
            </w:r>
          </w:p>
        </w:tc>
        <w:tc>
          <w:tcPr>
            <w:tcW w:type="dxa" w:w="3871"/>
            <w:tcMar>
              <w:top w:w="50" w:type="dxa"/>
              <w:left w:w="90" w:type="dxa"/>
              <w:bottom w:w="60" w:type="dxa"/>
              <w:right w:w="90" w:type="dxa"/>
            </w:tcMar>
          </w:tcPr>
          <w:p>
            <w:pPr>
              <w:spacing w:before="0" w:after="0" w:line="252" w:lineRule="auto"/>
            </w:pPr>
            <w:r>
              <w:rPr>
                <w:rFonts w:ascii="Calibri" w:hAnsi="Calibri"/>
                <w:sz w:val="19"/>
              </w:rPr>
              <w:t>Skip Segment 5 Simon Says; do one slow breath</w:t>
            </w:r>
          </w:p>
        </w:tc>
        <w:tc>
          <w:tcPr>
            <w:tcW w:type="dxa" w:w="4670"/>
            <w:tcMar>
              <w:top w:w="50" w:type="dxa"/>
              <w:left w:w="90" w:type="dxa"/>
              <w:bottom w:w="60" w:type="dxa"/>
              <w:right w:w="90" w:type="dxa"/>
            </w:tcMar>
          </w:tcPr>
          <w:p>
            <w:pPr>
              <w:spacing w:before="0" w:after="0" w:line="252" w:lineRule="auto"/>
            </w:pPr>
            <w:r>
              <w:rPr>
                <w:rFonts w:ascii="Calibri" w:hAnsi="Calibri"/>
                <w:sz w:val="19"/>
              </w:rPr>
              <w:t>Run the role-play as two rounds (keep the full de-role); skip the Relay Showdown next time</w:t>
            </w:r>
          </w:p>
        </w:tc>
      </w:tr>
      <w:tr>
        <w:trPr>
          <w:cantSplit/>
        </w:trPr>
        <w:tc>
          <w:tcPr>
            <w:tcW w:type="dxa" w:w="1251"/>
            <w:tcMar>
              <w:top w:w="50" w:type="dxa"/>
              <w:left w:w="0" w:type="dxa"/>
              <w:bottom w:w="60" w:type="dxa"/>
              <w:right w:w="90" w:type="dxa"/>
            </w:tcMar>
          </w:tcPr>
          <w:p>
            <w:pPr>
              <w:spacing w:before="0" w:after="0" w:line="252" w:lineRule="auto"/>
            </w:pPr>
            <w:r>
              <w:rPr>
                <w:rFonts w:ascii="Calibri" w:hAnsi="Calibri"/>
                <w:sz w:val="19"/>
              </w:rPr>
              <w:t>1:04</w:t>
            </w:r>
          </w:p>
        </w:tc>
        <w:tc>
          <w:tcPr>
            <w:tcW w:type="dxa" w:w="3871"/>
            <w:tcMar>
              <w:top w:w="50" w:type="dxa"/>
              <w:left w:w="90" w:type="dxa"/>
              <w:bottom w:w="60" w:type="dxa"/>
              <w:right w:w="90" w:type="dxa"/>
            </w:tcMar>
          </w:tcPr>
          <w:p>
            <w:pPr>
              <w:spacing w:before="0" w:after="0" w:line="252" w:lineRule="auto"/>
            </w:pPr>
            <w:r>
              <w:rPr>
                <w:rFonts w:ascii="Calibri" w:hAnsi="Calibri"/>
                <w:sz w:val="19"/>
              </w:rPr>
              <w:t>Make speed-teach 2 rounds</w:t>
            </w:r>
          </w:p>
        </w:tc>
        <w:tc>
          <w:tcPr>
            <w:tcW w:type="dxa" w:w="4670"/>
            <w:tcMar>
              <w:top w:w="50" w:type="dxa"/>
              <w:left w:w="90" w:type="dxa"/>
              <w:bottom w:w="60" w:type="dxa"/>
              <w:right w:w="90" w:type="dxa"/>
            </w:tcMar>
          </w:tcPr>
          <w:p>
            <w:pPr>
              <w:spacing w:before="0" w:after="0" w:line="252" w:lineRule="auto"/>
            </w:pPr>
            <w:r>
              <w:rPr>
                <w:rFonts w:ascii="Calibri" w:hAnsi="Calibri"/>
                <w:sz w:val="19"/>
              </w:rPr>
              <w:t>Model plus one round only; point to Micro-PD Session 8</w:t>
            </w:r>
          </w:p>
        </w:tc>
      </w:tr>
      <w:tr>
        <w:trPr>
          <w:cantSplit/>
          <w:trHeight w:val="432"/>
        </w:trPr>
        <w:tc>
          <w:tcPr>
            <w:tcW w:type="dxa" w:w="1251"/>
            <w:tcMar>
              <w:top w:w="50" w:type="dxa"/>
              <w:left w:w="0" w:type="dxa"/>
              <w:bottom w:w="60" w:type="dxa"/>
              <w:right w:w="90" w:type="dxa"/>
            </w:tcMar>
          </w:tcPr>
          <w:p>
            <w:pPr>
              <w:spacing w:before="0" w:after="0" w:line="252" w:lineRule="auto"/>
            </w:pPr>
            <w:r>
              <w:rPr>
                <w:rFonts w:ascii="Calibri" w:hAnsi="Calibri"/>
                <w:b/>
                <w:sz w:val="19"/>
              </w:rPr>
              <w:t>Never cut</w:t>
            </w:r>
          </w:p>
        </w:tc>
        <w:tc>
          <w:tcPr>
            <w:tcW w:type="dxa" w:w="3871"/>
            <w:tcMar>
              <w:top w:w="50" w:type="dxa"/>
              <w:left w:w="90" w:type="dxa"/>
              <w:bottom w:w="60" w:type="dxa"/>
              <w:right w:w="90" w:type="dxa"/>
            </w:tcMar>
          </w:tcPr>
          <w:p>
            <w:pPr>
              <w:spacing w:before="0" w:after="0" w:line="252" w:lineRule="auto"/>
            </w:pPr>
            <w:r>
              <w:rPr>
                <w:rFonts w:ascii="Calibri" w:hAnsi="Calibri"/>
                <w:sz w:val="19"/>
              </w:rPr>
              <w:t>The group agreements, the de-role, the H6 review, H7, the exit ticket</w:t>
            </w:r>
          </w:p>
        </w:tc>
        <w:tc>
          <w:tcPr>
            <w:tcW w:type="dxa" w:w="4670"/>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05  </w:t>
      </w:r>
      <w:r>
        <w:rPr/>
        <w:t>Splitting the 90 minutes into two 45-minute sessions (PLC format)</w:t>
      </w:r>
    </w:p>
    <w:p>
      <w:r>
        <w:rPr/>
        <w:t>If your calendar gives you two 45-minute blocks (for example, two PLC days a week apart), use this split.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37"/>
        <w:gridCol w:w="7807"/>
        <w:gridCol w:w="948"/>
      </w:tblGrid>
      <w:tr>
        <w:trPr>
          <w:tblHeader/>
          <w:cantSplit/>
        </w:trPr>
        <w:tc>
          <w:tcPr>
            <w:tcW w:type="dxa" w:w="103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SESSION</w:t>
            </w:r>
          </w:p>
        </w:tc>
        <w:tc>
          <w:tcPr>
            <w:tcW w:type="dxa" w:w="780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CONTENT</w:t>
            </w:r>
          </w:p>
        </w:tc>
        <w:tc>
          <w:tcPr>
            <w:tcW w:type="dxa" w:w="94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MINUTES</w:t>
            </w:r>
          </w:p>
        </w:tc>
      </w:tr>
      <w:tr>
        <w:trPr>
          <w:cantSplit/>
        </w:trPr>
        <w:tc>
          <w:tcPr>
            <w:tcW w:type="dxa" w:w="1037"/>
            <w:tcMar>
              <w:top w:w="50" w:type="dxa"/>
              <w:left w:w="0" w:type="dxa"/>
              <w:bottom w:w="60" w:type="dxa"/>
              <w:right w:w="90" w:type="dxa"/>
            </w:tcMar>
          </w:tcPr>
          <w:p>
            <w:pPr>
              <w:spacing w:before="0" w:after="0" w:line="252" w:lineRule="auto"/>
            </w:pPr>
            <w:r>
              <w:rPr>
                <w:rFonts w:ascii="Calibri" w:hAnsi="Calibri"/>
                <w:b/>
                <w:sz w:val="19"/>
              </w:rPr>
              <w:t>Part A (45)</w:t>
            </w:r>
          </w:p>
        </w:tc>
        <w:tc>
          <w:tcPr>
            <w:tcW w:type="dxa" w:w="7807"/>
            <w:tcMar>
              <w:top w:w="50" w:type="dxa"/>
              <w:left w:w="90" w:type="dxa"/>
              <w:bottom w:w="60" w:type="dxa"/>
              <w:right w:w="90" w:type="dxa"/>
            </w:tcMar>
          </w:tcPr>
          <w:p>
            <w:pPr>
              <w:spacing w:before="0" w:after="0" w:line="252" w:lineRule="auto"/>
            </w:pPr>
            <w:r>
              <w:rPr>
                <w:rFonts w:ascii="Calibri" w:hAnsi="Calibri"/>
                <w:sz w:val="19"/>
              </w:rPr>
              <w:t>Welcome and Line-Up (7), Why this and the routine (7), Derby (16), Relay (10), Reset (4), 1 minute for transitions</w:t>
            </w:r>
          </w:p>
        </w:tc>
        <w:tc>
          <w:tcPr>
            <w:tcW w:type="dxa" w:w="948"/>
            <w:tcMar>
              <w:top w:w="50" w:type="dxa"/>
              <w:left w:w="90" w:type="dxa"/>
              <w:bottom w:w="60" w:type="dxa"/>
              <w:right w:w="90" w:type="dxa"/>
            </w:tcMar>
          </w:tcPr>
          <w:p>
            <w:pPr>
              <w:spacing w:before="0" w:after="0" w:line="252" w:lineRule="auto"/>
            </w:pPr>
            <w:r>
              <w:rPr>
                <w:rFonts w:ascii="Calibri" w:hAnsi="Calibri"/>
                <w:sz w:val="19"/>
              </w:rPr>
              <w:t>45</w:t>
            </w:r>
          </w:p>
        </w:tc>
      </w:tr>
      <w:tr>
        <w:trPr>
          <w:cantSplit/>
        </w:trPr>
        <w:tc>
          <w:tcPr>
            <w:tcW w:type="dxa" w:w="1037"/>
            <w:tcMar>
              <w:top w:w="50" w:type="dxa"/>
              <w:left w:w="0" w:type="dxa"/>
              <w:bottom w:w="60" w:type="dxa"/>
              <w:right w:w="90" w:type="dxa"/>
            </w:tcMar>
          </w:tcPr>
          <w:p>
            <w:pPr>
              <w:spacing w:before="0" w:after="0" w:line="252" w:lineRule="auto"/>
            </w:pPr>
            <w:r>
              <w:rPr>
                <w:rFonts w:ascii="Calibri" w:hAnsi="Calibri"/>
                <w:b/>
                <w:sz w:val="19"/>
              </w:rPr>
              <w:t>Part B (45)</w:t>
            </w:r>
          </w:p>
        </w:tc>
        <w:tc>
          <w:tcPr>
            <w:tcW w:type="dxa" w:w="7807"/>
            <w:tcMar>
              <w:top w:w="50" w:type="dxa"/>
              <w:left w:w="90" w:type="dxa"/>
              <w:bottom w:w="60" w:type="dxa"/>
              <w:right w:w="90" w:type="dxa"/>
            </w:tcMar>
          </w:tcPr>
          <w:p>
            <w:pPr>
              <w:spacing w:before="0" w:after="0" w:line="252" w:lineRule="auto"/>
            </w:pPr>
            <w:r>
              <w:rPr>
                <w:rFonts w:ascii="Calibri" w:hAnsi="Calibri"/>
                <w:sz w:val="19"/>
              </w:rPr>
              <w:t>Recap and re-grounding: group agreements, routine, signal (3), Disclosure Role-Play with Safety Rails (20), Speed-Teach Round (14: model 2, pick a card 1, three rounds of 2 minutes teach + 1 minute feedback = 9, 2 spare for transitions), Monday Plan and close (8: Help Map and commitment card 5, one pass of the Commitment Walk 1, exit ticket and pledge 2)</w:t>
            </w:r>
          </w:p>
        </w:tc>
        <w:tc>
          <w:tcPr>
            <w:tcW w:type="dxa" w:w="948"/>
            <w:tcMar>
              <w:top w:w="50" w:type="dxa"/>
              <w:left w:w="90" w:type="dxa"/>
              <w:bottom w:w="60" w:type="dxa"/>
              <w:right w:w="90" w:type="dxa"/>
            </w:tcMar>
          </w:tcPr>
          <w:p>
            <w:pPr>
              <w:spacing w:before="0" w:after="0" w:line="252" w:lineRule="auto"/>
            </w:pPr>
            <w:r>
              <w:rPr>
                <w:rFonts w:ascii="Calibri" w:hAnsi="Calibri"/>
                <w:sz w:val="19"/>
              </w:rPr>
              <w:t>45</w:t>
            </w:r>
          </w:p>
        </w:tc>
      </w:tr>
    </w:tbl>
    <w:p>
      <w:pPr>
        <w:spacing w:before="0" w:after="0" w:line="160" w:lineRule="exact"/>
      </w:pPr>
      <w:r>
        <w:rPr>
          <w:sz w:val="2"/>
        </w:rPr>
      </w:r>
    </w:p>
    <w:p>
      <w:r>
        <w:rPr/>
        <w:t>Use the first minute of Part B for the recap: "Last time we practiced the routine and the sorting. Today: what to say when a child tells us, and teaching a lesson in two minutes." Part B holds the disclosure block, so book the counselor for it.</w:t>
      </w:r>
    </w:p>
    <w:p>
      <w:pPr>
        <w:pStyle w:val="Heading2"/>
        <w:pBdr>
          <w:top w:val="single" w:sz="18" w:space="6" w:color="FF8A3D"/>
        </w:pBdr>
        <w:spacing w:before="320"/>
      </w:pPr>
      <w:r>
        <w:rPr>
          <w:rFonts w:ascii="Courier New" w:hAnsi="Courier New"/>
          <w:b w:val="0"/>
          <w:color w:val="A8400A"/>
          <w:sz w:val="20"/>
        </w:rPr>
        <w:t xml:space="preserve">06  </w:t>
      </w:r>
      <w:r>
        <w:rPr/>
        <w:t>Room setup, quick</w:t>
      </w:r>
    </w:p>
    <w:p>
      <w:pPr>
        <w:pStyle w:val="ListBullet"/>
      </w:pPr>
      <w:r>
        <w:rPr/>
        <w:t>Tables in 4 to 5 team clusters of 5 to 6 chairs.</w:t>
      </w:r>
    </w:p>
    <w:p>
      <w:pPr>
        <w:pStyle w:val="ListBullet"/>
      </w:pPr>
      <w:r>
        <w:rPr/>
        <w:t>One open wall for the Line-Up.</w:t>
      </w:r>
    </w:p>
    <w:p>
      <w:pPr>
        <w:pStyle w:val="ListBullet"/>
      </w:pPr>
      <w:r>
        <w:rPr/>
        <w:t>Reset Corner with a chair, water and a sign.</w:t>
      </w:r>
    </w:p>
    <w:p>
      <w:pPr>
        <w:pStyle w:val="ListBullet"/>
      </w:pPr>
      <w:r>
        <w:rPr/>
        <w:t>Scoreboard with team names.</w:t>
      </w:r>
    </w:p>
    <w:p>
      <w:pPr>
        <w:pStyle w:val="ListBullet"/>
      </w:pPr>
      <w:r>
        <w:rPr/>
        <w:t>Parking Lot sticky-note wall.</w:t>
      </w:r>
    </w:p>
    <w:p>
      <w:pPr>
        <w:pStyle w:val="ListBullet"/>
      </w:pPr>
      <w:r>
        <w:rPr/>
        <w:t>A table with the pickle trophy and stickers.</w:t>
      </w:r>
    </w:p>
    <w:p>
      <w:pPr>
        <w:pStyle w:val="ListBullet"/>
      </w:pPr>
      <w:r>
        <w:rPr/>
        <w:t>Music and a chime.</w:t>
      </w:r>
    </w:p>
    <w:p>
      <w:pPr>
        <w:pStyle w:val="Heading2"/>
        <w:pBdr>
          <w:top w:val="single" w:sz="18" w:space="6" w:color="FF8A3D"/>
        </w:pBdr>
        <w:spacing w:before="320"/>
      </w:pPr>
      <w:r>
        <w:rPr>
          <w:rFonts w:ascii="Courier New" w:hAnsi="Courier New"/>
          <w:b w:val="0"/>
          <w:color w:val="A8400A"/>
          <w:sz w:val="20"/>
        </w:rPr>
        <w:t xml:space="preserve">07  </w:t>
      </w:r>
      <w:r>
        <w:rPr/>
        <w:t>Troubleshooting (short)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764"/>
        <w:gridCol w:w="7028"/>
      </w:tblGrid>
      <w:tr>
        <w:trPr>
          <w:tblHeader/>
          <w:cantSplit/>
        </w:trPr>
        <w:tc>
          <w:tcPr>
            <w:tcW w:type="dxa" w:w="276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PROBLEM</w:t>
            </w:r>
          </w:p>
        </w:tc>
        <w:tc>
          <w:tcPr>
            <w:tcW w:type="dxa" w:w="702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 THIS</w:t>
            </w:r>
          </w:p>
        </w:tc>
      </w:tr>
      <w:tr>
        <w:trPr>
          <w:cantSplit/>
        </w:trPr>
        <w:tc>
          <w:tcPr>
            <w:tcW w:type="dxa" w:w="2764"/>
            <w:tcMar>
              <w:top w:w="50" w:type="dxa"/>
              <w:left w:w="0" w:type="dxa"/>
              <w:bottom w:w="60" w:type="dxa"/>
              <w:right w:w="90" w:type="dxa"/>
            </w:tcMar>
          </w:tcPr>
          <w:p>
            <w:pPr>
              <w:spacing w:before="0" w:after="0" w:line="252" w:lineRule="auto"/>
            </w:pPr>
            <w:r>
              <w:rPr>
                <w:rFonts w:ascii="Calibri" w:hAnsi="Calibri"/>
                <w:sz w:val="19"/>
              </w:rPr>
              <w:t>Counselor cannot attend</w:t>
            </w:r>
          </w:p>
        </w:tc>
        <w:tc>
          <w:tcPr>
            <w:tcW w:type="dxa" w:w="7028"/>
            <w:tcMar>
              <w:top w:w="50" w:type="dxa"/>
              <w:left w:w="90" w:type="dxa"/>
              <w:bottom w:w="60" w:type="dxa"/>
              <w:right w:w="90" w:type="dxa"/>
            </w:tcMar>
          </w:tcPr>
          <w:p>
            <w:pPr>
              <w:spacing w:before="0" w:after="0" w:line="252" w:lineRule="auto"/>
            </w:pPr>
            <w:r>
              <w:rPr>
                <w:rFonts w:ascii="Calibri" w:hAnsi="Calibri"/>
                <w:sz w:val="19"/>
              </w:rPr>
              <w:t xml:space="preserve">Keep the counselor on the phone and next door; if no one is available, </w:t>
            </w:r>
            <w:r>
              <w:rPr>
                <w:rFonts w:ascii="Calibri" w:hAnsi="Calibri"/>
                <w:b/>
                <w:sz w:val="19"/>
              </w:rPr>
              <w:t>skip Segment 6</w:t>
            </w:r>
            <w:r>
              <w:rPr>
                <w:rFonts w:ascii="Calibri" w:hAnsi="Calibri"/>
                <w:sz w:val="19"/>
              </w:rPr>
              <w:t xml:space="preserve"> and use a discussion of the H6 card, and book the role-play for later</w:t>
            </w:r>
          </w:p>
        </w:tc>
      </w:tr>
      <w:tr>
        <w:trPr>
          <w:cantSplit/>
        </w:trPr>
        <w:tc>
          <w:tcPr>
            <w:tcW w:type="dxa" w:w="2764"/>
            <w:tcMar>
              <w:top w:w="50" w:type="dxa"/>
              <w:left w:w="0" w:type="dxa"/>
              <w:bottom w:w="60" w:type="dxa"/>
              <w:right w:w="90" w:type="dxa"/>
            </w:tcMar>
          </w:tcPr>
          <w:p>
            <w:pPr>
              <w:spacing w:before="0" w:after="0" w:line="252" w:lineRule="auto"/>
            </w:pPr>
            <w:r>
              <w:rPr>
                <w:rFonts w:ascii="Calibri" w:hAnsi="Calibri"/>
                <w:sz w:val="19"/>
              </w:rPr>
              <w:t>A teacher shares a real incident</w:t>
            </w:r>
          </w:p>
        </w:tc>
        <w:tc>
          <w:tcPr>
            <w:tcW w:type="dxa" w:w="7028"/>
            <w:tcMar>
              <w:top w:w="50" w:type="dxa"/>
              <w:left w:w="90" w:type="dxa"/>
              <w:bottom w:w="60" w:type="dxa"/>
              <w:right w:w="90" w:type="dxa"/>
            </w:tcMar>
          </w:tcPr>
          <w:p>
            <w:pPr>
              <w:spacing w:before="0" w:after="0" w:line="252" w:lineRule="auto"/>
            </w:pPr>
            <w:r>
              <w:rPr>
                <w:rFonts w:ascii="Calibri" w:hAnsi="Calibri"/>
                <w:sz w:val="19"/>
              </w:rPr>
              <w:t>Thank, pause, move privately, state the honest limit on secrecy, do not probe, safety partner steps in, follow up within 24 hours (Half-Day Guide Section 8)</w:t>
            </w:r>
          </w:p>
        </w:tc>
      </w:tr>
      <w:tr>
        <w:trPr>
          <w:cantSplit/>
        </w:trPr>
        <w:tc>
          <w:tcPr>
            <w:tcW w:type="dxa" w:w="2764"/>
            <w:tcMar>
              <w:top w:w="50" w:type="dxa"/>
              <w:left w:w="0" w:type="dxa"/>
              <w:bottom w:w="60" w:type="dxa"/>
              <w:right w:w="90" w:type="dxa"/>
            </w:tcMar>
          </w:tcPr>
          <w:p>
            <w:pPr>
              <w:spacing w:before="0" w:after="0" w:line="252" w:lineRule="auto"/>
            </w:pPr>
            <w:r>
              <w:rPr>
                <w:rFonts w:ascii="Calibri" w:hAnsi="Calibri"/>
                <w:sz w:val="19"/>
              </w:rPr>
              <w:t>Someone wants to demonstrate an attack</w:t>
            </w:r>
          </w:p>
        </w:tc>
        <w:tc>
          <w:tcPr>
            <w:tcW w:type="dxa" w:w="7028"/>
            <w:tcMar>
              <w:top w:w="50" w:type="dxa"/>
              <w:left w:w="90" w:type="dxa"/>
              <w:bottom w:w="60" w:type="dxa"/>
              <w:right w:w="90" w:type="dxa"/>
            </w:tcMar>
          </w:tcPr>
          <w:p>
            <w:pPr>
              <w:spacing w:before="0" w:after="0" w:line="252" w:lineRule="auto"/>
            </w:pPr>
            <w:r>
              <w:rPr>
                <w:rFonts w:ascii="Calibri" w:hAnsi="Calibri"/>
                <w:sz w:val="19"/>
              </w:rPr>
              <w:t>"We teach recognition and response, not attacks."</w:t>
            </w:r>
          </w:p>
        </w:tc>
      </w:tr>
      <w:tr>
        <w:trPr>
          <w:cantSplit/>
        </w:trPr>
        <w:tc>
          <w:tcPr>
            <w:tcW w:type="dxa" w:w="2764"/>
            <w:tcMar>
              <w:top w:w="50" w:type="dxa"/>
              <w:left w:w="0" w:type="dxa"/>
              <w:bottom w:w="60" w:type="dxa"/>
              <w:right w:w="90" w:type="dxa"/>
            </w:tcMar>
          </w:tcPr>
          <w:p>
            <w:pPr>
              <w:spacing w:before="0" w:after="0" w:line="252" w:lineRule="auto"/>
            </w:pPr>
            <w:r>
              <w:rPr>
                <w:rFonts w:ascii="Calibri" w:hAnsi="Calibri"/>
                <w:sz w:val="19"/>
              </w:rPr>
              <w:t>Skeptic: "This is not my job"</w:t>
            </w:r>
          </w:p>
        </w:tc>
        <w:tc>
          <w:tcPr>
            <w:tcW w:type="dxa" w:w="7028"/>
            <w:tcMar>
              <w:top w:w="50" w:type="dxa"/>
              <w:left w:w="90" w:type="dxa"/>
              <w:bottom w:w="60" w:type="dxa"/>
              <w:right w:w="90" w:type="dxa"/>
            </w:tcMar>
          </w:tcPr>
          <w:p>
            <w:pPr>
              <w:spacing w:before="0" w:after="0" w:line="252" w:lineRule="auto"/>
            </w:pPr>
            <w:r>
              <w:rPr>
                <w:rFonts w:ascii="Calibri" w:hAnsi="Calibri"/>
                <w:sz w:val="19"/>
              </w:rPr>
              <w:t>"Your role is recognition and response: notice, listen, reassure, report, hand off."</w:t>
            </w:r>
          </w:p>
        </w:tc>
      </w:tr>
      <w:tr>
        <w:trPr>
          <w:cantSplit/>
        </w:trPr>
        <w:tc>
          <w:tcPr>
            <w:tcW w:type="dxa" w:w="2764"/>
            <w:tcMar>
              <w:top w:w="50" w:type="dxa"/>
              <w:left w:w="0" w:type="dxa"/>
              <w:bottom w:w="60" w:type="dxa"/>
              <w:right w:w="90" w:type="dxa"/>
            </w:tcMar>
          </w:tcPr>
          <w:p>
            <w:pPr>
              <w:spacing w:before="0" w:after="0" w:line="252" w:lineRule="auto"/>
            </w:pPr>
            <w:r>
              <w:rPr>
                <w:rFonts w:ascii="Calibri" w:hAnsi="Calibri"/>
                <w:sz w:val="19"/>
              </w:rPr>
              <w:t>Low energy</w:t>
            </w:r>
          </w:p>
        </w:tc>
        <w:tc>
          <w:tcPr>
            <w:tcW w:type="dxa" w:w="7028"/>
            <w:tcMar>
              <w:top w:w="50" w:type="dxa"/>
              <w:left w:w="90" w:type="dxa"/>
              <w:bottom w:w="60" w:type="dxa"/>
              <w:right w:w="90" w:type="dxa"/>
            </w:tcMar>
          </w:tcPr>
          <w:p>
            <w:pPr>
              <w:spacing w:before="0" w:after="0" w:line="252" w:lineRule="auto"/>
            </w:pPr>
            <w:r>
              <w:rPr>
                <w:rFonts w:ascii="Calibri" w:hAnsi="Calibri"/>
                <w:sz w:val="19"/>
              </w:rPr>
              <w:t>Move Simon Says earlier; switch the music</w:t>
            </w:r>
          </w:p>
        </w:tc>
      </w:tr>
      <w:tr>
        <w:trPr>
          <w:cantSplit/>
        </w:trPr>
        <w:tc>
          <w:tcPr>
            <w:tcW w:type="dxa" w:w="2764"/>
            <w:tcMar>
              <w:top w:w="50" w:type="dxa"/>
              <w:left w:w="0" w:type="dxa"/>
              <w:bottom w:w="60" w:type="dxa"/>
              <w:right w:w="90" w:type="dxa"/>
            </w:tcMar>
          </w:tcPr>
          <w:p>
            <w:pPr>
              <w:spacing w:before="0" w:after="0" w:line="252" w:lineRule="auto"/>
            </w:pPr>
            <w:r>
              <w:rPr>
                <w:rFonts w:ascii="Calibri" w:hAnsi="Calibri"/>
                <w:sz w:val="19"/>
              </w:rPr>
              <w:t>Too many people</w:t>
            </w:r>
          </w:p>
        </w:tc>
        <w:tc>
          <w:tcPr>
            <w:tcW w:type="dxa" w:w="7028"/>
            <w:tcMar>
              <w:top w:w="50" w:type="dxa"/>
              <w:left w:w="90" w:type="dxa"/>
              <w:bottom w:w="60" w:type="dxa"/>
              <w:right w:w="90" w:type="dxa"/>
            </w:tcMar>
          </w:tcPr>
          <w:p>
            <w:pPr>
              <w:spacing w:before="0" w:after="0" w:line="252" w:lineRule="auto"/>
            </w:pPr>
            <w:r>
              <w:rPr>
                <w:rFonts w:ascii="Calibri" w:hAnsi="Calibri"/>
                <w:sz w:val="19"/>
              </w:rPr>
              <w:t>Duplicate role-play spaces; two safety partners; teams of 6</w:t>
            </w:r>
          </w:p>
        </w:tc>
      </w:tr>
      <w:tr>
        <w:trPr>
          <w:cantSplit/>
        </w:trPr>
        <w:tc>
          <w:tcPr>
            <w:tcW w:type="dxa" w:w="2764"/>
            <w:tcMar>
              <w:top w:w="50" w:type="dxa"/>
              <w:left w:w="0" w:type="dxa"/>
              <w:bottom w:w="60" w:type="dxa"/>
              <w:right w:w="90" w:type="dxa"/>
            </w:tcMar>
          </w:tcPr>
          <w:p>
            <w:pPr>
              <w:spacing w:before="0" w:after="0" w:line="252" w:lineRule="auto"/>
            </w:pPr>
            <w:r>
              <w:rPr>
                <w:rFonts w:ascii="Calibri" w:hAnsi="Calibri"/>
                <w:sz w:val="19"/>
              </w:rPr>
              <w:t>Very few people</w:t>
            </w:r>
          </w:p>
        </w:tc>
        <w:tc>
          <w:tcPr>
            <w:tcW w:type="dxa" w:w="7028"/>
            <w:tcMar>
              <w:top w:w="50" w:type="dxa"/>
              <w:left w:w="90" w:type="dxa"/>
              <w:bottom w:w="60" w:type="dxa"/>
              <w:right w:w="90" w:type="dxa"/>
            </w:tcMar>
          </w:tcPr>
          <w:p>
            <w:pPr>
              <w:spacing w:before="0" w:after="0" w:line="252" w:lineRule="auto"/>
            </w:pPr>
            <w:r>
              <w:rPr>
                <w:rFonts w:ascii="Calibri" w:hAnsi="Calibri"/>
                <w:sz w:val="19"/>
              </w:rPr>
              <w:t>Teams of 3; run the Derby with 8 cards in pairs</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08  </w:t>
      </w:r>
      <w:r>
        <w:rPr/>
        <w:t>After the 90 minutes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791"/>
        <w:gridCol w:w="8001"/>
      </w:tblGrid>
      <w:tr>
        <w:trPr>
          <w:tblHeader/>
          <w:cantSplit/>
        </w:trPr>
        <w:tc>
          <w:tcPr>
            <w:tcW w:type="dxa" w:w="179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WHEN</w:t>
            </w:r>
          </w:p>
        </w:tc>
        <w:tc>
          <w:tcPr>
            <w:tcW w:type="dxa" w:w="800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1791"/>
            <w:tcMar>
              <w:top w:w="50" w:type="dxa"/>
              <w:left w:w="0" w:type="dxa"/>
              <w:bottom w:w="60" w:type="dxa"/>
              <w:right w:w="90" w:type="dxa"/>
            </w:tcMar>
          </w:tcPr>
          <w:p>
            <w:pPr>
              <w:spacing w:before="0" w:after="0" w:line="252" w:lineRule="auto"/>
            </w:pPr>
            <w:r>
              <w:rPr>
                <w:rFonts w:ascii="Calibri" w:hAnsi="Calibri"/>
                <w:sz w:val="19"/>
              </w:rPr>
              <w:t>Within 24 hours</w:t>
            </w:r>
          </w:p>
        </w:tc>
        <w:tc>
          <w:tcPr>
            <w:tcW w:type="dxa" w:w="8001"/>
            <w:tcMar>
              <w:top w:w="50" w:type="dxa"/>
              <w:left w:w="90" w:type="dxa"/>
              <w:bottom w:w="60" w:type="dxa"/>
              <w:right w:w="90" w:type="dxa"/>
            </w:tcMar>
          </w:tcPr>
          <w:p>
            <w:pPr>
              <w:spacing w:before="0" w:after="0" w:line="252" w:lineRule="auto"/>
            </w:pPr>
            <w:r>
              <w:rPr>
                <w:rFonts w:ascii="Calibri" w:hAnsi="Calibri"/>
                <w:sz w:val="19"/>
              </w:rPr>
              <w:t>Thank-you, slide deck, Help Map, Teacher Support Pack links. Check privately with anyone who stepped out or shared</w:t>
            </w:r>
          </w:p>
        </w:tc>
      </w:tr>
      <w:tr>
        <w:trPr>
          <w:cantSplit/>
        </w:trPr>
        <w:tc>
          <w:tcPr>
            <w:tcW w:type="dxa" w:w="1791"/>
            <w:tcMar>
              <w:top w:w="50" w:type="dxa"/>
              <w:left w:w="0" w:type="dxa"/>
              <w:bottom w:w="60" w:type="dxa"/>
              <w:right w:w="90" w:type="dxa"/>
            </w:tcMar>
          </w:tcPr>
          <w:p>
            <w:pPr>
              <w:spacing w:before="0" w:after="0" w:line="252" w:lineRule="auto"/>
            </w:pPr>
            <w:r>
              <w:rPr>
                <w:rFonts w:ascii="Calibri" w:hAnsi="Calibri"/>
                <w:sz w:val="19"/>
              </w:rPr>
              <w:t>Within 1 week</w:t>
            </w:r>
          </w:p>
        </w:tc>
        <w:tc>
          <w:tcPr>
            <w:tcW w:type="dxa" w:w="8001"/>
            <w:tcMar>
              <w:top w:w="50" w:type="dxa"/>
              <w:left w:w="90" w:type="dxa"/>
              <w:bottom w:w="60" w:type="dxa"/>
              <w:right w:w="90" w:type="dxa"/>
            </w:tcMar>
          </w:tcPr>
          <w:p>
            <w:pPr>
              <w:spacing w:before="0" w:after="0" w:line="252" w:lineRule="auto"/>
            </w:pPr>
            <w:r>
              <w:rPr>
                <w:rFonts w:ascii="Calibri" w:hAnsi="Calibri"/>
                <w:sz w:val="19"/>
              </w:rPr>
              <w:t>Answer the Parking Lot in writing</w:t>
            </w:r>
          </w:p>
        </w:tc>
      </w:tr>
      <w:tr>
        <w:trPr>
          <w:cantSplit/>
        </w:trPr>
        <w:tc>
          <w:tcPr>
            <w:tcW w:type="dxa" w:w="1791"/>
            <w:tcMar>
              <w:top w:w="50" w:type="dxa"/>
              <w:left w:w="0" w:type="dxa"/>
              <w:bottom w:w="60" w:type="dxa"/>
              <w:right w:w="90" w:type="dxa"/>
            </w:tcMar>
          </w:tcPr>
          <w:p>
            <w:pPr>
              <w:spacing w:before="0" w:after="0" w:line="252" w:lineRule="auto"/>
            </w:pPr>
            <w:r>
              <w:rPr>
                <w:rFonts w:ascii="Calibri" w:hAnsi="Calibri"/>
                <w:sz w:val="19"/>
              </w:rPr>
              <w:t>Next staff meeting</w:t>
            </w:r>
          </w:p>
        </w:tc>
        <w:tc>
          <w:tcPr>
            <w:tcW w:type="dxa" w:w="8001"/>
            <w:tcMar>
              <w:top w:w="50" w:type="dxa"/>
              <w:left w:w="90" w:type="dxa"/>
              <w:bottom w:w="60" w:type="dxa"/>
              <w:right w:w="90" w:type="dxa"/>
            </w:tcMar>
          </w:tcPr>
          <w:p>
            <w:pPr>
              <w:spacing w:before="0" w:after="0" w:line="252" w:lineRule="auto"/>
            </w:pPr>
            <w:r>
              <w:rPr>
                <w:rFonts w:ascii="Calibri" w:hAnsi="Calibri"/>
                <w:sz w:val="19"/>
              </w:rPr>
              <w:t xml:space="preserve">Start the </w:t>
            </w:r>
            <w:r>
              <w:rPr>
                <w:rFonts w:ascii="Calibri" w:hAnsi="Calibri"/>
                <w:b/>
                <w:sz w:val="19"/>
              </w:rPr>
              <w:t>Staff Meeting Micro-PD, Session 1</w:t>
            </w:r>
          </w:p>
        </w:tc>
      </w:tr>
      <w:tr>
        <w:trPr>
          <w:cantSplit/>
        </w:trPr>
        <w:tc>
          <w:tcPr>
            <w:tcW w:type="dxa" w:w="1791"/>
            <w:tcMar>
              <w:top w:w="50" w:type="dxa"/>
              <w:left w:w="0" w:type="dxa"/>
              <w:bottom w:w="60" w:type="dxa"/>
              <w:right w:w="90" w:type="dxa"/>
            </w:tcMar>
          </w:tcPr>
          <w:p>
            <w:pPr>
              <w:spacing w:before="0" w:after="0" w:line="252" w:lineRule="auto"/>
            </w:pPr>
            <w:r>
              <w:rPr>
                <w:rFonts w:ascii="Calibri" w:hAnsi="Calibri"/>
                <w:sz w:val="19"/>
              </w:rPr>
              <w:t>Within 3 weeks</w:t>
            </w:r>
          </w:p>
        </w:tc>
        <w:tc>
          <w:tcPr>
            <w:tcW w:type="dxa" w:w="8001"/>
            <w:tcMar>
              <w:top w:w="50" w:type="dxa"/>
              <w:left w:w="90" w:type="dxa"/>
              <w:bottom w:w="60" w:type="dxa"/>
              <w:right w:w="90" w:type="dxa"/>
            </w:tcMar>
          </w:tcPr>
          <w:p>
            <w:pPr>
              <w:spacing w:before="0" w:after="0" w:line="252" w:lineRule="auto"/>
            </w:pPr>
            <w:r>
              <w:rPr>
                <w:rFonts w:ascii="Calibri" w:hAnsi="Calibri"/>
                <w:sz w:val="19"/>
              </w:rPr>
              <w:t>First peer observation with H13 (see the Peer Coaching Guide)</w:t>
            </w:r>
          </w:p>
        </w:tc>
      </w:tr>
      <w:tr>
        <w:trPr>
          <w:cantSplit/>
        </w:trPr>
        <w:tc>
          <w:tcPr>
            <w:tcW w:type="dxa" w:w="1791"/>
            <w:tcMar>
              <w:top w:w="50" w:type="dxa"/>
              <w:left w:w="0" w:type="dxa"/>
              <w:bottom w:w="60" w:type="dxa"/>
              <w:right w:w="90" w:type="dxa"/>
            </w:tcMar>
          </w:tcPr>
          <w:p>
            <w:pPr>
              <w:spacing w:before="0" w:after="0" w:line="252" w:lineRule="auto"/>
            </w:pPr>
            <w:r>
              <w:rPr>
                <w:rFonts w:ascii="Calibri" w:hAnsi="Calibri"/>
                <w:sz w:val="19"/>
              </w:rPr>
              <w:t>Within 6 weeks</w:t>
            </w:r>
          </w:p>
        </w:tc>
        <w:tc>
          <w:tcPr>
            <w:tcW w:type="dxa" w:w="8001"/>
            <w:tcMar>
              <w:top w:w="50" w:type="dxa"/>
              <w:left w:w="90" w:type="dxa"/>
              <w:bottom w:w="60" w:type="dxa"/>
              <w:right w:w="90" w:type="dxa"/>
            </w:tcMar>
          </w:tcPr>
          <w:p>
            <w:pPr>
              <w:spacing w:before="0" w:after="0" w:line="252" w:lineRule="auto"/>
            </w:pPr>
            <w:r>
              <w:rPr>
                <w:rFonts w:ascii="Calibri" w:hAnsi="Calibri"/>
                <w:sz w:val="19"/>
              </w:rPr>
              <w:t>Review exit tickets; plan sensitive-lesson schedule with the counselor (see the Principal Implementation Checklist)</w:t>
            </w:r>
          </w:p>
        </w:tc>
      </w:tr>
    </w:tbl>
    <w:p>
      <w:pPr>
        <w:spacing w:before="0" w:after="0" w:line="160" w:lineRule="exact"/>
      </w:pPr>
      <w:r>
        <w:rPr>
          <w:sz w:val="2"/>
        </w:rPr>
      </w:r>
    </w:p>
    <w:p>
      <w:r>
        <w:rPr>
          <w:i/>
        </w:rPr>
        <w:t>This workshop is educational guidance, not legal advice. Consult your administrator and district counsel on reporting duties. [VERIFY]</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FACILITATOR KIT · THE 90-MINUTE WORKSHOP</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Facilitator Kit · The 90-Minute Workshop</dc:title>
  <dc:subject>Facilitator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