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Edición en español · Glosario y guía de traducción</w:t>
      </w:r>
    </w:p>
    <w:p>
      <w:pPr>
        <w:spacing w:before="0" w:after="40"/>
      </w:pPr>
      <w:r>
        <w:rPr>
          <w:rFonts w:ascii="Georgia" w:hAnsi="Georgia"/>
          <w:b/>
          <w:i/>
          <w:color w:val="2F6F73"/>
          <w:sz w:val="32"/>
        </w:rPr>
        <w:t>The Hackles Kit</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Hackles · a free kit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pPr>
        <w:pStyle w:val="Heading2"/>
        <w:pBdr>
          <w:top w:val="single" w:sz="18" w:space="6" w:color="FF8A3D"/>
        </w:pBdr>
        <w:spacing w:before="320"/>
      </w:pPr>
      <w:r>
        <w:rPr/>
        <w:t>Spanish Edition · Glossary and Translation Guide (Part 1)</w:t>
      </w:r>
    </w:p>
    <w:p>
      <w:r>
        <w:rPr>
          <w:b/>
        </w:rPr>
        <w:t>Borrador de traducción: requiere revisión por hablantes nativos y por una persona consejera escolar antes de su uso. / Translation draft: requires native-speaker and counselor review before use.</w:t>
      </w:r>
    </w:p>
    <w:p>
      <w:r>
        <w:rPr>
          <w:i/>
        </w:rPr>
        <w:t>Hackles · un kit gratuito · quillsup.org · © 2026 Competence Collective. Texto de las lecciones y materiales didácticos: CC BY-NC 4.0 (gratis para imprimir, compartir y adaptar con fines no comerciales, con crédito). El nombre Hackles, los logotipos, los personajes y las ilustraciones no están cubiertos por esa licencia: puede imprimirlos y compartirlos sin modificar para uso en el aula y en familia; cualquier otro uso requiere permiso por escrito. [VERIFY with counsel]</w:t>
      </w:r>
    </w:p>
    <w:p>
      <w:r>
        <w:rPr>
          <w:b/>
        </w:rPr>
        <w:t>Confía en tu corazonada. Pausa · Revisa · Cuenta.</w:t>
      </w:r>
    </w:p>
    <w:p>
      <w:pPr>
        <w:pBdr>
          <w:bottom w:val="single" w:sz="6" w:space="1" w:color="8C8672"/>
        </w:pBdr>
        <w:spacing w:before="40" w:after="120"/>
      </w:pPr>
    </w:p>
    <w:p>
      <w:pPr>
        <w:pStyle w:val="Heading2"/>
        <w:pBdr>
          <w:top w:val="single" w:sz="18" w:space="6" w:color="FF8A3D"/>
        </w:pBdr>
        <w:spacing w:before="320"/>
      </w:pPr>
      <w:r>
        <w:rPr/>
        <w:t>Contenido / Contents</w:t>
      </w:r>
    </w:p>
    <w:p>
      <w:pPr>
        <w:spacing w:before="0" w:after="60"/>
        <w:ind w:left="504" w:hanging="360"/>
      </w:pPr>
      <w:r>
        <w:rPr>
          <w:b/>
          <w:color w:val="2F6F73"/>
        </w:rPr>
        <w:t xml:space="preserve">1. </w:t>
      </w:r>
      <w:r>
        <w:rPr/>
        <w:t>Alcance de la Parte 1 (qué archivos incluye)</w:t>
      </w:r>
    </w:p>
    <w:p>
      <w:pPr>
        <w:spacing w:before="0" w:after="60"/>
        <w:ind w:left="504" w:hanging="360"/>
      </w:pPr>
      <w:r>
        <w:rPr>
          <w:b/>
          <w:color w:val="2F6F73"/>
        </w:rPr>
        <w:t xml:space="preserve">2. </w:t>
      </w:r>
      <w:r>
        <w:rPr/>
        <w:t>Principios de traducción y registro</w:t>
      </w:r>
    </w:p>
    <w:p>
      <w:pPr>
        <w:spacing w:before="0" w:after="60"/>
        <w:ind w:left="504" w:hanging="360"/>
      </w:pPr>
      <w:r>
        <w:rPr>
          <w:b/>
          <w:color w:val="2F6F73"/>
        </w:rPr>
        <w:t xml:space="preserve">3. </w:t>
      </w:r>
      <w:r>
        <w:rPr/>
        <w:t>Terminología canónica (tabla maestra)</w:t>
      </w:r>
    </w:p>
    <w:p>
      <w:pPr>
        <w:spacing w:before="0" w:after="60"/>
        <w:ind w:left="504" w:hanging="360"/>
      </w:pPr>
      <w:r>
        <w:rPr>
          <w:b/>
          <w:color w:val="2F6F73"/>
        </w:rPr>
        <w:t xml:space="preserve">4. </w:t>
      </w:r>
      <w:r>
        <w:rPr/>
        <w:t>La expresión "se me eriza la piel" y sus alternativas</w:t>
      </w:r>
    </w:p>
    <w:p>
      <w:pPr>
        <w:spacing w:before="0" w:after="60"/>
        <w:ind w:left="504" w:hanging="360"/>
      </w:pPr>
      <w:r>
        <w:rPr>
          <w:b/>
          <w:color w:val="2F6F73"/>
        </w:rPr>
        <w:t xml:space="preserve">5. </w:t>
      </w:r>
      <w:r>
        <w:rPr/>
        <w:t>Términos de seguridad infantil que requieren cuidado</w:t>
      </w:r>
    </w:p>
    <w:p>
      <w:pPr>
        <w:spacing w:before="0" w:after="60"/>
        <w:ind w:left="504" w:hanging="360"/>
      </w:pPr>
      <w:r>
        <w:rPr>
          <w:b/>
          <w:color w:val="2F6F73"/>
        </w:rPr>
        <w:t xml:space="preserve">6. </w:t>
      </w:r>
      <w:r>
        <w:rPr/>
        <w:t>Reglas para números, letras y rompecabezas (Grados 3-5)</w:t>
      </w:r>
    </w:p>
    <w:p>
      <w:pPr>
        <w:spacing w:before="0" w:after="60"/>
        <w:ind w:left="504" w:hanging="360"/>
      </w:pPr>
      <w:r>
        <w:rPr>
          <w:b/>
          <w:color w:val="2F6F73"/>
        </w:rPr>
        <w:t xml:space="preserve">7. </w:t>
      </w:r>
      <w:r>
        <w:rPr/>
        <w:t>Acceso en español a líneas de ayuda (solo lo ya verificado en el kit en inglés)</w:t>
      </w:r>
    </w:p>
    <w:p>
      <w:pPr>
        <w:spacing w:before="0" w:after="60"/>
        <w:ind w:left="504" w:hanging="360"/>
      </w:pPr>
      <w:r>
        <w:rPr>
          <w:b/>
          <w:color w:val="2F6F73"/>
        </w:rPr>
        <w:t xml:space="preserve">8. </w:t>
      </w:r>
      <w:r>
        <w:rPr/>
        <w:t>Decisiones que necesitan revisión de hablantes nativos</w:t>
      </w:r>
    </w:p>
    <w:p>
      <w:pPr>
        <w:spacing w:before="0" w:after="60"/>
        <w:ind w:left="504" w:hanging="360"/>
      </w:pPr>
      <w:r>
        <w:rPr>
          <w:b/>
          <w:color w:val="2F6F73"/>
        </w:rPr>
        <w:t xml:space="preserve">9. </w:t>
      </w:r>
      <w:r>
        <w:rPr/>
        <w:t>Apéndice A: soluciones de los códigos y acertijos recreados en español (para la Clave del Docente)</w:t>
      </w:r>
    </w:p>
    <w:p>
      <w:pPr>
        <w:spacing w:before="0" w:after="60"/>
        <w:ind w:left="504" w:hanging="360"/>
      </w:pPr>
      <w:r>
        <w:rPr>
          <w:b/>
          <w:color w:val="2F6F73"/>
        </w:rPr>
        <w:t xml:space="preserve">10. </w:t>
      </w:r>
      <w:r>
        <w:rPr/>
        <w:t>Apéndice B: lo que queda para la Parte 2</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01  </w:t>
      </w:r>
      <w:r>
        <w:rPr/>
        <w:t>Alcance de la Parte 1 / Scope of Part 1</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480"/>
        <w:gridCol w:w="6312"/>
      </w:tblGrid>
      <w:tr>
        <w:trPr>
          <w:tblHeader/>
          <w:cantSplit/>
        </w:trPr>
        <w:tc>
          <w:tcPr>
            <w:tcW w:type="dxa" w:w="3480"/>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ARCHIVO EN ESPAÑOL</w:t>
            </w:r>
          </w:p>
        </w:tc>
        <w:tc>
          <w:tcPr>
            <w:tcW w:type="dxa" w:w="631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FUENTE EN INGLÉS</w:t>
            </w:r>
          </w:p>
        </w:tc>
      </w:tr>
      <w:tr>
        <w:trPr>
          <w:cantSplit/>
        </w:trPr>
        <w:tc>
          <w:tcPr>
            <w:tcW w:type="dxa" w:w="3480"/>
            <w:tcMar>
              <w:top w:w="50" w:type="dxa"/>
              <w:left w:w="0" w:type="dxa"/>
              <w:bottom w:w="60" w:type="dxa"/>
              <w:right w:w="90" w:type="dxa"/>
            </w:tcMar>
          </w:tcPr>
          <w:p>
            <w:pPr>
              <w:spacing w:before="0" w:after="0" w:line="252" w:lineRule="auto"/>
            </w:pPr>
            <w:r>
              <w:rPr>
                <w:rFonts w:ascii="Calibri" w:hAnsi="Calibri"/>
                <w:sz w:val="19"/>
              </w:rPr>
              <w:t>00_Glosario_y_Guia_de_Traduccion.md</w:t>
            </w:r>
          </w:p>
        </w:tc>
        <w:tc>
          <w:tcPr>
            <w:tcW w:type="dxa" w:w="6312"/>
            <w:tcMar>
              <w:top w:w="50" w:type="dxa"/>
              <w:left w:w="90" w:type="dxa"/>
              <w:bottom w:w="60" w:type="dxa"/>
              <w:right w:w="90" w:type="dxa"/>
            </w:tcMar>
          </w:tcPr>
          <w:p>
            <w:pPr>
              <w:spacing w:before="0" w:after="0" w:line="252" w:lineRule="auto"/>
            </w:pPr>
            <w:r>
              <w:rPr>
                <w:rFonts w:ascii="Calibri" w:hAnsi="Calibri"/>
                <w:sz w:val="19"/>
              </w:rPr>
              <w:t>(nuevo)</w:t>
            </w:r>
          </w:p>
        </w:tc>
      </w:tr>
      <w:tr>
        <w:trPr>
          <w:cantSplit/>
        </w:trPr>
        <w:tc>
          <w:tcPr>
            <w:tcW w:type="dxa" w:w="3480"/>
            <w:tcMar>
              <w:top w:w="50" w:type="dxa"/>
              <w:left w:w="0" w:type="dxa"/>
              <w:bottom w:w="60" w:type="dxa"/>
              <w:right w:w="90" w:type="dxa"/>
            </w:tcMar>
          </w:tcPr>
          <w:p>
            <w:pPr>
              <w:spacing w:before="0" w:after="0" w:line="252" w:lineRule="auto"/>
            </w:pPr>
            <w:r>
              <w:rPr>
                <w:rFonts w:ascii="Calibri" w:hAnsi="Calibri"/>
                <w:sz w:val="19"/>
              </w:rPr>
              <w:t>06_Familia_Paquete_para_Familias.md</w:t>
            </w:r>
          </w:p>
        </w:tc>
        <w:tc>
          <w:tcPr>
            <w:tcW w:type="dxa" w:w="6312"/>
            <w:tcMar>
              <w:top w:w="50" w:type="dxa"/>
              <w:left w:w="90" w:type="dxa"/>
              <w:bottom w:w="60" w:type="dxa"/>
              <w:right w:w="90" w:type="dxa"/>
            </w:tcMar>
          </w:tcPr>
          <w:p>
            <w:pPr>
              <w:spacing w:before="0" w:after="0" w:line="252" w:lineRule="auto"/>
            </w:pPr>
            <w:r>
              <w:rPr>
                <w:rFonts w:ascii="Calibri" w:hAnsi="Calibri"/>
                <w:sz w:val="19"/>
              </w:rPr>
              <w:t>06_Family/Family_Engagement_Pack.md</w:t>
            </w:r>
          </w:p>
        </w:tc>
      </w:tr>
      <w:tr>
        <w:trPr>
          <w:cantSplit/>
        </w:trPr>
        <w:tc>
          <w:tcPr>
            <w:tcW w:type="dxa" w:w="3480"/>
            <w:tcMar>
              <w:top w:w="50" w:type="dxa"/>
              <w:left w:w="0" w:type="dxa"/>
              <w:bottom w:w="60" w:type="dxa"/>
              <w:right w:w="90" w:type="dxa"/>
            </w:tcMar>
          </w:tcPr>
          <w:p>
            <w:pPr>
              <w:spacing w:before="0" w:after="0" w:line="252" w:lineRule="auto"/>
            </w:pPr>
            <w:r>
              <w:rPr>
                <w:rFonts w:ascii="Calibri" w:hAnsi="Calibri"/>
                <w:sz w:val="19"/>
              </w:rPr>
              <w:t>01_K-2_Libro_de_Actividades.md</w:t>
            </w:r>
          </w:p>
        </w:tc>
        <w:tc>
          <w:tcPr>
            <w:tcW w:type="dxa" w:w="6312"/>
            <w:tcMar>
              <w:top w:w="50" w:type="dxa"/>
              <w:left w:w="90" w:type="dxa"/>
              <w:bottom w:w="60" w:type="dxa"/>
              <w:right w:w="90" w:type="dxa"/>
            </w:tcMar>
          </w:tcPr>
          <w:p>
            <w:pPr>
              <w:spacing w:before="0" w:after="0" w:line="252" w:lineRule="auto"/>
            </w:pPr>
            <w:r>
              <w:rPr>
                <w:rFonts w:ascii="Calibri" w:hAnsi="Calibri"/>
                <w:sz w:val="19"/>
              </w:rPr>
              <w:t>01_K-2/K-2_Student_Activity_Book.md</w:t>
            </w:r>
          </w:p>
        </w:tc>
      </w:tr>
      <w:tr>
        <w:trPr>
          <w:cantSplit/>
        </w:trPr>
        <w:tc>
          <w:tcPr>
            <w:tcW w:type="dxa" w:w="3480"/>
            <w:tcMar>
              <w:top w:w="50" w:type="dxa"/>
              <w:left w:w="0" w:type="dxa"/>
              <w:bottom w:w="60" w:type="dxa"/>
              <w:right w:w="90" w:type="dxa"/>
            </w:tcMar>
          </w:tcPr>
          <w:p>
            <w:pPr>
              <w:spacing w:before="0" w:after="0" w:line="252" w:lineRule="auto"/>
            </w:pPr>
            <w:r>
              <w:rPr>
                <w:rFonts w:ascii="Calibri" w:hAnsi="Calibri"/>
                <w:sz w:val="19"/>
              </w:rPr>
              <w:t>01_K-2_Tarjetas_para_la_Familia.md</w:t>
            </w:r>
          </w:p>
        </w:tc>
        <w:tc>
          <w:tcPr>
            <w:tcW w:type="dxa" w:w="6312"/>
            <w:tcMar>
              <w:top w:w="50" w:type="dxa"/>
              <w:left w:w="90" w:type="dxa"/>
              <w:bottom w:w="60" w:type="dxa"/>
              <w:right w:w="90" w:type="dxa"/>
            </w:tcMar>
          </w:tcPr>
          <w:p>
            <w:pPr>
              <w:spacing w:before="0" w:after="0" w:line="252" w:lineRule="auto"/>
            </w:pPr>
            <w:r>
              <w:rPr>
                <w:rFonts w:ascii="Calibri" w:hAnsi="Calibri"/>
                <w:sz w:val="19"/>
              </w:rPr>
              <w:t>01_K-2/K-2_Reproducibles.md (Set 5 tarjeta de respuesta del adulto, Set 12, Set 15)</w:t>
            </w:r>
          </w:p>
        </w:tc>
      </w:tr>
      <w:tr>
        <w:trPr>
          <w:cantSplit/>
        </w:trPr>
        <w:tc>
          <w:tcPr>
            <w:tcW w:type="dxa" w:w="3480"/>
            <w:tcMar>
              <w:top w:w="50" w:type="dxa"/>
              <w:left w:w="0" w:type="dxa"/>
              <w:bottom w:w="60" w:type="dxa"/>
              <w:right w:w="90" w:type="dxa"/>
            </w:tcMar>
          </w:tcPr>
          <w:p>
            <w:pPr>
              <w:spacing w:before="0" w:after="0" w:line="252" w:lineRule="auto"/>
            </w:pPr>
            <w:r>
              <w:rPr>
                <w:rFonts w:ascii="Calibri" w:hAnsi="Calibri"/>
                <w:sz w:val="19"/>
              </w:rPr>
              <w:t>02_3-5_Libro_de_Actividades.md</w:t>
            </w:r>
          </w:p>
        </w:tc>
        <w:tc>
          <w:tcPr>
            <w:tcW w:type="dxa" w:w="6312"/>
            <w:tcMar>
              <w:top w:w="50" w:type="dxa"/>
              <w:left w:w="90" w:type="dxa"/>
              <w:bottom w:w="60" w:type="dxa"/>
              <w:right w:w="90" w:type="dxa"/>
            </w:tcMar>
          </w:tcPr>
          <w:p>
            <w:pPr>
              <w:spacing w:before="0" w:after="0" w:line="252" w:lineRule="auto"/>
            </w:pPr>
            <w:r>
              <w:rPr>
                <w:rFonts w:ascii="Calibri" w:hAnsi="Calibri"/>
                <w:sz w:val="19"/>
              </w:rPr>
              <w:t>02_3-5/3-5_Student_Activity_Book.md</w:t>
            </w:r>
          </w:p>
        </w:tc>
      </w:tr>
      <w:tr>
        <w:trPr>
          <w:cantSplit/>
        </w:trPr>
        <w:tc>
          <w:tcPr>
            <w:tcW w:type="dxa" w:w="3480"/>
            <w:tcMar>
              <w:top w:w="50" w:type="dxa"/>
              <w:left w:w="0" w:type="dxa"/>
              <w:bottom w:w="60" w:type="dxa"/>
              <w:right w:w="90" w:type="dxa"/>
            </w:tcMar>
          </w:tcPr>
          <w:p>
            <w:pPr>
              <w:spacing w:before="0" w:after="0" w:line="252" w:lineRule="auto"/>
            </w:pPr>
            <w:r>
              <w:rPr>
                <w:rFonts w:ascii="Calibri" w:hAnsi="Calibri"/>
                <w:sz w:val="19"/>
              </w:rPr>
              <w:t>02_3-5_Tarjetas_para_la_Familia.md</w:t>
            </w:r>
          </w:p>
        </w:tc>
        <w:tc>
          <w:tcPr>
            <w:tcW w:type="dxa" w:w="6312"/>
            <w:tcMar>
              <w:top w:w="50" w:type="dxa"/>
              <w:left w:w="90" w:type="dxa"/>
              <w:bottom w:w="60" w:type="dxa"/>
              <w:right w:w="90" w:type="dxa"/>
            </w:tcMar>
          </w:tcPr>
          <w:p>
            <w:pPr>
              <w:spacing w:before="0" w:after="0" w:line="252" w:lineRule="auto"/>
            </w:pPr>
            <w:r>
              <w:rPr>
                <w:rFonts w:ascii="Calibri" w:hAnsi="Calibri"/>
                <w:sz w:val="19"/>
              </w:rPr>
              <w:t>02_3-5/3-5_Reproducibles.md (tarjetas y hojas de respuesta R-1.3 a R-10.3, más R-9.2)</w:t>
            </w:r>
          </w:p>
        </w:tc>
      </w:tr>
    </w:tbl>
    <w:p>
      <w:pPr>
        <w:spacing w:before="0" w:after="0" w:line="160" w:lineRule="exact"/>
      </w:pPr>
      <w:r>
        <w:rPr>
          <w:sz w:val="2"/>
        </w:rPr>
      </w:r>
    </w:p>
    <w:p>
      <w:r>
        <w:rPr/>
        <w:t xml:space="preserve">Los números de página, las marcas </w:t>
      </w:r>
      <w:r>
        <w:rPr>
          <w:rFonts w:ascii="Consolas" w:hAnsi="Consolas"/>
          <w:color w:val="A8400A"/>
        </w:rPr>
        <w:t>&lt;pagebreak&gt;</w:t>
      </w:r>
      <w:r>
        <w:rPr/>
        <w:t xml:space="preserve">, los números de lección y las notas </w:t>
      </w:r>
      <w:r>
        <w:rPr>
          <w:rFonts w:ascii="Consolas" w:hAnsi="Consolas"/>
          <w:color w:val="A8400A"/>
        </w:rPr>
        <w:t>[Ilustración: ...]</w:t>
      </w:r>
      <w:r>
        <w:rPr/>
        <w:t xml:space="preserve"> se conservaron idénticos a los del original para que el diseño siga funcionando. Las banderas </w:t>
      </w:r>
      <w:r>
        <w:rPr>
          <w:rFonts w:ascii="Consolas" w:hAnsi="Consolas"/>
          <w:color w:val="A8400A"/>
        </w:rPr>
        <w:t>[VERIFY]</w:t>
      </w:r>
      <w:r>
        <w:rPr/>
        <w:t xml:space="preserve"> y </w:t>
      </w:r>
      <w:r>
        <w:rPr>
          <w:rFonts w:ascii="Consolas" w:hAnsi="Consolas"/>
          <w:color w:val="A8400A"/>
        </w:rPr>
        <w:t>[VERIFIED]</w:t>
      </w:r>
      <w:r>
        <w:rPr/>
        <w:t xml:space="preserve"> se dejaron </w:t>
      </w:r>
      <w:r>
        <w:rPr>
          <w:b/>
        </w:rPr>
        <w:t>tal cual, en inglés</w:t>
      </w:r>
      <w:r>
        <w:rPr/>
        <w:t>, para que las herramientas de revisión las sigan encontrando.</w:t>
      </w:r>
    </w:p>
    <w:p>
      <w:pPr>
        <w:pStyle w:val="Heading2"/>
        <w:pBdr>
          <w:top w:val="single" w:sz="18" w:space="6" w:color="FF8A3D"/>
        </w:pBdr>
        <w:spacing w:before="320"/>
      </w:pPr>
      <w:r>
        <w:rPr>
          <w:rFonts w:ascii="Courier New" w:hAnsi="Courier New"/>
          <w:b w:val="0"/>
          <w:color w:val="A8400A"/>
          <w:sz w:val="20"/>
        </w:rPr>
        <w:t xml:space="preserve">02  </w:t>
      </w:r>
      <w:r>
        <w:rPr/>
        <w:t>Principios de traducción y registro</w:t>
      </w:r>
    </w:p>
    <w:p>
      <w:pPr>
        <w:pStyle w:val="ListBullet"/>
      </w:pPr>
      <w:r>
        <w:rPr>
          <w:b/>
        </w:rPr>
        <w:t>Español latinoamericano neutro</w:t>
      </w:r>
      <w:r>
        <w:rPr/>
        <w:t>, pensado para comunidades hispanas de Estados Unidos (mexicana, centroamericana, caribeña y sudamericana). Se evitaron regionalismos (por ejemplo, para "kite", "pancita", "chamaco", "guagua", "camión", "apúrate", "vos"). Cuando no hubo una palabra neutral, se eligió la más comprensible y se anotó aquí.</w:t>
      </w:r>
    </w:p>
    <w:p>
      <w:pPr>
        <w:pStyle w:val="ListBullet"/>
      </w:pPr>
      <w:r>
        <w:rPr>
          <w:b/>
        </w:rPr>
        <w:t>Registro:</w:t>
      </w:r>
      <w:r>
        <w:rPr/>
        <w:t xml:space="preserve"> "tú" para niñas, niños y adolescentes. "Usted" para las cartas formales a adultos (Cartas A y B, avisos a familias). </w:t>
      </w:r>
      <w:r>
        <w:rPr>
          <w:i/>
        </w:rPr>
        <w:t>Alternativa:</w:t>
      </w:r>
      <w:r>
        <w:rPr/>
        <w:t xml:space="preserve"> algunas escuelas y comunidades prefieren "tú" en cartas cálidas; si su comunidad lo prefiere, cambie los verbos y pronombres de las cartas (el kit evita construcciones que compliquen ese cambio).</w:t>
      </w:r>
    </w:p>
    <w:p>
      <w:pPr>
        <w:pStyle w:val="ListBullet"/>
      </w:pPr>
      <w:r>
        <w:rPr>
          <w:b/>
        </w:rPr>
        <w:t>Lenguaje inclusivo sin símbolos raros:</w:t>
      </w:r>
      <w:r>
        <w:rPr/>
        <w:t xml:space="preserve"> "niñas y niños", "familias", "personas cuidadoras", "estudiantes", "adulto de confianza", "docente". No se usan @, x, e ni barras ("o/a") en el texto corrido. En etiquetas de dibujos se usan pares ("maestra o maestro") cuando no hay una palabra neutral.</w:t>
      </w:r>
    </w:p>
    <w:p>
      <w:pPr>
        <w:pStyle w:val="ListBullet"/>
      </w:pPr>
      <w:r>
        <w:rPr>
          <w:b/>
        </w:rPr>
        <w:t>Hackle (la mascota):</w:t>
      </w:r>
      <w:r>
        <w:rPr/>
        <w:t xml:space="preserve"> el original usa "they/them". El español no tiene un pronombre neutro natural, así que el texto </w:t>
      </w:r>
      <w:r>
        <w:rPr>
          <w:b/>
        </w:rPr>
        <w:t>evita pronombres y adjetivos de género</w:t>
      </w:r>
      <w:r>
        <w:rPr/>
        <w:t xml:space="preserve"> para Hackle y repite "Hackle" o usa construcciones impersonales.</w:t>
      </w:r>
    </w:p>
    <w:p>
      <w:pPr>
        <w:pStyle w:val="ListBullet"/>
      </w:pPr>
      <w:r>
        <w:rPr>
          <w:b/>
        </w:rPr>
        <w:t>Niveles de lectura:</w:t>
      </w:r>
      <w:r>
        <w:rPr/>
        <w:t xml:space="preserve"> K-2 (5 a 7 años) usa 1 a 3 palabras por etiqueta, frases cortas, verbos en presente. Grados 3-5 usan frases cortas y vocabulario cotidiano. El tono sigue siendo cálido, firme y sin culpa.</w:t>
      </w:r>
    </w:p>
    <w:p>
      <w:pPr>
        <w:pStyle w:val="ListBullet"/>
      </w:pPr>
      <w:r>
        <w:rPr>
          <w:b/>
        </w:rPr>
        <w:t>Tono de seguridad infantil:</w:t>
      </w:r>
      <w:r>
        <w:rPr/>
        <w:t xml:space="preserve"> las frases de revelación y de seguridad corporal se tradujeron de forma precisa, suave y no gráfica. No se suavizó ni se quitó ninguna salvaguarda.</w:t>
      </w:r>
    </w:p>
    <w:p>
      <w:pPr>
        <w:pStyle w:val="ListBullet"/>
      </w:pPr>
      <w:r>
        <w:rPr>
          <w:b/>
        </w:rPr>
        <w:t>No palabra por palabra.</w:t>
      </w:r>
      <w:r>
        <w:rPr/>
        <w:t xml:space="preserve"> Se adaptaron los modismos ("too good to be true" → "demasiado bueno para ser verdad"; "yucky" → "se siente feo"; "high-five" → "choca esos cinco").</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03  </w:t>
      </w:r>
      <w:r>
        <w:rPr/>
        <w:t>Terminología canónica (tabla maestra)</w:t>
      </w:r>
    </w:p>
    <w:p>
      <w:r>
        <w:rPr/>
        <w:t xml:space="preserve">Use </w:t>
      </w:r>
      <w:r>
        <w:rPr>
          <w:b/>
        </w:rPr>
        <w:t>exactamente</w:t>
      </w:r>
      <w:r>
        <w:rPr/>
        <w:t xml:space="preserve"> estos términos en todos los materiales. Si una persona revisora propone un cambio, cámbielo en todos los archivos.</w:t>
      </w:r>
    </w:p>
    <w:p>
      <w:pPr>
        <w:pStyle w:val="Heading3"/>
      </w:pPr>
      <w:r>
        <w:rPr/>
        <w:t>3.1 Marca y lema</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249"/>
        <w:gridCol w:w="2208"/>
        <w:gridCol w:w="5335"/>
      </w:tblGrid>
      <w:tr>
        <w:trPr>
          <w:tblHeader/>
          <w:cantSplit/>
        </w:trPr>
        <w:tc>
          <w:tcPr>
            <w:tcW w:type="dxa" w:w="224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INGLÉS</w:t>
            </w:r>
          </w:p>
        </w:tc>
        <w:tc>
          <w:tcPr>
            <w:tcW w:type="dxa" w:w="220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ESPAÑOL CANÓNICO</w:t>
            </w:r>
          </w:p>
        </w:tc>
        <w:tc>
          <w:tcPr>
            <w:tcW w:type="dxa" w:w="533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NOTAS</w:t>
            </w:r>
          </w:p>
        </w:tc>
      </w:tr>
      <w:tr>
        <w:trPr>
          <w:cantSplit/>
        </w:trPr>
        <w:tc>
          <w:tcPr>
            <w:tcW w:type="dxa" w:w="2249"/>
            <w:tcMar>
              <w:top w:w="50" w:type="dxa"/>
              <w:left w:w="0" w:type="dxa"/>
              <w:bottom w:w="60" w:type="dxa"/>
              <w:right w:w="90" w:type="dxa"/>
            </w:tcMar>
          </w:tcPr>
          <w:p>
            <w:pPr>
              <w:spacing w:before="0" w:after="0" w:line="252" w:lineRule="auto"/>
            </w:pPr>
            <w:r>
              <w:rPr>
                <w:rFonts w:ascii="Calibri" w:hAnsi="Calibri"/>
                <w:sz w:val="19"/>
              </w:rPr>
              <w:t>Hackles (producto)</w:t>
            </w:r>
          </w:p>
        </w:tc>
        <w:tc>
          <w:tcPr>
            <w:tcW w:type="dxa" w:w="2208"/>
            <w:tcMar>
              <w:top w:w="50" w:type="dxa"/>
              <w:left w:w="90" w:type="dxa"/>
              <w:bottom w:w="60" w:type="dxa"/>
              <w:right w:w="90" w:type="dxa"/>
            </w:tcMar>
          </w:tcPr>
          <w:p>
            <w:pPr>
              <w:spacing w:before="0" w:after="0" w:line="252" w:lineRule="auto"/>
            </w:pPr>
            <w:r>
              <w:rPr>
                <w:rFonts w:ascii="Calibri" w:hAnsi="Calibri"/>
                <w:b/>
                <w:sz w:val="19"/>
              </w:rPr>
              <w:t>Hackles</w:t>
            </w:r>
          </w:p>
        </w:tc>
        <w:tc>
          <w:tcPr>
            <w:tcW w:type="dxa" w:w="5335"/>
            <w:tcMar>
              <w:top w:w="50" w:type="dxa"/>
              <w:left w:w="90" w:type="dxa"/>
              <w:bottom w:w="60" w:type="dxa"/>
              <w:right w:w="90" w:type="dxa"/>
            </w:tcMar>
          </w:tcPr>
          <w:p>
            <w:pPr>
              <w:spacing w:before="0" w:after="0" w:line="252" w:lineRule="auto"/>
            </w:pPr>
            <w:r>
              <w:rPr>
                <w:rFonts w:ascii="Calibri" w:hAnsi="Calibri"/>
                <w:sz w:val="19"/>
              </w:rPr>
              <w:t>No se traduce. Se explica una vez por documento: "Hackles (en inglés, el pelo del cuello que se eriza cuando algo asusta o alerta)".</w:t>
            </w:r>
          </w:p>
        </w:tc>
      </w:tr>
      <w:tr>
        <w:trPr>
          <w:cantSplit/>
        </w:trPr>
        <w:tc>
          <w:tcPr>
            <w:tcW w:type="dxa" w:w="2249"/>
            <w:tcMar>
              <w:top w:w="50" w:type="dxa"/>
              <w:left w:w="0" w:type="dxa"/>
              <w:bottom w:w="60" w:type="dxa"/>
              <w:right w:w="90" w:type="dxa"/>
            </w:tcMar>
          </w:tcPr>
          <w:p>
            <w:pPr>
              <w:spacing w:before="0" w:after="0" w:line="252" w:lineRule="auto"/>
            </w:pPr>
            <w:r>
              <w:rPr>
                <w:rFonts w:ascii="Calibri" w:hAnsi="Calibri"/>
                <w:sz w:val="19"/>
              </w:rPr>
              <w:t>Hackle (mascota)</w:t>
            </w:r>
          </w:p>
        </w:tc>
        <w:tc>
          <w:tcPr>
            <w:tcW w:type="dxa" w:w="2208"/>
            <w:tcMar>
              <w:top w:w="50" w:type="dxa"/>
              <w:left w:w="90" w:type="dxa"/>
              <w:bottom w:w="60" w:type="dxa"/>
              <w:right w:w="90" w:type="dxa"/>
            </w:tcMar>
          </w:tcPr>
          <w:p>
            <w:pPr>
              <w:spacing w:before="0" w:after="0" w:line="252" w:lineRule="auto"/>
            </w:pPr>
            <w:r>
              <w:rPr>
                <w:rFonts w:ascii="Calibri" w:hAnsi="Calibri"/>
                <w:b/>
                <w:sz w:val="19"/>
              </w:rPr>
              <w:t>Hackle</w:t>
            </w:r>
          </w:p>
        </w:tc>
        <w:tc>
          <w:tcPr>
            <w:tcW w:type="dxa" w:w="5335"/>
            <w:tcMar>
              <w:top w:w="50" w:type="dxa"/>
              <w:left w:w="90" w:type="dxa"/>
              <w:bottom w:w="60" w:type="dxa"/>
              <w:right w:w="90" w:type="dxa"/>
            </w:tcMar>
          </w:tcPr>
          <w:p>
            <w:pPr>
              <w:spacing w:before="0" w:after="0" w:line="252" w:lineRule="auto"/>
            </w:pPr>
            <w:r>
              <w:rPr>
                <w:rFonts w:ascii="Calibri" w:hAnsi="Calibri"/>
                <w:sz w:val="19"/>
              </w:rPr>
              <w:t>No se traduce. Sin pronombres de género.</w:t>
            </w:r>
          </w:p>
        </w:tc>
      </w:tr>
      <w:tr>
        <w:trPr>
          <w:cantSplit/>
        </w:trPr>
        <w:tc>
          <w:tcPr>
            <w:tcW w:type="dxa" w:w="2249"/>
            <w:tcMar>
              <w:top w:w="50" w:type="dxa"/>
              <w:left w:w="0" w:type="dxa"/>
              <w:bottom w:w="60" w:type="dxa"/>
              <w:right w:w="90" w:type="dxa"/>
            </w:tcMar>
          </w:tcPr>
          <w:p>
            <w:pPr>
              <w:spacing w:before="0" w:after="0" w:line="252" w:lineRule="auto"/>
            </w:pPr>
            <w:r>
              <w:rPr>
                <w:rFonts w:ascii="Calibri" w:hAnsi="Calibri"/>
                <w:sz w:val="19"/>
              </w:rPr>
              <w:t>Trust your hackles</w:t>
            </w:r>
          </w:p>
        </w:tc>
        <w:tc>
          <w:tcPr>
            <w:tcW w:type="dxa" w:w="2208"/>
            <w:tcMar>
              <w:top w:w="50" w:type="dxa"/>
              <w:left w:w="90" w:type="dxa"/>
              <w:bottom w:w="60" w:type="dxa"/>
              <w:right w:w="90" w:type="dxa"/>
            </w:tcMar>
          </w:tcPr>
          <w:p>
            <w:pPr>
              <w:spacing w:before="0" w:after="0" w:line="252" w:lineRule="auto"/>
            </w:pPr>
            <w:r>
              <w:rPr>
                <w:rFonts w:ascii="Calibri" w:hAnsi="Calibri"/>
                <w:b/>
                <w:sz w:val="19"/>
              </w:rPr>
              <w:t>Confía en tu corazonada</w:t>
            </w:r>
          </w:p>
        </w:tc>
        <w:tc>
          <w:tcPr>
            <w:tcW w:type="dxa" w:w="5335"/>
            <w:tcMar>
              <w:top w:w="50" w:type="dxa"/>
              <w:left w:w="90" w:type="dxa"/>
              <w:bottom w:w="60" w:type="dxa"/>
              <w:right w:w="90" w:type="dxa"/>
            </w:tcMar>
          </w:tcPr>
          <w:p>
            <w:pPr>
              <w:spacing w:before="0" w:after="0" w:line="252" w:lineRule="auto"/>
            </w:pPr>
            <w:r>
              <w:rPr>
                <w:rFonts w:ascii="Calibri" w:hAnsi="Calibri"/>
                <w:sz w:val="19"/>
              </w:rPr>
              <w:t>"Corazonada" = presentimiento, sensación interior. Ver sección 4.</w:t>
            </w:r>
          </w:p>
        </w:tc>
      </w:tr>
      <w:tr>
        <w:trPr>
          <w:cantSplit/>
        </w:trPr>
        <w:tc>
          <w:tcPr>
            <w:tcW w:type="dxa" w:w="2249"/>
            <w:tcMar>
              <w:top w:w="50" w:type="dxa"/>
              <w:left w:w="0" w:type="dxa"/>
              <w:bottom w:w="60" w:type="dxa"/>
              <w:right w:w="90" w:type="dxa"/>
            </w:tcMar>
          </w:tcPr>
          <w:p>
            <w:pPr>
              <w:spacing w:before="0" w:after="0" w:line="252" w:lineRule="auto"/>
            </w:pPr>
            <w:r>
              <w:rPr>
                <w:rFonts w:ascii="Calibri" w:hAnsi="Calibri"/>
                <w:sz w:val="19"/>
              </w:rPr>
              <w:t>Hackles up?</w:t>
            </w:r>
          </w:p>
        </w:tc>
        <w:tc>
          <w:tcPr>
            <w:tcW w:type="dxa" w:w="2208"/>
            <w:tcMar>
              <w:top w:w="50" w:type="dxa"/>
              <w:left w:w="90" w:type="dxa"/>
              <w:bottom w:w="60" w:type="dxa"/>
              <w:right w:w="90" w:type="dxa"/>
            </w:tcMar>
          </w:tcPr>
          <w:p>
            <w:pPr>
              <w:spacing w:before="0" w:after="0" w:line="252" w:lineRule="auto"/>
            </w:pPr>
            <w:r>
              <w:rPr>
                <w:rFonts w:ascii="Calibri" w:hAnsi="Calibri"/>
                <w:b/>
                <w:sz w:val="19"/>
              </w:rPr>
              <w:t>¿Se te eriza la piel?</w:t>
            </w:r>
          </w:p>
        </w:tc>
        <w:tc>
          <w:tcPr>
            <w:tcW w:type="dxa" w:w="5335"/>
            <w:tcMar>
              <w:top w:w="50" w:type="dxa"/>
              <w:left w:w="90" w:type="dxa"/>
              <w:bottom w:w="60" w:type="dxa"/>
              <w:right w:w="90" w:type="dxa"/>
            </w:tcMar>
          </w:tcPr>
          <w:p>
            <w:pPr>
              <w:spacing w:before="0" w:after="0" w:line="252" w:lineRule="auto"/>
            </w:pPr>
            <w:r>
              <w:rPr>
                <w:rFonts w:ascii="Calibri" w:hAnsi="Calibri"/>
                <w:sz w:val="19"/>
              </w:rPr>
              <w:t>Ver sección 4. En frases: "se me eriza la piel", "se le eriza la piel".</w:t>
            </w:r>
          </w:p>
        </w:tc>
      </w:tr>
      <w:tr>
        <w:trPr>
          <w:cantSplit/>
        </w:trPr>
        <w:tc>
          <w:tcPr>
            <w:tcW w:type="dxa" w:w="2249"/>
            <w:tcMar>
              <w:top w:w="50" w:type="dxa"/>
              <w:left w:w="0" w:type="dxa"/>
              <w:bottom w:w="60" w:type="dxa"/>
              <w:right w:w="90" w:type="dxa"/>
            </w:tcMar>
          </w:tcPr>
          <w:p>
            <w:pPr>
              <w:spacing w:before="0" w:after="0" w:line="252" w:lineRule="auto"/>
            </w:pPr>
            <w:r>
              <w:rPr>
                <w:rFonts w:ascii="Calibri" w:hAnsi="Calibri"/>
                <w:sz w:val="19"/>
              </w:rPr>
              <w:t>Hackles Up / Hackles Down (señales)</w:t>
            </w:r>
          </w:p>
        </w:tc>
        <w:tc>
          <w:tcPr>
            <w:tcW w:type="dxa" w:w="2208"/>
            <w:tcMar>
              <w:top w:w="50" w:type="dxa"/>
              <w:left w:w="90" w:type="dxa"/>
              <w:bottom w:w="60" w:type="dxa"/>
              <w:right w:w="90" w:type="dxa"/>
            </w:tcMar>
          </w:tcPr>
          <w:p>
            <w:pPr>
              <w:spacing w:before="0" w:after="0" w:line="252" w:lineRule="auto"/>
            </w:pPr>
            <w:r>
              <w:rPr>
                <w:rFonts w:ascii="Calibri" w:hAnsi="Calibri"/>
                <w:b/>
                <w:sz w:val="19"/>
              </w:rPr>
              <w:t>Piel erizada / Piel tranquila</w:t>
            </w:r>
          </w:p>
        </w:tc>
        <w:tc>
          <w:tcPr>
            <w:tcW w:type="dxa" w:w="5335"/>
            <w:tcMar>
              <w:top w:w="50" w:type="dxa"/>
              <w:left w:w="90" w:type="dxa"/>
              <w:bottom w:w="60" w:type="dxa"/>
              <w:right w:w="90" w:type="dxa"/>
            </w:tcMar>
          </w:tcPr>
          <w:p>
            <w:pPr>
              <w:spacing w:before="0" w:after="0" w:line="252" w:lineRule="auto"/>
            </w:pPr>
            <w:r>
              <w:rPr>
                <w:rFonts w:ascii="Calibri" w:hAnsi="Calibri"/>
                <w:sz w:val="19"/>
              </w:rPr>
              <w:t>Señal con la mano: subir la mano por la nuca (o por el brazo).</w:t>
            </w:r>
          </w:p>
        </w:tc>
      </w:tr>
      <w:tr>
        <w:trPr>
          <w:cantSplit/>
        </w:trPr>
        <w:tc>
          <w:tcPr>
            <w:tcW w:type="dxa" w:w="2249"/>
            <w:tcMar>
              <w:top w:w="50" w:type="dxa"/>
              <w:left w:w="0" w:type="dxa"/>
              <w:bottom w:w="60" w:type="dxa"/>
              <w:right w:w="90" w:type="dxa"/>
            </w:tcMar>
          </w:tcPr>
          <w:p>
            <w:pPr>
              <w:spacing w:before="0" w:after="0" w:line="252" w:lineRule="auto"/>
            </w:pPr>
            <w:r>
              <w:rPr>
                <w:rFonts w:ascii="Calibri" w:hAnsi="Calibri"/>
                <w:sz w:val="19"/>
              </w:rPr>
              <w:t>Pause. Check. Tell.</w:t>
            </w:r>
          </w:p>
        </w:tc>
        <w:tc>
          <w:tcPr>
            <w:tcW w:type="dxa" w:w="2208"/>
            <w:tcMar>
              <w:top w:w="50" w:type="dxa"/>
              <w:left w:w="90" w:type="dxa"/>
              <w:bottom w:w="60" w:type="dxa"/>
              <w:right w:w="90" w:type="dxa"/>
            </w:tcMar>
          </w:tcPr>
          <w:p>
            <w:pPr>
              <w:spacing w:before="0" w:after="0" w:line="252" w:lineRule="auto"/>
            </w:pPr>
            <w:r>
              <w:rPr>
                <w:rFonts w:ascii="Calibri" w:hAnsi="Calibri"/>
                <w:b/>
                <w:sz w:val="19"/>
              </w:rPr>
              <w:t>Pausa. Revisa. Cuenta.</w:t>
            </w:r>
          </w:p>
        </w:tc>
        <w:tc>
          <w:tcPr>
            <w:tcW w:type="dxa" w:w="5335"/>
            <w:tcMar>
              <w:top w:w="50" w:type="dxa"/>
              <w:left w:w="90" w:type="dxa"/>
              <w:bottom w:w="60" w:type="dxa"/>
              <w:right w:w="90" w:type="dxa"/>
            </w:tcMar>
          </w:tcPr>
          <w:p>
            <w:pPr>
              <w:spacing w:before="0" w:after="0" w:line="252" w:lineRule="auto"/>
            </w:pPr>
            <w:r>
              <w:rPr>
                <w:rFonts w:ascii="Calibri" w:hAnsi="Calibri"/>
                <w:sz w:val="19"/>
              </w:rPr>
              <w:t>Forma larga: "Cuéntale a un adulto de confianza".</w:t>
            </w:r>
          </w:p>
        </w:tc>
      </w:tr>
      <w:tr>
        <w:trPr>
          <w:cantSplit/>
          <w:trHeight w:val="432"/>
        </w:trPr>
        <w:tc>
          <w:tcPr>
            <w:tcW w:type="dxa" w:w="2249"/>
            <w:tcMar>
              <w:top w:w="50" w:type="dxa"/>
              <w:left w:w="0" w:type="dxa"/>
              <w:bottom w:w="60" w:type="dxa"/>
              <w:right w:w="90" w:type="dxa"/>
            </w:tcMar>
          </w:tcPr>
          <w:p>
            <w:pPr>
              <w:spacing w:before="0" w:after="0" w:line="252" w:lineRule="auto"/>
            </w:pPr>
            <w:r>
              <w:rPr>
                <w:rFonts w:ascii="Calibri" w:hAnsi="Calibri"/>
                <w:sz w:val="19"/>
              </w:rPr>
              <w:t>Pause · Check · Tell (subtítulo)</w:t>
            </w:r>
          </w:p>
        </w:tc>
        <w:tc>
          <w:tcPr>
            <w:tcW w:type="dxa" w:w="2208"/>
            <w:tcMar>
              <w:top w:w="50" w:type="dxa"/>
              <w:left w:w="90" w:type="dxa"/>
              <w:bottom w:w="60" w:type="dxa"/>
              <w:right w:w="90" w:type="dxa"/>
            </w:tcMar>
          </w:tcPr>
          <w:p>
            <w:pPr>
              <w:spacing w:before="0" w:after="0" w:line="252" w:lineRule="auto"/>
            </w:pPr>
            <w:r>
              <w:rPr>
                <w:rFonts w:ascii="Calibri" w:hAnsi="Calibri"/>
                <w:b/>
                <w:sz w:val="19"/>
              </w:rPr>
              <w:t>Pausa · Revisa · Cuenta</w:t>
            </w:r>
          </w:p>
        </w:tc>
        <w:tc>
          <w:tcPr>
            <w:tcW w:type="dxa" w:w="5335"/>
            <w:tcMar>
              <w:top w:w="50" w:type="dxa"/>
              <w:left w:w="90" w:type="dxa"/>
              <w:bottom w:w="60" w:type="dxa"/>
              <w:right w:w="90" w:type="dxa"/>
            </w:tcMar>
          </w:tcPr>
          <w:p>
            <w:pPr>
              <w:spacing w:before="0" w:after="0" w:line="252" w:lineRule="auto"/>
            </w:pPr>
          </w:p>
        </w:tc>
      </w:tr>
      <w:tr>
        <w:trPr>
          <w:cantSplit/>
          <w:trHeight w:val="432"/>
        </w:trPr>
        <w:tc>
          <w:tcPr>
            <w:tcW w:type="dxa" w:w="2249"/>
            <w:tcMar>
              <w:top w:w="50" w:type="dxa"/>
              <w:left w:w="0" w:type="dxa"/>
              <w:bottom w:w="60" w:type="dxa"/>
              <w:right w:w="90" w:type="dxa"/>
            </w:tcMar>
          </w:tcPr>
          <w:p>
            <w:pPr>
              <w:spacing w:before="0" w:after="0" w:line="252" w:lineRule="auto"/>
            </w:pPr>
            <w:r>
              <w:rPr>
                <w:rFonts w:ascii="Calibri" w:hAnsi="Calibri"/>
                <w:sz w:val="19"/>
              </w:rPr>
              <w:t>Hackles Day</w:t>
            </w:r>
          </w:p>
        </w:tc>
        <w:tc>
          <w:tcPr>
            <w:tcW w:type="dxa" w:w="2208"/>
            <w:tcMar>
              <w:top w:w="50" w:type="dxa"/>
              <w:left w:w="90" w:type="dxa"/>
              <w:bottom w:w="60" w:type="dxa"/>
              <w:right w:w="90" w:type="dxa"/>
            </w:tcMar>
          </w:tcPr>
          <w:p>
            <w:pPr>
              <w:spacing w:before="0" w:after="0" w:line="252" w:lineRule="auto"/>
            </w:pPr>
            <w:r>
              <w:rPr>
                <w:rFonts w:ascii="Calibri" w:hAnsi="Calibri"/>
                <w:b/>
                <w:sz w:val="19"/>
              </w:rPr>
              <w:t>Día de Hackles</w:t>
            </w:r>
          </w:p>
        </w:tc>
        <w:tc>
          <w:tcPr>
            <w:tcW w:type="dxa" w:w="5335"/>
            <w:tcMar>
              <w:top w:w="50" w:type="dxa"/>
              <w:left w:w="90" w:type="dxa"/>
              <w:bottom w:w="60" w:type="dxa"/>
              <w:right w:w="90" w:type="dxa"/>
            </w:tcMar>
          </w:tcPr>
          <w:p>
            <w:pPr>
              <w:spacing w:before="0" w:after="0" w:line="252" w:lineRule="auto"/>
            </w:pPr>
          </w:p>
        </w:tc>
      </w:tr>
      <w:tr>
        <w:trPr>
          <w:cantSplit/>
          <w:trHeight w:val="432"/>
        </w:trPr>
        <w:tc>
          <w:tcPr>
            <w:tcW w:type="dxa" w:w="2249"/>
            <w:tcMar>
              <w:top w:w="50" w:type="dxa"/>
              <w:left w:w="0" w:type="dxa"/>
              <w:bottom w:w="60" w:type="dxa"/>
              <w:right w:w="90" w:type="dxa"/>
            </w:tcMar>
          </w:tcPr>
          <w:p>
            <w:pPr>
              <w:spacing w:before="0" w:after="0" w:line="252" w:lineRule="auto"/>
            </w:pPr>
            <w:r>
              <w:rPr>
                <w:rFonts w:ascii="Calibri" w:hAnsi="Calibri"/>
                <w:sz w:val="19"/>
              </w:rPr>
              <w:t>Hackles: a free kit · quillsup.org</w:t>
            </w:r>
          </w:p>
        </w:tc>
        <w:tc>
          <w:tcPr>
            <w:tcW w:type="dxa" w:w="2208"/>
            <w:tcMar>
              <w:top w:w="50" w:type="dxa"/>
              <w:left w:w="90" w:type="dxa"/>
              <w:bottom w:w="60" w:type="dxa"/>
              <w:right w:w="90" w:type="dxa"/>
            </w:tcMar>
          </w:tcPr>
          <w:p>
            <w:pPr>
              <w:spacing w:before="0" w:after="0" w:line="252" w:lineRule="auto"/>
            </w:pPr>
            <w:r>
              <w:rPr>
                <w:rFonts w:ascii="Calibri" w:hAnsi="Calibri"/>
                <w:b/>
                <w:sz w:val="19"/>
              </w:rPr>
              <w:t>Hackles: un kit gratuito · quillsup.org</w:t>
            </w:r>
          </w:p>
        </w:tc>
        <w:tc>
          <w:tcPr>
            <w:tcW w:type="dxa" w:w="5335"/>
            <w:tcMar>
              <w:top w:w="50" w:type="dxa"/>
              <w:left w:w="90" w:type="dxa"/>
              <w:bottom w:w="60" w:type="dxa"/>
              <w:right w:w="90" w:type="dxa"/>
            </w:tcMar>
          </w:tcPr>
          <w:p>
            <w:pPr>
              <w:spacing w:before="0" w:after="0" w:line="252" w:lineRule="auto"/>
            </w:pPr>
          </w:p>
        </w:tc>
      </w:tr>
      <w:tr>
        <w:trPr>
          <w:cantSplit/>
          <w:trHeight w:val="432"/>
        </w:trPr>
        <w:tc>
          <w:tcPr>
            <w:tcW w:type="dxa" w:w="2249"/>
            <w:tcMar>
              <w:top w:w="50" w:type="dxa"/>
              <w:left w:w="0" w:type="dxa"/>
              <w:bottom w:w="60" w:type="dxa"/>
              <w:right w:w="90" w:type="dxa"/>
            </w:tcMar>
          </w:tcPr>
          <w:p>
            <w:pPr>
              <w:spacing w:before="0" w:after="0" w:line="252" w:lineRule="auto"/>
            </w:pPr>
            <w:r>
              <w:rPr>
                <w:rFonts w:ascii="Calibri" w:hAnsi="Calibri"/>
                <w:sz w:val="19"/>
              </w:rPr>
              <w:t>Licensed CC BY-NC 4.0</w:t>
            </w:r>
          </w:p>
        </w:tc>
        <w:tc>
          <w:tcPr>
            <w:tcW w:type="dxa" w:w="2208"/>
            <w:tcMar>
              <w:top w:w="50" w:type="dxa"/>
              <w:left w:w="90" w:type="dxa"/>
              <w:bottom w:w="60" w:type="dxa"/>
              <w:right w:w="90" w:type="dxa"/>
            </w:tcMar>
          </w:tcPr>
          <w:p>
            <w:pPr>
              <w:spacing w:before="0" w:after="0" w:line="252" w:lineRule="auto"/>
            </w:pPr>
            <w:r>
              <w:rPr>
                <w:rFonts w:ascii="Calibri" w:hAnsi="Calibri"/>
                <w:b/>
                <w:sz w:val="19"/>
              </w:rPr>
              <w:t>Licencia CC BY-NC 4.0</w:t>
            </w:r>
          </w:p>
        </w:tc>
        <w:tc>
          <w:tcPr>
            <w:tcW w:type="dxa" w:w="5335"/>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3"/>
      </w:pPr>
      <w:r>
        <w:rPr/>
        <w:t>3.2 Hábito y herramientas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044"/>
        <w:gridCol w:w="3165"/>
        <w:gridCol w:w="4583"/>
      </w:tblGrid>
      <w:tr>
        <w:trPr>
          <w:tblHeader/>
          <w:cantSplit/>
        </w:trPr>
        <w:tc>
          <w:tcPr>
            <w:tcW w:type="dxa" w:w="204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INGLÉS</w:t>
            </w:r>
          </w:p>
        </w:tc>
        <w:tc>
          <w:tcPr>
            <w:tcW w:type="dxa" w:w="316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ESPAÑOL CANÓNICO</w:t>
            </w:r>
          </w:p>
        </w:tc>
        <w:tc>
          <w:tcPr>
            <w:tcW w:type="dxa" w:w="458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NOTAS</w:t>
            </w:r>
          </w:p>
        </w:tc>
      </w:tr>
      <w:tr>
        <w:trPr>
          <w:cantSplit/>
        </w:trPr>
        <w:tc>
          <w:tcPr>
            <w:tcW w:type="dxa" w:w="2044"/>
            <w:tcMar>
              <w:top w:w="50" w:type="dxa"/>
              <w:left w:w="0" w:type="dxa"/>
              <w:bottom w:w="60" w:type="dxa"/>
              <w:right w:w="90" w:type="dxa"/>
            </w:tcMar>
          </w:tcPr>
          <w:p>
            <w:pPr>
              <w:spacing w:before="0" w:after="0" w:line="252" w:lineRule="auto"/>
            </w:pPr>
            <w:r>
              <w:rPr>
                <w:rFonts w:ascii="Calibri" w:hAnsi="Calibri"/>
                <w:sz w:val="19"/>
              </w:rPr>
              <w:t>uh-oh feeling</w:t>
            </w:r>
          </w:p>
        </w:tc>
        <w:tc>
          <w:tcPr>
            <w:tcW w:type="dxa" w:w="3165"/>
            <w:tcMar>
              <w:top w:w="50" w:type="dxa"/>
              <w:left w:w="90" w:type="dxa"/>
              <w:bottom w:w="60" w:type="dxa"/>
              <w:right w:w="90" w:type="dxa"/>
            </w:tcMar>
          </w:tcPr>
          <w:p>
            <w:pPr>
              <w:spacing w:before="0" w:after="0" w:line="252" w:lineRule="auto"/>
            </w:pPr>
            <w:r>
              <w:rPr>
                <w:rFonts w:ascii="Calibri" w:hAnsi="Calibri"/>
                <w:b/>
                <w:sz w:val="19"/>
              </w:rPr>
              <w:t>la sensación de "¡uy!"</w:t>
            </w:r>
            <w:r>
              <w:rPr>
                <w:rFonts w:ascii="Calibri" w:hAnsi="Calibri"/>
                <w:sz w:val="19"/>
              </w:rPr>
              <w:t xml:space="preserve"> (también "el cosquilleo de alerta")</w:t>
            </w:r>
          </w:p>
        </w:tc>
        <w:tc>
          <w:tcPr>
            <w:tcW w:type="dxa" w:w="4583"/>
            <w:tcMar>
              <w:top w:w="50" w:type="dxa"/>
              <w:left w:w="90" w:type="dxa"/>
              <w:bottom w:w="60" w:type="dxa"/>
              <w:right w:w="90" w:type="dxa"/>
            </w:tcMar>
          </w:tcPr>
          <w:p>
            <w:pPr>
              <w:spacing w:before="0" w:after="0" w:line="252" w:lineRule="auto"/>
            </w:pPr>
            <w:r>
              <w:rPr>
                <w:rFonts w:ascii="Calibri" w:hAnsi="Calibri"/>
                <w:sz w:val="19"/>
              </w:rPr>
              <w:t>Para niñas y niños: "el cosquilleo de ¡uy!"</w:t>
            </w:r>
          </w:p>
        </w:tc>
      </w:tr>
      <w:tr>
        <w:trPr>
          <w:cantSplit/>
          <w:trHeight w:val="432"/>
        </w:trPr>
        <w:tc>
          <w:tcPr>
            <w:tcW w:type="dxa" w:w="2044"/>
            <w:tcMar>
              <w:top w:w="50" w:type="dxa"/>
              <w:left w:w="0" w:type="dxa"/>
              <w:bottom w:w="60" w:type="dxa"/>
              <w:right w:w="90" w:type="dxa"/>
            </w:tcMar>
          </w:tcPr>
          <w:p>
            <w:pPr>
              <w:spacing w:before="0" w:after="0" w:line="252" w:lineRule="auto"/>
            </w:pPr>
            <w:r>
              <w:rPr>
                <w:rFonts w:ascii="Calibri" w:hAnsi="Calibri"/>
                <w:sz w:val="19"/>
              </w:rPr>
              <w:t>gut check</w:t>
            </w:r>
          </w:p>
        </w:tc>
        <w:tc>
          <w:tcPr>
            <w:tcW w:type="dxa" w:w="3165"/>
            <w:tcMar>
              <w:top w:w="50" w:type="dxa"/>
              <w:left w:w="90" w:type="dxa"/>
              <w:bottom w:w="60" w:type="dxa"/>
              <w:right w:w="90" w:type="dxa"/>
            </w:tcMar>
          </w:tcPr>
          <w:p>
            <w:pPr>
              <w:spacing w:before="0" w:after="0" w:line="252" w:lineRule="auto"/>
            </w:pPr>
            <w:r>
              <w:rPr>
                <w:rFonts w:ascii="Calibri" w:hAnsi="Calibri"/>
                <w:b/>
                <w:sz w:val="19"/>
              </w:rPr>
              <w:t>corazonada</w:t>
            </w:r>
            <w:r>
              <w:rPr>
                <w:rFonts w:ascii="Calibri" w:hAnsi="Calibri"/>
                <w:sz w:val="19"/>
              </w:rPr>
              <w:t xml:space="preserve"> / "revisar lo que sientes"</w:t>
            </w:r>
          </w:p>
        </w:tc>
        <w:tc>
          <w:tcPr>
            <w:tcW w:type="dxa" w:w="4583"/>
            <w:tcMar>
              <w:top w:w="50" w:type="dxa"/>
              <w:left w:w="90" w:type="dxa"/>
              <w:bottom w:w="60" w:type="dxa"/>
              <w:right w:w="90" w:type="dxa"/>
            </w:tcMar>
          </w:tcPr>
          <w:p>
            <w:pPr>
              <w:spacing w:before="0" w:after="0" w:line="252" w:lineRule="auto"/>
            </w:pPr>
          </w:p>
        </w:tc>
      </w:tr>
      <w:tr>
        <w:trPr>
          <w:cantSplit/>
        </w:trPr>
        <w:tc>
          <w:tcPr>
            <w:tcW w:type="dxa" w:w="2044"/>
            <w:tcMar>
              <w:top w:w="50" w:type="dxa"/>
              <w:left w:w="0" w:type="dxa"/>
              <w:bottom w:w="60" w:type="dxa"/>
              <w:right w:w="90" w:type="dxa"/>
            </w:tcMar>
          </w:tcPr>
          <w:p>
            <w:pPr>
              <w:spacing w:before="0" w:after="0" w:line="252" w:lineRule="auto"/>
            </w:pPr>
            <w:r>
              <w:rPr>
                <w:rFonts w:ascii="Calibri" w:hAnsi="Calibri"/>
                <w:sz w:val="19"/>
              </w:rPr>
              <w:t>trusted adult</w:t>
            </w:r>
          </w:p>
        </w:tc>
        <w:tc>
          <w:tcPr>
            <w:tcW w:type="dxa" w:w="3165"/>
            <w:tcMar>
              <w:top w:w="50" w:type="dxa"/>
              <w:left w:w="90" w:type="dxa"/>
              <w:bottom w:w="60" w:type="dxa"/>
              <w:right w:w="90" w:type="dxa"/>
            </w:tcMar>
          </w:tcPr>
          <w:p>
            <w:pPr>
              <w:spacing w:before="0" w:after="0" w:line="252" w:lineRule="auto"/>
            </w:pPr>
            <w:r>
              <w:rPr>
                <w:rFonts w:ascii="Calibri" w:hAnsi="Calibri"/>
                <w:b/>
                <w:sz w:val="19"/>
              </w:rPr>
              <w:t>adulto de confianza</w:t>
            </w:r>
          </w:p>
        </w:tc>
        <w:tc>
          <w:tcPr>
            <w:tcW w:type="dxa" w:w="4583"/>
            <w:tcMar>
              <w:top w:w="50" w:type="dxa"/>
              <w:left w:w="90" w:type="dxa"/>
              <w:bottom w:w="60" w:type="dxa"/>
              <w:right w:w="90" w:type="dxa"/>
            </w:tcMar>
          </w:tcPr>
          <w:p>
            <w:pPr>
              <w:spacing w:before="0" w:after="0" w:line="252" w:lineRule="auto"/>
            </w:pPr>
            <w:r>
              <w:rPr>
                <w:rFonts w:ascii="Calibri" w:hAnsi="Calibri"/>
                <w:sz w:val="19"/>
              </w:rPr>
              <w:t>Alternativa más inclusiva: "persona adulta de confianza" (se usa en títulos formales si la revisora lo prefiere).</w:t>
            </w:r>
          </w:p>
        </w:tc>
      </w:tr>
      <w:tr>
        <w:trPr>
          <w:cantSplit/>
        </w:trPr>
        <w:tc>
          <w:tcPr>
            <w:tcW w:type="dxa" w:w="2044"/>
            <w:tcMar>
              <w:top w:w="50" w:type="dxa"/>
              <w:left w:w="0" w:type="dxa"/>
              <w:bottom w:w="60" w:type="dxa"/>
              <w:right w:w="90" w:type="dxa"/>
            </w:tcMar>
          </w:tcPr>
          <w:p>
            <w:pPr>
              <w:spacing w:before="0" w:after="0" w:line="252" w:lineRule="auto"/>
            </w:pPr>
            <w:r>
              <w:rPr>
                <w:rFonts w:ascii="Calibri" w:hAnsi="Calibri"/>
                <w:sz w:val="19"/>
              </w:rPr>
              <w:t>grown-up (K-2, informal)</w:t>
            </w:r>
          </w:p>
        </w:tc>
        <w:tc>
          <w:tcPr>
            <w:tcW w:type="dxa" w:w="3165"/>
            <w:tcMar>
              <w:top w:w="50" w:type="dxa"/>
              <w:left w:w="90" w:type="dxa"/>
              <w:bottom w:w="60" w:type="dxa"/>
              <w:right w:w="90" w:type="dxa"/>
            </w:tcMar>
          </w:tcPr>
          <w:p>
            <w:pPr>
              <w:spacing w:before="0" w:after="0" w:line="252" w:lineRule="auto"/>
            </w:pPr>
            <w:r>
              <w:rPr>
                <w:rFonts w:ascii="Calibri" w:hAnsi="Calibri"/>
                <w:b/>
                <w:sz w:val="19"/>
              </w:rPr>
              <w:t>adulto</w:t>
            </w:r>
          </w:p>
        </w:tc>
        <w:tc>
          <w:tcPr>
            <w:tcW w:type="dxa" w:w="4583"/>
            <w:tcMar>
              <w:top w:w="50" w:type="dxa"/>
              <w:left w:w="90" w:type="dxa"/>
              <w:bottom w:w="60" w:type="dxa"/>
              <w:right w:w="90" w:type="dxa"/>
            </w:tcMar>
          </w:tcPr>
          <w:p>
            <w:pPr>
              <w:spacing w:before="0" w:after="0" w:line="252" w:lineRule="auto"/>
            </w:pPr>
            <w:r>
              <w:rPr>
                <w:rFonts w:ascii="Calibri" w:hAnsi="Calibri"/>
                <w:sz w:val="19"/>
              </w:rPr>
              <w:t>"Un adulto que te ayuda".</w:t>
            </w:r>
          </w:p>
        </w:tc>
      </w:tr>
      <w:tr>
        <w:trPr>
          <w:cantSplit/>
          <w:trHeight w:val="432"/>
        </w:trPr>
        <w:tc>
          <w:tcPr>
            <w:tcW w:type="dxa" w:w="2044"/>
            <w:tcMar>
              <w:top w:w="50" w:type="dxa"/>
              <w:left w:w="0" w:type="dxa"/>
              <w:bottom w:w="60" w:type="dxa"/>
              <w:right w:w="90" w:type="dxa"/>
            </w:tcMar>
          </w:tcPr>
          <w:p>
            <w:pPr>
              <w:spacing w:before="0" w:after="0" w:line="252" w:lineRule="auto"/>
            </w:pPr>
            <w:r>
              <w:rPr>
                <w:rFonts w:ascii="Calibri" w:hAnsi="Calibri"/>
                <w:sz w:val="19"/>
              </w:rPr>
              <w:t>grown-up you trust</w:t>
            </w:r>
          </w:p>
        </w:tc>
        <w:tc>
          <w:tcPr>
            <w:tcW w:type="dxa" w:w="3165"/>
            <w:tcMar>
              <w:top w:w="50" w:type="dxa"/>
              <w:left w:w="90" w:type="dxa"/>
              <w:bottom w:w="60" w:type="dxa"/>
              <w:right w:w="90" w:type="dxa"/>
            </w:tcMar>
          </w:tcPr>
          <w:p>
            <w:pPr>
              <w:spacing w:before="0" w:after="0" w:line="252" w:lineRule="auto"/>
            </w:pPr>
            <w:r>
              <w:rPr>
                <w:rFonts w:ascii="Calibri" w:hAnsi="Calibri"/>
                <w:b/>
                <w:sz w:val="19"/>
              </w:rPr>
              <w:t>adulto de confianza</w:t>
            </w:r>
          </w:p>
        </w:tc>
        <w:tc>
          <w:tcPr>
            <w:tcW w:type="dxa" w:w="4583"/>
            <w:tcMar>
              <w:top w:w="50" w:type="dxa"/>
              <w:left w:w="90" w:type="dxa"/>
              <w:bottom w:w="60" w:type="dxa"/>
              <w:right w:w="90" w:type="dxa"/>
            </w:tcMar>
          </w:tcPr>
          <w:p>
            <w:pPr>
              <w:spacing w:before="0" w:after="0" w:line="252" w:lineRule="auto"/>
            </w:pPr>
          </w:p>
        </w:tc>
      </w:tr>
      <w:tr>
        <w:trPr>
          <w:cantSplit/>
        </w:trPr>
        <w:tc>
          <w:tcPr>
            <w:tcW w:type="dxa" w:w="2044"/>
            <w:tcMar>
              <w:top w:w="50" w:type="dxa"/>
              <w:left w:w="0" w:type="dxa"/>
              <w:bottom w:w="60" w:type="dxa"/>
              <w:right w:w="90" w:type="dxa"/>
            </w:tcMar>
          </w:tcPr>
          <w:p>
            <w:pPr>
              <w:spacing w:before="0" w:after="0" w:line="252" w:lineRule="auto"/>
            </w:pPr>
            <w:r>
              <w:rPr>
                <w:rFonts w:ascii="Calibri" w:hAnsi="Calibri"/>
                <w:sz w:val="19"/>
              </w:rPr>
              <w:t>caregiver</w:t>
            </w:r>
          </w:p>
        </w:tc>
        <w:tc>
          <w:tcPr>
            <w:tcW w:type="dxa" w:w="3165"/>
            <w:tcMar>
              <w:top w:w="50" w:type="dxa"/>
              <w:left w:w="90" w:type="dxa"/>
              <w:bottom w:w="60" w:type="dxa"/>
              <w:right w:w="90" w:type="dxa"/>
            </w:tcMar>
          </w:tcPr>
          <w:p>
            <w:pPr>
              <w:spacing w:before="0" w:after="0" w:line="252" w:lineRule="auto"/>
            </w:pPr>
            <w:r>
              <w:rPr>
                <w:rFonts w:ascii="Calibri" w:hAnsi="Calibri"/>
                <w:b/>
                <w:sz w:val="19"/>
              </w:rPr>
              <w:t>persona cuidadora</w:t>
            </w:r>
          </w:p>
        </w:tc>
        <w:tc>
          <w:tcPr>
            <w:tcW w:type="dxa" w:w="4583"/>
            <w:tcMar>
              <w:top w:w="50" w:type="dxa"/>
              <w:left w:w="90" w:type="dxa"/>
              <w:bottom w:w="60" w:type="dxa"/>
              <w:right w:w="90" w:type="dxa"/>
            </w:tcMar>
          </w:tcPr>
          <w:p>
            <w:pPr>
              <w:spacing w:before="0" w:after="0" w:line="252" w:lineRule="auto"/>
            </w:pPr>
            <w:r>
              <w:rPr>
                <w:rFonts w:ascii="Calibri" w:hAnsi="Calibri"/>
                <w:sz w:val="19"/>
              </w:rPr>
              <w:t>"Familias y personas cuidadoras".</w:t>
            </w:r>
          </w:p>
        </w:tc>
      </w:tr>
      <w:tr>
        <w:trPr>
          <w:cantSplit/>
        </w:trPr>
        <w:tc>
          <w:tcPr>
            <w:tcW w:type="dxa" w:w="2044"/>
            <w:tcMar>
              <w:top w:w="50" w:type="dxa"/>
              <w:left w:w="0" w:type="dxa"/>
              <w:bottom w:w="60" w:type="dxa"/>
              <w:right w:w="90" w:type="dxa"/>
            </w:tcMar>
          </w:tcPr>
          <w:p>
            <w:pPr>
              <w:spacing w:before="0" w:after="0" w:line="252" w:lineRule="auto"/>
            </w:pPr>
            <w:r>
              <w:rPr>
                <w:rFonts w:ascii="Calibri" w:hAnsi="Calibri"/>
                <w:sz w:val="19"/>
              </w:rPr>
              <w:t>Help Ladder</w:t>
            </w:r>
          </w:p>
        </w:tc>
        <w:tc>
          <w:tcPr>
            <w:tcW w:type="dxa" w:w="3165"/>
            <w:tcMar>
              <w:top w:w="50" w:type="dxa"/>
              <w:left w:w="90" w:type="dxa"/>
              <w:bottom w:w="60" w:type="dxa"/>
              <w:right w:w="90" w:type="dxa"/>
            </w:tcMar>
          </w:tcPr>
          <w:p>
            <w:pPr>
              <w:spacing w:before="0" w:after="0" w:line="252" w:lineRule="auto"/>
            </w:pPr>
            <w:r>
              <w:rPr>
                <w:rFonts w:ascii="Calibri" w:hAnsi="Calibri"/>
                <w:b/>
                <w:sz w:val="19"/>
              </w:rPr>
              <w:t>La Escalera de Ayuda</w:t>
            </w:r>
          </w:p>
        </w:tc>
        <w:tc>
          <w:tcPr>
            <w:tcW w:type="dxa" w:w="4583"/>
            <w:tcMar>
              <w:top w:w="50" w:type="dxa"/>
              <w:left w:w="90" w:type="dxa"/>
              <w:bottom w:w="60" w:type="dxa"/>
              <w:right w:w="90" w:type="dxa"/>
            </w:tcMar>
          </w:tcPr>
          <w:p>
            <w:pPr>
              <w:spacing w:before="0" w:after="0" w:line="252" w:lineRule="auto"/>
            </w:pPr>
            <w:r>
              <w:rPr>
                <w:rFonts w:ascii="Calibri" w:hAnsi="Calibri"/>
                <w:sz w:val="19"/>
              </w:rPr>
              <w:t xml:space="preserve">Peldaños: </w:t>
            </w:r>
            <w:r>
              <w:rPr>
                <w:rFonts w:ascii="Calibri" w:hAnsi="Calibri"/>
                <w:b/>
                <w:sz w:val="19"/>
              </w:rPr>
              <w:t>peldaño 1</w:t>
            </w:r>
            <w:r>
              <w:rPr>
                <w:rFonts w:ascii="Calibri" w:hAnsi="Calibri"/>
                <w:sz w:val="19"/>
              </w:rPr>
              <w:t xml:space="preserve"> (amistad de confianza), </w:t>
            </w:r>
            <w:r>
              <w:rPr>
                <w:rFonts w:ascii="Calibri" w:hAnsi="Calibri"/>
                <w:b/>
                <w:sz w:val="19"/>
              </w:rPr>
              <w:t>peldaño 2</w:t>
            </w:r>
            <w:r>
              <w:rPr>
                <w:rFonts w:ascii="Calibri" w:hAnsi="Calibri"/>
                <w:sz w:val="19"/>
              </w:rPr>
              <w:t xml:space="preserve"> (adulto de confianza), </w:t>
            </w:r>
            <w:r>
              <w:rPr>
                <w:rFonts w:ascii="Calibri" w:hAnsi="Calibri"/>
                <w:b/>
                <w:sz w:val="19"/>
              </w:rPr>
              <w:t>peldaño 3</w:t>
            </w:r>
            <w:r>
              <w:rPr>
                <w:rFonts w:ascii="Calibri" w:hAnsi="Calibri"/>
                <w:sz w:val="19"/>
              </w:rPr>
              <w:t xml:space="preserve"> (denunciar).</w:t>
            </w:r>
          </w:p>
        </w:tc>
      </w:tr>
      <w:tr>
        <w:trPr>
          <w:cantSplit/>
          <w:trHeight w:val="432"/>
        </w:trPr>
        <w:tc>
          <w:tcPr>
            <w:tcW w:type="dxa" w:w="2044"/>
            <w:tcMar>
              <w:top w:w="50" w:type="dxa"/>
              <w:left w:w="0" w:type="dxa"/>
              <w:bottom w:w="60" w:type="dxa"/>
              <w:right w:w="90" w:type="dxa"/>
            </w:tcMar>
          </w:tcPr>
          <w:p>
            <w:pPr>
              <w:spacing w:before="0" w:after="0" w:line="252" w:lineRule="auto"/>
            </w:pPr>
            <w:r>
              <w:rPr>
                <w:rFonts w:ascii="Calibri" w:hAnsi="Calibri"/>
                <w:sz w:val="19"/>
              </w:rPr>
              <w:t>rung</w:t>
            </w:r>
          </w:p>
        </w:tc>
        <w:tc>
          <w:tcPr>
            <w:tcW w:type="dxa" w:w="3165"/>
            <w:tcMar>
              <w:top w:w="50" w:type="dxa"/>
              <w:left w:w="90" w:type="dxa"/>
              <w:bottom w:w="60" w:type="dxa"/>
              <w:right w:w="90" w:type="dxa"/>
            </w:tcMar>
          </w:tcPr>
          <w:p>
            <w:pPr>
              <w:spacing w:before="0" w:after="0" w:line="252" w:lineRule="auto"/>
            </w:pPr>
            <w:r>
              <w:rPr>
                <w:rFonts w:ascii="Calibri" w:hAnsi="Calibri"/>
                <w:b/>
                <w:sz w:val="19"/>
              </w:rPr>
              <w:t>peldaño</w:t>
            </w:r>
          </w:p>
        </w:tc>
        <w:tc>
          <w:tcPr>
            <w:tcW w:type="dxa" w:w="4583"/>
            <w:tcMar>
              <w:top w:w="50" w:type="dxa"/>
              <w:left w:w="90" w:type="dxa"/>
              <w:bottom w:w="60" w:type="dxa"/>
              <w:right w:w="90" w:type="dxa"/>
            </w:tcMar>
          </w:tcPr>
          <w:p>
            <w:pPr>
              <w:spacing w:before="0" w:after="0" w:line="252" w:lineRule="auto"/>
            </w:pPr>
          </w:p>
        </w:tc>
      </w:tr>
      <w:tr>
        <w:trPr>
          <w:cantSplit/>
          <w:trHeight w:val="432"/>
        </w:trPr>
        <w:tc>
          <w:tcPr>
            <w:tcW w:type="dxa" w:w="2044"/>
            <w:tcMar>
              <w:top w:w="50" w:type="dxa"/>
              <w:left w:w="0" w:type="dxa"/>
              <w:bottom w:w="60" w:type="dxa"/>
              <w:right w:w="90" w:type="dxa"/>
            </w:tcMar>
          </w:tcPr>
          <w:p>
            <w:pPr>
              <w:spacing w:before="0" w:after="0" w:line="252" w:lineRule="auto"/>
            </w:pPr>
            <w:r>
              <w:rPr>
                <w:rFonts w:ascii="Calibri" w:hAnsi="Calibri"/>
                <w:sz w:val="19"/>
              </w:rPr>
              <w:t>Keep climbing / Next-Rung Rule</w:t>
            </w:r>
          </w:p>
        </w:tc>
        <w:tc>
          <w:tcPr>
            <w:tcW w:type="dxa" w:w="3165"/>
            <w:tcMar>
              <w:top w:w="50" w:type="dxa"/>
              <w:left w:w="90" w:type="dxa"/>
              <w:bottom w:w="60" w:type="dxa"/>
              <w:right w:w="90" w:type="dxa"/>
            </w:tcMar>
          </w:tcPr>
          <w:p>
            <w:pPr>
              <w:spacing w:before="0" w:after="0" w:line="252" w:lineRule="auto"/>
            </w:pPr>
            <w:r>
              <w:rPr>
                <w:rFonts w:ascii="Calibri" w:hAnsi="Calibri"/>
                <w:b/>
                <w:sz w:val="19"/>
              </w:rPr>
              <w:t>Sigue subiendo / Regla del Siguiente Peldaño</w:t>
            </w:r>
          </w:p>
        </w:tc>
        <w:tc>
          <w:tcPr>
            <w:tcW w:type="dxa" w:w="4583"/>
            <w:tcMar>
              <w:top w:w="50" w:type="dxa"/>
              <w:left w:w="90" w:type="dxa"/>
              <w:bottom w:w="60" w:type="dxa"/>
              <w:right w:w="90" w:type="dxa"/>
            </w:tcMar>
          </w:tcPr>
          <w:p>
            <w:pPr>
              <w:spacing w:before="0" w:after="0" w:line="252" w:lineRule="auto"/>
            </w:pPr>
          </w:p>
        </w:tc>
      </w:tr>
      <w:tr>
        <w:trPr>
          <w:cantSplit/>
        </w:trPr>
        <w:tc>
          <w:tcPr>
            <w:tcW w:type="dxa" w:w="2044"/>
            <w:tcMar>
              <w:top w:w="50" w:type="dxa"/>
              <w:left w:w="0" w:type="dxa"/>
              <w:bottom w:w="60" w:type="dxa"/>
              <w:right w:w="90" w:type="dxa"/>
            </w:tcMar>
          </w:tcPr>
          <w:p>
            <w:pPr>
              <w:spacing w:before="0" w:after="0" w:line="252" w:lineRule="auto"/>
            </w:pPr>
            <w:r>
              <w:rPr>
                <w:rFonts w:ascii="Calibri" w:hAnsi="Calibri"/>
                <w:sz w:val="19"/>
              </w:rPr>
              <w:t>My Tell-Someone Team (K-2)</w:t>
            </w:r>
          </w:p>
        </w:tc>
        <w:tc>
          <w:tcPr>
            <w:tcW w:type="dxa" w:w="3165"/>
            <w:tcMar>
              <w:top w:w="50" w:type="dxa"/>
              <w:left w:w="90" w:type="dxa"/>
              <w:bottom w:w="60" w:type="dxa"/>
              <w:right w:w="90" w:type="dxa"/>
            </w:tcMar>
          </w:tcPr>
          <w:p>
            <w:pPr>
              <w:spacing w:before="0" w:after="0" w:line="252" w:lineRule="auto"/>
            </w:pPr>
            <w:r>
              <w:rPr>
                <w:rFonts w:ascii="Calibri" w:hAnsi="Calibri"/>
                <w:b/>
                <w:sz w:val="19"/>
              </w:rPr>
              <w:t>Mi Equipo de Confianza</w:t>
            </w:r>
          </w:p>
        </w:tc>
        <w:tc>
          <w:tcPr>
            <w:tcW w:type="dxa" w:w="4583"/>
            <w:tcMar>
              <w:top w:w="50" w:type="dxa"/>
              <w:left w:w="90" w:type="dxa"/>
              <w:bottom w:w="60" w:type="dxa"/>
              <w:right w:w="90" w:type="dxa"/>
            </w:tcMar>
          </w:tcPr>
          <w:p>
            <w:pPr>
              <w:spacing w:before="0" w:after="0" w:line="252" w:lineRule="auto"/>
            </w:pPr>
            <w:r>
              <w:rPr>
                <w:rFonts w:ascii="Calibri" w:hAnsi="Calibri"/>
                <w:sz w:val="19"/>
              </w:rPr>
              <w:t>Ver decisión en sección 8.</w:t>
            </w:r>
          </w:p>
        </w:tc>
      </w:tr>
      <w:tr>
        <w:trPr>
          <w:cantSplit/>
          <w:trHeight w:val="432"/>
        </w:trPr>
        <w:tc>
          <w:tcPr>
            <w:tcW w:type="dxa" w:w="2044"/>
            <w:tcMar>
              <w:top w:w="50" w:type="dxa"/>
              <w:left w:w="0" w:type="dxa"/>
              <w:bottom w:w="60" w:type="dxa"/>
              <w:right w:w="90" w:type="dxa"/>
            </w:tcMar>
          </w:tcPr>
          <w:p>
            <w:pPr>
              <w:spacing w:before="0" w:after="0" w:line="252" w:lineRule="auto"/>
            </w:pPr>
            <w:r>
              <w:rPr>
                <w:rFonts w:ascii="Calibri" w:hAnsi="Calibri"/>
                <w:sz w:val="19"/>
              </w:rPr>
              <w:t>My Helper Hand</w:t>
            </w:r>
          </w:p>
        </w:tc>
        <w:tc>
          <w:tcPr>
            <w:tcW w:type="dxa" w:w="3165"/>
            <w:tcMar>
              <w:top w:w="50" w:type="dxa"/>
              <w:left w:w="90" w:type="dxa"/>
              <w:bottom w:w="60" w:type="dxa"/>
              <w:right w:w="90" w:type="dxa"/>
            </w:tcMar>
          </w:tcPr>
          <w:p>
            <w:pPr>
              <w:spacing w:before="0" w:after="0" w:line="252" w:lineRule="auto"/>
            </w:pPr>
            <w:r>
              <w:rPr>
                <w:rFonts w:ascii="Calibri" w:hAnsi="Calibri"/>
                <w:b/>
                <w:sz w:val="19"/>
              </w:rPr>
              <w:t>Mi Mano de Ayuda</w:t>
            </w:r>
          </w:p>
        </w:tc>
        <w:tc>
          <w:tcPr>
            <w:tcW w:type="dxa" w:w="4583"/>
            <w:tcMar>
              <w:top w:w="50" w:type="dxa"/>
              <w:left w:w="90" w:type="dxa"/>
              <w:bottom w:w="60" w:type="dxa"/>
              <w:right w:w="90" w:type="dxa"/>
            </w:tcMar>
          </w:tcPr>
          <w:p>
            <w:pPr>
              <w:spacing w:before="0" w:after="0" w:line="252" w:lineRule="auto"/>
            </w:pPr>
          </w:p>
        </w:tc>
      </w:tr>
      <w:tr>
        <w:trPr>
          <w:cantSplit/>
          <w:trHeight w:val="432"/>
        </w:trPr>
        <w:tc>
          <w:tcPr>
            <w:tcW w:type="dxa" w:w="2044"/>
            <w:tcMar>
              <w:top w:w="50" w:type="dxa"/>
              <w:left w:w="0" w:type="dxa"/>
              <w:bottom w:w="60" w:type="dxa"/>
              <w:right w:w="90" w:type="dxa"/>
            </w:tcMar>
          </w:tcPr>
          <w:p>
            <w:pPr>
              <w:spacing w:before="0" w:after="0" w:line="252" w:lineRule="auto"/>
            </w:pPr>
            <w:r>
              <w:rPr>
                <w:rFonts w:ascii="Calibri" w:hAnsi="Calibri"/>
                <w:sz w:val="19"/>
              </w:rPr>
              <w:t>Pause Palm</w:t>
            </w:r>
          </w:p>
        </w:tc>
        <w:tc>
          <w:tcPr>
            <w:tcW w:type="dxa" w:w="3165"/>
            <w:tcMar>
              <w:top w:w="50" w:type="dxa"/>
              <w:left w:w="90" w:type="dxa"/>
              <w:bottom w:w="60" w:type="dxa"/>
              <w:right w:w="90" w:type="dxa"/>
            </w:tcMar>
          </w:tcPr>
          <w:p>
            <w:pPr>
              <w:spacing w:before="0" w:after="0" w:line="252" w:lineRule="auto"/>
            </w:pPr>
            <w:r>
              <w:rPr>
                <w:rFonts w:ascii="Calibri" w:hAnsi="Calibri"/>
                <w:b/>
                <w:sz w:val="19"/>
              </w:rPr>
              <w:t>Palma de Pausa</w:t>
            </w:r>
          </w:p>
        </w:tc>
        <w:tc>
          <w:tcPr>
            <w:tcW w:type="dxa" w:w="4583"/>
            <w:tcMar>
              <w:top w:w="50" w:type="dxa"/>
              <w:left w:w="90" w:type="dxa"/>
              <w:bottom w:w="60" w:type="dxa"/>
              <w:right w:w="90" w:type="dxa"/>
            </w:tcMar>
          </w:tcPr>
          <w:p>
            <w:pPr>
              <w:spacing w:before="0" w:after="0" w:line="252" w:lineRule="auto"/>
            </w:pPr>
          </w:p>
        </w:tc>
      </w:tr>
      <w:tr>
        <w:trPr>
          <w:cantSplit/>
          <w:trHeight w:val="432"/>
        </w:trPr>
        <w:tc>
          <w:tcPr>
            <w:tcW w:type="dxa" w:w="2044"/>
            <w:tcMar>
              <w:top w:w="50" w:type="dxa"/>
              <w:left w:w="0" w:type="dxa"/>
              <w:bottom w:w="60" w:type="dxa"/>
              <w:right w:w="90" w:type="dxa"/>
            </w:tcMar>
          </w:tcPr>
          <w:p>
            <w:pPr>
              <w:spacing w:before="0" w:after="0" w:line="252" w:lineRule="auto"/>
            </w:pPr>
            <w:r>
              <w:rPr>
                <w:rFonts w:ascii="Calibri" w:hAnsi="Calibri"/>
                <w:sz w:val="19"/>
              </w:rPr>
              <w:t>Check Eyes</w:t>
            </w:r>
          </w:p>
        </w:tc>
        <w:tc>
          <w:tcPr>
            <w:tcW w:type="dxa" w:w="3165"/>
            <w:tcMar>
              <w:top w:w="50" w:type="dxa"/>
              <w:left w:w="90" w:type="dxa"/>
              <w:bottom w:w="60" w:type="dxa"/>
              <w:right w:w="90" w:type="dxa"/>
            </w:tcMar>
          </w:tcPr>
          <w:p>
            <w:pPr>
              <w:spacing w:before="0" w:after="0" w:line="252" w:lineRule="auto"/>
            </w:pPr>
            <w:r>
              <w:rPr>
                <w:rFonts w:ascii="Calibri" w:hAnsi="Calibri"/>
                <w:b/>
                <w:sz w:val="19"/>
              </w:rPr>
              <w:t>Ojos que Revisan</w:t>
            </w:r>
          </w:p>
        </w:tc>
        <w:tc>
          <w:tcPr>
            <w:tcW w:type="dxa" w:w="4583"/>
            <w:tcMar>
              <w:top w:w="50" w:type="dxa"/>
              <w:left w:w="90" w:type="dxa"/>
              <w:bottom w:w="60" w:type="dxa"/>
              <w:right w:w="90" w:type="dxa"/>
            </w:tcMar>
          </w:tcPr>
          <w:p>
            <w:pPr>
              <w:spacing w:before="0" w:after="0" w:line="252" w:lineRule="auto"/>
            </w:pPr>
          </w:p>
        </w:tc>
      </w:tr>
      <w:tr>
        <w:trPr>
          <w:cantSplit/>
        </w:trPr>
        <w:tc>
          <w:tcPr>
            <w:tcW w:type="dxa" w:w="2044"/>
            <w:tcMar>
              <w:top w:w="50" w:type="dxa"/>
              <w:left w:w="0" w:type="dxa"/>
              <w:bottom w:w="60" w:type="dxa"/>
              <w:right w:w="90" w:type="dxa"/>
            </w:tcMar>
          </w:tcPr>
          <w:p>
            <w:pPr>
              <w:spacing w:before="0" w:after="0" w:line="252" w:lineRule="auto"/>
            </w:pPr>
            <w:r>
              <w:rPr>
                <w:rFonts w:ascii="Calibri" w:hAnsi="Calibri"/>
                <w:sz w:val="19"/>
              </w:rPr>
              <w:t>Tell Wave</w:t>
            </w:r>
          </w:p>
        </w:tc>
        <w:tc>
          <w:tcPr>
            <w:tcW w:type="dxa" w:w="3165"/>
            <w:tcMar>
              <w:top w:w="50" w:type="dxa"/>
              <w:left w:w="90" w:type="dxa"/>
              <w:bottom w:w="60" w:type="dxa"/>
              <w:right w:w="90" w:type="dxa"/>
            </w:tcMar>
          </w:tcPr>
          <w:p>
            <w:pPr>
              <w:spacing w:before="0" w:after="0" w:line="252" w:lineRule="auto"/>
            </w:pPr>
            <w:r>
              <w:rPr>
                <w:rFonts w:ascii="Calibri" w:hAnsi="Calibri"/>
                <w:b/>
                <w:sz w:val="19"/>
              </w:rPr>
              <w:t>Mano que Cuenta</w:t>
            </w:r>
          </w:p>
        </w:tc>
        <w:tc>
          <w:tcPr>
            <w:tcW w:type="dxa" w:w="4583"/>
            <w:tcMar>
              <w:top w:w="50" w:type="dxa"/>
              <w:left w:w="90" w:type="dxa"/>
              <w:bottom w:w="60" w:type="dxa"/>
              <w:right w:w="90" w:type="dxa"/>
            </w:tcMar>
          </w:tcPr>
          <w:p>
            <w:pPr>
              <w:spacing w:before="0" w:after="0" w:line="252" w:lineRule="auto"/>
            </w:pPr>
            <w:r>
              <w:rPr>
                <w:rFonts w:ascii="Calibri" w:hAnsi="Calibri"/>
                <w:sz w:val="19"/>
              </w:rPr>
              <w:t>Mano en el corazón y luego extendida hacia un adulto.</w:t>
            </w:r>
          </w:p>
        </w:tc>
      </w:tr>
      <w:tr>
        <w:trPr>
          <w:cantSplit/>
        </w:trPr>
        <w:tc>
          <w:tcPr>
            <w:tcW w:type="dxa" w:w="2044"/>
            <w:tcMar>
              <w:top w:w="50" w:type="dxa"/>
              <w:left w:w="0" w:type="dxa"/>
              <w:bottom w:w="60" w:type="dxa"/>
              <w:right w:w="90" w:type="dxa"/>
            </w:tcMar>
          </w:tcPr>
          <w:p>
            <w:pPr>
              <w:spacing w:before="0" w:after="0" w:line="252" w:lineRule="auto"/>
            </w:pPr>
            <w:r>
              <w:rPr>
                <w:rFonts w:ascii="Calibri" w:hAnsi="Calibri"/>
                <w:sz w:val="19"/>
              </w:rPr>
              <w:t>false alarm is fine</w:t>
            </w:r>
          </w:p>
        </w:tc>
        <w:tc>
          <w:tcPr>
            <w:tcW w:type="dxa" w:w="3165"/>
            <w:tcMar>
              <w:top w:w="50" w:type="dxa"/>
              <w:left w:w="90" w:type="dxa"/>
              <w:bottom w:w="60" w:type="dxa"/>
              <w:right w:w="90" w:type="dxa"/>
            </w:tcMar>
          </w:tcPr>
          <w:p>
            <w:pPr>
              <w:spacing w:before="0" w:after="0" w:line="252" w:lineRule="auto"/>
            </w:pPr>
            <w:r>
              <w:rPr>
                <w:rFonts w:ascii="Calibri" w:hAnsi="Calibri"/>
                <w:b/>
                <w:sz w:val="19"/>
              </w:rPr>
              <w:t>una falsa alarma está bien</w:t>
            </w:r>
          </w:p>
        </w:tc>
        <w:tc>
          <w:tcPr>
            <w:tcW w:type="dxa" w:w="4583"/>
            <w:tcMar>
              <w:top w:w="50" w:type="dxa"/>
              <w:left w:w="90" w:type="dxa"/>
              <w:bottom w:w="60" w:type="dxa"/>
              <w:right w:w="90" w:type="dxa"/>
            </w:tcMar>
          </w:tcPr>
          <w:p>
            <w:pPr>
              <w:spacing w:before="0" w:after="0" w:line="252" w:lineRule="auto"/>
            </w:pPr>
            <w:r>
              <w:rPr>
                <w:rFonts w:ascii="Calibri" w:hAnsi="Calibri"/>
                <w:sz w:val="19"/>
              </w:rPr>
              <w:t>Versión infantil: "¡Una falsa alarma está bien!"</w:t>
            </w:r>
          </w:p>
        </w:tc>
      </w:tr>
      <w:tr>
        <w:trPr>
          <w:cantSplit/>
        </w:trPr>
        <w:tc>
          <w:tcPr>
            <w:tcW w:type="dxa" w:w="2044"/>
            <w:tcMar>
              <w:top w:w="50" w:type="dxa"/>
              <w:left w:w="0" w:type="dxa"/>
              <w:bottom w:w="60" w:type="dxa"/>
              <w:right w:w="90" w:type="dxa"/>
            </w:tcMar>
          </w:tcPr>
          <w:p>
            <w:pPr>
              <w:spacing w:before="0" w:after="0" w:line="252" w:lineRule="auto"/>
            </w:pPr>
            <w:r>
              <w:rPr>
                <w:rFonts w:ascii="Calibri" w:hAnsi="Calibri"/>
                <w:sz w:val="19"/>
              </w:rPr>
              <w:t>never your fault</w:t>
            </w:r>
          </w:p>
        </w:tc>
        <w:tc>
          <w:tcPr>
            <w:tcW w:type="dxa" w:w="3165"/>
            <w:tcMar>
              <w:top w:w="50" w:type="dxa"/>
              <w:left w:w="90" w:type="dxa"/>
              <w:bottom w:w="60" w:type="dxa"/>
              <w:right w:w="90" w:type="dxa"/>
            </w:tcMar>
          </w:tcPr>
          <w:p>
            <w:pPr>
              <w:spacing w:before="0" w:after="0" w:line="252" w:lineRule="auto"/>
            </w:pPr>
            <w:r>
              <w:rPr>
                <w:rFonts w:ascii="Calibri" w:hAnsi="Calibri"/>
                <w:b/>
                <w:sz w:val="19"/>
              </w:rPr>
              <w:t>nunca es tu culpa</w:t>
            </w:r>
          </w:p>
        </w:tc>
        <w:tc>
          <w:tcPr>
            <w:tcW w:type="dxa" w:w="4583"/>
            <w:tcMar>
              <w:top w:w="50" w:type="dxa"/>
              <w:left w:w="90" w:type="dxa"/>
              <w:bottom w:w="60" w:type="dxa"/>
              <w:right w:w="90" w:type="dxa"/>
            </w:tcMar>
          </w:tcPr>
          <w:p>
            <w:pPr>
              <w:spacing w:before="0" w:after="0" w:line="252" w:lineRule="auto"/>
            </w:pPr>
            <w:r>
              <w:rPr>
                <w:rFonts w:ascii="Calibri" w:hAnsi="Calibri"/>
                <w:sz w:val="19"/>
              </w:rPr>
              <w:t>En primera persona: "nunca es mi culpa".</w:t>
            </w:r>
          </w:p>
        </w:tc>
      </w:tr>
      <w:tr>
        <w:trPr>
          <w:cantSplit/>
        </w:trPr>
        <w:tc>
          <w:tcPr>
            <w:tcW w:type="dxa" w:w="2044"/>
            <w:tcMar>
              <w:top w:w="50" w:type="dxa"/>
              <w:left w:w="0" w:type="dxa"/>
              <w:bottom w:w="60" w:type="dxa"/>
              <w:right w:w="90" w:type="dxa"/>
            </w:tcMar>
          </w:tcPr>
          <w:p>
            <w:pPr>
              <w:spacing w:before="0" w:after="0" w:line="252" w:lineRule="auto"/>
            </w:pPr>
            <w:r>
              <w:rPr>
                <w:rFonts w:ascii="Calibri" w:hAnsi="Calibri"/>
                <w:sz w:val="19"/>
              </w:rPr>
              <w:t>Thank you for telling me</w:t>
            </w:r>
          </w:p>
        </w:tc>
        <w:tc>
          <w:tcPr>
            <w:tcW w:type="dxa" w:w="3165"/>
            <w:tcMar>
              <w:top w:w="50" w:type="dxa"/>
              <w:left w:w="90" w:type="dxa"/>
              <w:bottom w:w="60" w:type="dxa"/>
              <w:right w:w="90" w:type="dxa"/>
            </w:tcMar>
          </w:tcPr>
          <w:p>
            <w:pPr>
              <w:spacing w:before="0" w:after="0" w:line="252" w:lineRule="auto"/>
            </w:pPr>
            <w:r>
              <w:rPr>
                <w:rFonts w:ascii="Calibri" w:hAnsi="Calibri"/>
                <w:b/>
                <w:sz w:val="19"/>
              </w:rPr>
              <w:t>Gracias por contármelo.</w:t>
            </w:r>
          </w:p>
        </w:tc>
        <w:tc>
          <w:tcPr>
            <w:tcW w:type="dxa" w:w="4583"/>
            <w:tcMar>
              <w:top w:w="50" w:type="dxa"/>
              <w:left w:w="90" w:type="dxa"/>
              <w:bottom w:w="60" w:type="dxa"/>
              <w:right w:w="90" w:type="dxa"/>
            </w:tcMar>
          </w:tcPr>
          <w:p>
            <w:pPr>
              <w:spacing w:before="0" w:after="0" w:line="252" w:lineRule="auto"/>
            </w:pPr>
            <w:r>
              <w:rPr>
                <w:rFonts w:ascii="Calibri" w:hAnsi="Calibri"/>
                <w:sz w:val="19"/>
              </w:rPr>
              <w:t>Alternativa: "Gracias por decírmelo".</w:t>
            </w:r>
          </w:p>
        </w:tc>
      </w:tr>
      <w:tr>
        <w:trPr>
          <w:cantSplit/>
        </w:trPr>
        <w:tc>
          <w:tcPr>
            <w:tcW w:type="dxa" w:w="2044"/>
            <w:tcMar>
              <w:top w:w="50" w:type="dxa"/>
              <w:left w:w="0" w:type="dxa"/>
              <w:bottom w:w="60" w:type="dxa"/>
              <w:right w:w="90" w:type="dxa"/>
            </w:tcMar>
          </w:tcPr>
          <w:p>
            <w:pPr>
              <w:spacing w:before="0" w:after="0" w:line="252" w:lineRule="auto"/>
            </w:pPr>
            <w:r>
              <w:rPr>
                <w:rFonts w:ascii="Calibri" w:hAnsi="Calibri"/>
                <w:sz w:val="19"/>
              </w:rPr>
              <w:t>You are not in trouble</w:t>
            </w:r>
          </w:p>
        </w:tc>
        <w:tc>
          <w:tcPr>
            <w:tcW w:type="dxa" w:w="3165"/>
            <w:tcMar>
              <w:top w:w="50" w:type="dxa"/>
              <w:left w:w="90" w:type="dxa"/>
              <w:bottom w:w="60" w:type="dxa"/>
              <w:right w:w="90" w:type="dxa"/>
            </w:tcMar>
          </w:tcPr>
          <w:p>
            <w:pPr>
              <w:spacing w:before="0" w:after="0" w:line="252" w:lineRule="auto"/>
            </w:pPr>
            <w:r>
              <w:rPr>
                <w:rFonts w:ascii="Calibri" w:hAnsi="Calibri"/>
                <w:b/>
                <w:sz w:val="19"/>
              </w:rPr>
              <w:t>No estás en problemas.</w:t>
            </w:r>
          </w:p>
        </w:tc>
        <w:tc>
          <w:tcPr>
            <w:tcW w:type="dxa" w:w="4583"/>
            <w:tcMar>
              <w:top w:w="50" w:type="dxa"/>
              <w:left w:w="90" w:type="dxa"/>
              <w:bottom w:w="60" w:type="dxa"/>
              <w:right w:w="90" w:type="dxa"/>
            </w:tcMar>
          </w:tcPr>
          <w:p>
            <w:pPr>
              <w:spacing w:before="0" w:after="0" w:line="252" w:lineRule="auto"/>
            </w:pPr>
            <w:r>
              <w:rPr>
                <w:rFonts w:ascii="Calibri" w:hAnsi="Calibri"/>
                <w:sz w:val="19"/>
              </w:rPr>
              <w:t>Ver sección 8.</w:t>
            </w:r>
          </w:p>
        </w:tc>
      </w:tr>
      <w:tr>
        <w:trPr>
          <w:cantSplit/>
          <w:trHeight w:val="432"/>
        </w:trPr>
        <w:tc>
          <w:tcPr>
            <w:tcW w:type="dxa" w:w="2044"/>
            <w:tcMar>
              <w:top w:w="50" w:type="dxa"/>
              <w:left w:w="0" w:type="dxa"/>
              <w:bottom w:w="60" w:type="dxa"/>
              <w:right w:w="90" w:type="dxa"/>
            </w:tcMar>
          </w:tcPr>
          <w:p>
            <w:pPr>
              <w:spacing w:before="0" w:after="0" w:line="252" w:lineRule="auto"/>
            </w:pPr>
            <w:r>
              <w:rPr>
                <w:rFonts w:ascii="Calibri" w:hAnsi="Calibri"/>
                <w:sz w:val="19"/>
              </w:rPr>
              <w:t>telling is never getting in trouble</w:t>
            </w:r>
          </w:p>
        </w:tc>
        <w:tc>
          <w:tcPr>
            <w:tcW w:type="dxa" w:w="3165"/>
            <w:tcMar>
              <w:top w:w="50" w:type="dxa"/>
              <w:left w:w="90" w:type="dxa"/>
              <w:bottom w:w="60" w:type="dxa"/>
              <w:right w:w="90" w:type="dxa"/>
            </w:tcMar>
          </w:tcPr>
          <w:p>
            <w:pPr>
              <w:spacing w:before="0" w:after="0" w:line="252" w:lineRule="auto"/>
            </w:pPr>
            <w:r>
              <w:rPr>
                <w:rFonts w:ascii="Calibri" w:hAnsi="Calibri"/>
                <w:b/>
                <w:sz w:val="19"/>
              </w:rPr>
              <w:t>contar nunca te mete en problemas</w:t>
            </w:r>
          </w:p>
        </w:tc>
        <w:tc>
          <w:tcPr>
            <w:tcW w:type="dxa" w:w="4583"/>
            <w:tcMar>
              <w:top w:w="50" w:type="dxa"/>
              <w:left w:w="90" w:type="dxa"/>
              <w:bottom w:w="60" w:type="dxa"/>
              <w:right w:w="90" w:type="dxa"/>
            </w:tcMar>
          </w:tcPr>
          <w:p>
            <w:pPr>
              <w:spacing w:before="0" w:after="0" w:line="252" w:lineRule="auto"/>
            </w:pPr>
          </w:p>
        </w:tc>
      </w:tr>
      <w:tr>
        <w:trPr>
          <w:cantSplit/>
        </w:trPr>
        <w:tc>
          <w:tcPr>
            <w:tcW w:type="dxa" w:w="2044"/>
            <w:tcMar>
              <w:top w:w="50" w:type="dxa"/>
              <w:left w:w="0" w:type="dxa"/>
              <w:bottom w:w="60" w:type="dxa"/>
              <w:right w:w="90" w:type="dxa"/>
            </w:tcMar>
          </w:tcPr>
          <w:p>
            <w:pPr>
              <w:spacing w:before="0" w:after="0" w:line="252" w:lineRule="auto"/>
            </w:pPr>
            <w:r>
              <w:rPr>
                <w:rFonts w:ascii="Calibri" w:hAnsi="Calibri"/>
                <w:sz w:val="19"/>
              </w:rPr>
              <w:t>family code word</w:t>
            </w:r>
          </w:p>
        </w:tc>
        <w:tc>
          <w:tcPr>
            <w:tcW w:type="dxa" w:w="3165"/>
            <w:tcMar>
              <w:top w:w="50" w:type="dxa"/>
              <w:left w:w="90" w:type="dxa"/>
              <w:bottom w:w="60" w:type="dxa"/>
              <w:right w:w="90" w:type="dxa"/>
            </w:tcMar>
          </w:tcPr>
          <w:p>
            <w:pPr>
              <w:spacing w:before="0" w:after="0" w:line="252" w:lineRule="auto"/>
            </w:pPr>
            <w:r>
              <w:rPr>
                <w:rFonts w:ascii="Calibri" w:hAnsi="Calibri"/>
                <w:b/>
                <w:sz w:val="19"/>
              </w:rPr>
              <w:t>palabra clave de la familia</w:t>
            </w:r>
          </w:p>
        </w:tc>
        <w:tc>
          <w:tcPr>
            <w:tcW w:type="dxa" w:w="4583"/>
            <w:tcMar>
              <w:top w:w="50" w:type="dxa"/>
              <w:left w:w="90" w:type="dxa"/>
              <w:bottom w:w="60" w:type="dxa"/>
              <w:right w:w="90" w:type="dxa"/>
            </w:tcMar>
          </w:tcPr>
          <w:p>
            <w:pPr>
              <w:spacing w:before="0" w:after="0" w:line="252" w:lineRule="auto"/>
            </w:pPr>
            <w:r>
              <w:rPr>
                <w:rFonts w:ascii="Calibri" w:hAnsi="Calibri"/>
                <w:sz w:val="19"/>
              </w:rPr>
              <w:t>Alternativa regional: "palabra secreta de la familia".</w:t>
            </w:r>
          </w:p>
        </w:tc>
      </w:tr>
      <w:tr>
        <w:trPr>
          <w:cantSplit/>
          <w:trHeight w:val="432"/>
        </w:trPr>
        <w:tc>
          <w:tcPr>
            <w:tcW w:type="dxa" w:w="2044"/>
            <w:tcMar>
              <w:top w:w="50" w:type="dxa"/>
              <w:left w:w="0" w:type="dxa"/>
              <w:bottom w:w="60" w:type="dxa"/>
              <w:right w:w="90" w:type="dxa"/>
            </w:tcMar>
          </w:tcPr>
          <w:p>
            <w:pPr>
              <w:spacing w:before="0" w:after="0" w:line="252" w:lineRule="auto"/>
            </w:pPr>
            <w:r>
              <w:rPr>
                <w:rFonts w:ascii="Calibri" w:hAnsi="Calibri"/>
                <w:sz w:val="19"/>
              </w:rPr>
              <w:t>Family Code Word guide</w:t>
            </w:r>
          </w:p>
        </w:tc>
        <w:tc>
          <w:tcPr>
            <w:tcW w:type="dxa" w:w="3165"/>
            <w:tcMar>
              <w:top w:w="50" w:type="dxa"/>
              <w:left w:w="90" w:type="dxa"/>
              <w:bottom w:w="60" w:type="dxa"/>
              <w:right w:w="90" w:type="dxa"/>
            </w:tcMar>
          </w:tcPr>
          <w:p>
            <w:pPr>
              <w:spacing w:before="0" w:after="0" w:line="252" w:lineRule="auto"/>
            </w:pPr>
            <w:r>
              <w:rPr>
                <w:rFonts w:ascii="Calibri" w:hAnsi="Calibri"/>
                <w:b/>
                <w:sz w:val="19"/>
              </w:rPr>
              <w:t>Guía de la palabra clave de la familia</w:t>
            </w:r>
          </w:p>
        </w:tc>
        <w:tc>
          <w:tcPr>
            <w:tcW w:type="dxa" w:w="4583"/>
            <w:tcMar>
              <w:top w:w="50" w:type="dxa"/>
              <w:left w:w="90" w:type="dxa"/>
              <w:bottom w:w="60" w:type="dxa"/>
              <w:right w:w="90" w:type="dxa"/>
            </w:tcMar>
          </w:tcPr>
          <w:p>
            <w:pPr>
              <w:spacing w:before="0" w:after="0" w:line="252" w:lineRule="auto"/>
            </w:pPr>
          </w:p>
        </w:tc>
      </w:tr>
      <w:tr>
        <w:trPr>
          <w:cantSplit/>
        </w:trPr>
        <w:tc>
          <w:tcPr>
            <w:tcW w:type="dxa" w:w="2044"/>
            <w:tcMar>
              <w:top w:w="50" w:type="dxa"/>
              <w:left w:w="0" w:type="dxa"/>
              <w:bottom w:w="60" w:type="dxa"/>
              <w:right w:w="90" w:type="dxa"/>
            </w:tcMar>
          </w:tcPr>
          <w:p>
            <w:pPr>
              <w:spacing w:before="0" w:after="0" w:line="252" w:lineRule="auto"/>
            </w:pPr>
            <w:r>
              <w:rPr>
                <w:rFonts w:ascii="Calibri" w:hAnsi="Calibri"/>
                <w:sz w:val="19"/>
              </w:rPr>
              <w:t>callback rule</w:t>
            </w:r>
          </w:p>
        </w:tc>
        <w:tc>
          <w:tcPr>
            <w:tcW w:type="dxa" w:w="3165"/>
            <w:tcMar>
              <w:top w:w="50" w:type="dxa"/>
              <w:left w:w="90" w:type="dxa"/>
              <w:bottom w:w="60" w:type="dxa"/>
              <w:right w:w="90" w:type="dxa"/>
            </w:tcMar>
          </w:tcPr>
          <w:p>
            <w:pPr>
              <w:spacing w:before="0" w:after="0" w:line="252" w:lineRule="auto"/>
            </w:pPr>
            <w:r>
              <w:rPr>
                <w:rFonts w:ascii="Calibri" w:hAnsi="Calibri"/>
                <w:b/>
                <w:sz w:val="19"/>
              </w:rPr>
              <w:t>regla de devolver la llamada</w:t>
            </w:r>
          </w:p>
        </w:tc>
        <w:tc>
          <w:tcPr>
            <w:tcW w:type="dxa" w:w="4583"/>
            <w:tcMar>
              <w:top w:w="50" w:type="dxa"/>
              <w:left w:w="90" w:type="dxa"/>
              <w:bottom w:w="60" w:type="dxa"/>
              <w:right w:w="90" w:type="dxa"/>
            </w:tcMar>
          </w:tcPr>
          <w:p>
            <w:pPr>
              <w:spacing w:before="0" w:after="0" w:line="252" w:lineRule="auto"/>
            </w:pPr>
            <w:r>
              <w:rPr>
                <w:rFonts w:ascii="Calibri" w:hAnsi="Calibri"/>
                <w:sz w:val="19"/>
              </w:rPr>
              <w:t>"Cuelgo y llamo de vuelta a un número que ya conozco".</w:t>
            </w:r>
          </w:p>
        </w:tc>
      </w:tr>
      <w:tr>
        <w:trPr>
          <w:cantSplit/>
          <w:trHeight w:val="432"/>
        </w:trPr>
        <w:tc>
          <w:tcPr>
            <w:tcW w:type="dxa" w:w="2044"/>
            <w:tcMar>
              <w:top w:w="50" w:type="dxa"/>
              <w:left w:w="0" w:type="dxa"/>
              <w:bottom w:w="60" w:type="dxa"/>
              <w:right w:w="90" w:type="dxa"/>
            </w:tcMar>
          </w:tcPr>
          <w:p>
            <w:pPr>
              <w:spacing w:before="0" w:after="0" w:line="252" w:lineRule="auto"/>
            </w:pPr>
            <w:r>
              <w:rPr>
                <w:rFonts w:ascii="Calibri" w:hAnsi="Calibri"/>
                <w:sz w:val="19"/>
              </w:rPr>
              <w:t>Family Tech Agreement</w:t>
            </w:r>
          </w:p>
        </w:tc>
        <w:tc>
          <w:tcPr>
            <w:tcW w:type="dxa" w:w="3165"/>
            <w:tcMar>
              <w:top w:w="50" w:type="dxa"/>
              <w:left w:w="90" w:type="dxa"/>
              <w:bottom w:w="60" w:type="dxa"/>
              <w:right w:w="90" w:type="dxa"/>
            </w:tcMar>
          </w:tcPr>
          <w:p>
            <w:pPr>
              <w:spacing w:before="0" w:after="0" w:line="252" w:lineRule="auto"/>
            </w:pPr>
            <w:r>
              <w:rPr>
                <w:rFonts w:ascii="Calibri" w:hAnsi="Calibri"/>
                <w:b/>
                <w:sz w:val="19"/>
              </w:rPr>
              <w:t>Acuerdo Familiar sobre Tecnología</w:t>
            </w:r>
          </w:p>
        </w:tc>
        <w:tc>
          <w:tcPr>
            <w:tcW w:type="dxa" w:w="4583"/>
            <w:tcMar>
              <w:top w:w="50" w:type="dxa"/>
              <w:left w:w="90" w:type="dxa"/>
              <w:bottom w:w="60" w:type="dxa"/>
              <w:right w:w="90" w:type="dxa"/>
            </w:tcMar>
          </w:tcPr>
          <w:p>
            <w:pPr>
              <w:spacing w:before="0" w:after="0" w:line="252" w:lineRule="auto"/>
            </w:pPr>
          </w:p>
        </w:tc>
      </w:tr>
      <w:tr>
        <w:trPr>
          <w:cantSplit/>
          <w:trHeight w:val="432"/>
        </w:trPr>
        <w:tc>
          <w:tcPr>
            <w:tcW w:type="dxa" w:w="2044"/>
            <w:tcMar>
              <w:top w:w="50" w:type="dxa"/>
              <w:left w:w="0" w:type="dxa"/>
              <w:bottom w:w="60" w:type="dxa"/>
              <w:right w:w="90" w:type="dxa"/>
            </w:tcMar>
          </w:tcPr>
          <w:p>
            <w:pPr>
              <w:spacing w:before="0" w:after="0" w:line="252" w:lineRule="auto"/>
            </w:pPr>
            <w:r>
              <w:rPr>
                <w:rFonts w:ascii="Calibri" w:hAnsi="Calibri"/>
                <w:sz w:val="19"/>
              </w:rPr>
              <w:t>Family Reply (slip)</w:t>
            </w:r>
          </w:p>
        </w:tc>
        <w:tc>
          <w:tcPr>
            <w:tcW w:type="dxa" w:w="3165"/>
            <w:tcMar>
              <w:top w:w="50" w:type="dxa"/>
              <w:left w:w="90" w:type="dxa"/>
              <w:bottom w:w="60" w:type="dxa"/>
              <w:right w:w="90" w:type="dxa"/>
            </w:tcMar>
          </w:tcPr>
          <w:p>
            <w:pPr>
              <w:spacing w:before="0" w:after="0" w:line="252" w:lineRule="auto"/>
            </w:pPr>
            <w:r>
              <w:rPr>
                <w:rFonts w:ascii="Calibri" w:hAnsi="Calibri"/>
                <w:b/>
                <w:sz w:val="19"/>
              </w:rPr>
              <w:t>Respuesta de la Familia (hoja de respuesta)</w:t>
            </w:r>
          </w:p>
        </w:tc>
        <w:tc>
          <w:tcPr>
            <w:tcW w:type="dxa" w:w="4583"/>
            <w:tcMar>
              <w:top w:w="50" w:type="dxa"/>
              <w:left w:w="90" w:type="dxa"/>
              <w:bottom w:w="60" w:type="dxa"/>
              <w:right w:w="90" w:type="dxa"/>
            </w:tcMar>
          </w:tcPr>
          <w:p>
            <w:pPr>
              <w:spacing w:before="0" w:after="0" w:line="252" w:lineRule="auto"/>
            </w:pPr>
          </w:p>
        </w:tc>
      </w:tr>
      <w:tr>
        <w:trPr>
          <w:cantSplit/>
          <w:trHeight w:val="432"/>
        </w:trPr>
        <w:tc>
          <w:tcPr>
            <w:tcW w:type="dxa" w:w="2044"/>
            <w:tcMar>
              <w:top w:w="50" w:type="dxa"/>
              <w:left w:w="0" w:type="dxa"/>
              <w:bottom w:w="60" w:type="dxa"/>
              <w:right w:w="90" w:type="dxa"/>
            </w:tcMar>
          </w:tcPr>
          <w:p>
            <w:pPr>
              <w:spacing w:before="0" w:after="0" w:line="252" w:lineRule="auto"/>
            </w:pPr>
            <w:r>
              <w:rPr>
                <w:rFonts w:ascii="Calibri" w:hAnsi="Calibri"/>
                <w:sz w:val="19"/>
              </w:rPr>
              <w:t>take-home card</w:t>
            </w:r>
          </w:p>
        </w:tc>
        <w:tc>
          <w:tcPr>
            <w:tcW w:type="dxa" w:w="3165"/>
            <w:tcMar>
              <w:top w:w="50" w:type="dxa"/>
              <w:left w:w="90" w:type="dxa"/>
              <w:bottom w:w="60" w:type="dxa"/>
              <w:right w:w="90" w:type="dxa"/>
            </w:tcMar>
          </w:tcPr>
          <w:p>
            <w:pPr>
              <w:spacing w:before="0" w:after="0" w:line="252" w:lineRule="auto"/>
            </w:pPr>
            <w:r>
              <w:rPr>
                <w:rFonts w:ascii="Calibri" w:hAnsi="Calibri"/>
                <w:b/>
                <w:sz w:val="19"/>
              </w:rPr>
              <w:t>tarjeta para llevar a casa / tarjeta para la familia</w:t>
            </w:r>
          </w:p>
        </w:tc>
        <w:tc>
          <w:tcPr>
            <w:tcW w:type="dxa" w:w="4583"/>
            <w:tcMar>
              <w:top w:w="50" w:type="dxa"/>
              <w:left w:w="90" w:type="dxa"/>
              <w:bottom w:w="60" w:type="dxa"/>
              <w:right w:w="90" w:type="dxa"/>
            </w:tcMar>
          </w:tcPr>
          <w:p>
            <w:pPr>
              <w:spacing w:before="0" w:after="0" w:line="252" w:lineRule="auto"/>
            </w:pPr>
          </w:p>
        </w:tc>
      </w:tr>
      <w:tr>
        <w:trPr>
          <w:cantSplit/>
        </w:trPr>
        <w:tc>
          <w:tcPr>
            <w:tcW w:type="dxa" w:w="2044"/>
            <w:tcMar>
              <w:top w:w="50" w:type="dxa"/>
              <w:left w:w="0" w:type="dxa"/>
              <w:bottom w:w="60" w:type="dxa"/>
              <w:right w:w="90" w:type="dxa"/>
            </w:tcMar>
          </w:tcPr>
          <w:p>
            <w:pPr>
              <w:spacing w:before="0" w:after="0" w:line="252" w:lineRule="auto"/>
            </w:pPr>
            <w:r>
              <w:rPr>
                <w:rFonts w:ascii="Calibri" w:hAnsi="Calibri"/>
                <w:sz w:val="19"/>
              </w:rPr>
              <w:t>Oops Button</w:t>
            </w:r>
          </w:p>
        </w:tc>
        <w:tc>
          <w:tcPr>
            <w:tcW w:type="dxa" w:w="3165"/>
            <w:tcMar>
              <w:top w:w="50" w:type="dxa"/>
              <w:left w:w="90" w:type="dxa"/>
              <w:bottom w:w="60" w:type="dxa"/>
              <w:right w:w="90" w:type="dxa"/>
            </w:tcMar>
          </w:tcPr>
          <w:p>
            <w:pPr>
              <w:spacing w:before="0" w:after="0" w:line="252" w:lineRule="auto"/>
            </w:pPr>
            <w:r>
              <w:rPr>
                <w:rFonts w:ascii="Calibri" w:hAnsi="Calibri"/>
                <w:b/>
                <w:sz w:val="19"/>
              </w:rPr>
              <w:t>El Botón ¡Ups!</w:t>
            </w:r>
          </w:p>
        </w:tc>
        <w:tc>
          <w:tcPr>
            <w:tcW w:type="dxa" w:w="4583"/>
            <w:tcMar>
              <w:top w:w="50" w:type="dxa"/>
              <w:left w:w="90" w:type="dxa"/>
              <w:bottom w:w="60" w:type="dxa"/>
              <w:right w:w="90" w:type="dxa"/>
            </w:tcMar>
          </w:tcPr>
          <w:p>
            <w:pPr>
              <w:spacing w:before="0" w:after="0" w:line="252" w:lineRule="auto"/>
            </w:pPr>
            <w:r>
              <w:rPr>
                <w:rFonts w:ascii="Calibri" w:hAnsi="Calibri"/>
                <w:sz w:val="19"/>
              </w:rPr>
              <w:t>"¡Ups!" es la interjección natural.</w:t>
            </w:r>
          </w:p>
        </w:tc>
      </w:tr>
      <w:tr>
        <w:trPr>
          <w:cantSplit/>
        </w:trPr>
        <w:tc>
          <w:tcPr>
            <w:tcW w:type="dxa" w:w="2044"/>
            <w:tcMar>
              <w:top w:w="50" w:type="dxa"/>
              <w:left w:w="0" w:type="dxa"/>
              <w:bottom w:w="60" w:type="dxa"/>
              <w:right w:w="90" w:type="dxa"/>
            </w:tcMar>
          </w:tcPr>
          <w:p>
            <w:pPr>
              <w:spacing w:before="0" w:after="0" w:line="252" w:lineRule="auto"/>
            </w:pPr>
            <w:r>
              <w:rPr>
                <w:rFonts w:ascii="Calibri" w:hAnsi="Calibri"/>
                <w:sz w:val="19"/>
              </w:rPr>
              <w:t>OOPS Recovery (3-5)</w:t>
            </w:r>
          </w:p>
        </w:tc>
        <w:tc>
          <w:tcPr>
            <w:tcW w:type="dxa" w:w="3165"/>
            <w:tcMar>
              <w:top w:w="50" w:type="dxa"/>
              <w:left w:w="90" w:type="dxa"/>
              <w:bottom w:w="60" w:type="dxa"/>
              <w:right w:w="90" w:type="dxa"/>
            </w:tcMar>
          </w:tcPr>
          <w:p>
            <w:pPr>
              <w:spacing w:before="0" w:after="0" w:line="252" w:lineRule="auto"/>
            </w:pPr>
            <w:r>
              <w:rPr>
                <w:rFonts w:ascii="Calibri" w:hAnsi="Calibri"/>
                <w:b/>
                <w:sz w:val="19"/>
              </w:rPr>
              <w:t>Recuperación ¡UPS!</w:t>
            </w:r>
          </w:p>
        </w:tc>
        <w:tc>
          <w:tcPr>
            <w:tcW w:type="dxa" w:w="4583"/>
            <w:tcMar>
              <w:top w:w="50" w:type="dxa"/>
              <w:left w:w="90" w:type="dxa"/>
              <w:bottom w:w="60" w:type="dxa"/>
              <w:right w:w="90" w:type="dxa"/>
            </w:tcMar>
          </w:tcPr>
          <w:p>
            <w:pPr>
              <w:spacing w:before="0" w:after="0" w:line="252" w:lineRule="auto"/>
            </w:pPr>
            <w:r>
              <w:rPr>
                <w:rFonts w:ascii="Calibri" w:hAnsi="Calibri"/>
                <w:sz w:val="19"/>
              </w:rPr>
              <w:t>Sin acróstico; ver sección 8.</w:t>
            </w:r>
          </w:p>
        </w:tc>
      </w:tr>
      <w:tr>
        <w:trPr>
          <w:cantSplit/>
        </w:trPr>
        <w:tc>
          <w:tcPr>
            <w:tcW w:type="dxa" w:w="2044"/>
            <w:tcMar>
              <w:top w:w="50" w:type="dxa"/>
              <w:left w:w="0" w:type="dxa"/>
              <w:bottom w:w="60" w:type="dxa"/>
              <w:right w:w="90" w:type="dxa"/>
            </w:tcMar>
          </w:tcPr>
          <w:p>
            <w:pPr>
              <w:spacing w:before="0" w:after="0" w:line="252" w:lineRule="auto"/>
            </w:pPr>
            <w:r>
              <w:rPr>
                <w:rFonts w:ascii="Calibri" w:hAnsi="Calibri"/>
                <w:sz w:val="19"/>
              </w:rPr>
              <w:t>No. Go. Tell.</w:t>
            </w:r>
          </w:p>
        </w:tc>
        <w:tc>
          <w:tcPr>
            <w:tcW w:type="dxa" w:w="3165"/>
            <w:tcMar>
              <w:top w:w="50" w:type="dxa"/>
              <w:left w:w="90" w:type="dxa"/>
              <w:bottom w:w="60" w:type="dxa"/>
              <w:right w:w="90" w:type="dxa"/>
            </w:tcMar>
          </w:tcPr>
          <w:p>
            <w:pPr>
              <w:spacing w:before="0" w:after="0" w:line="252" w:lineRule="auto"/>
            </w:pPr>
            <w:r>
              <w:rPr>
                <w:rFonts w:ascii="Calibri" w:hAnsi="Calibri"/>
                <w:b/>
                <w:sz w:val="19"/>
              </w:rPr>
              <w:t>No. Aléjate. Cuenta.</w:t>
            </w:r>
          </w:p>
        </w:tc>
        <w:tc>
          <w:tcPr>
            <w:tcW w:type="dxa" w:w="4583"/>
            <w:tcMar>
              <w:top w:w="50" w:type="dxa"/>
              <w:left w:w="90" w:type="dxa"/>
              <w:bottom w:w="60" w:type="dxa"/>
              <w:right w:w="90" w:type="dxa"/>
            </w:tcMar>
          </w:tcPr>
          <w:p>
            <w:pPr>
              <w:spacing w:before="0" w:after="0" w:line="252" w:lineRule="auto"/>
            </w:pPr>
            <w:r>
              <w:rPr>
                <w:rFonts w:ascii="Calibri" w:hAnsi="Calibri"/>
                <w:sz w:val="19"/>
              </w:rPr>
              <w:t>Primera persona: "Digo No, me alejo y cuento".</w:t>
            </w:r>
          </w:p>
        </w:tc>
      </w:tr>
      <w:tr>
        <w:trPr>
          <w:cantSplit/>
        </w:trPr>
        <w:tc>
          <w:tcPr>
            <w:tcW w:type="dxa" w:w="2044"/>
            <w:tcMar>
              <w:top w:w="50" w:type="dxa"/>
              <w:left w:w="0" w:type="dxa"/>
              <w:bottom w:w="60" w:type="dxa"/>
              <w:right w:w="90" w:type="dxa"/>
            </w:tcMar>
          </w:tcPr>
          <w:p>
            <w:pPr>
              <w:spacing w:before="0" w:after="0" w:line="252" w:lineRule="auto"/>
            </w:pPr>
            <w:r>
              <w:rPr>
                <w:rFonts w:ascii="Calibri" w:hAnsi="Calibri"/>
                <w:sz w:val="19"/>
              </w:rPr>
              <w:t>Four Moves (3-5)</w:t>
            </w:r>
          </w:p>
        </w:tc>
        <w:tc>
          <w:tcPr>
            <w:tcW w:type="dxa" w:w="3165"/>
            <w:tcMar>
              <w:top w:w="50" w:type="dxa"/>
              <w:left w:w="90" w:type="dxa"/>
              <w:bottom w:w="60" w:type="dxa"/>
              <w:right w:w="90" w:type="dxa"/>
            </w:tcMar>
          </w:tcPr>
          <w:p>
            <w:pPr>
              <w:spacing w:before="0" w:after="0" w:line="252" w:lineRule="auto"/>
            </w:pPr>
            <w:r>
              <w:rPr>
                <w:rFonts w:ascii="Calibri" w:hAnsi="Calibri"/>
                <w:b/>
                <w:sz w:val="19"/>
              </w:rPr>
              <w:t>Los Cuatro Movimientos: Dilo, Acompaña, Guárdalo, Cuéntalo</w:t>
            </w:r>
          </w:p>
        </w:tc>
        <w:tc>
          <w:tcPr>
            <w:tcW w:type="dxa" w:w="4583"/>
            <w:tcMar>
              <w:top w:w="50" w:type="dxa"/>
              <w:left w:w="90" w:type="dxa"/>
              <w:bottom w:w="60" w:type="dxa"/>
              <w:right w:w="90" w:type="dxa"/>
            </w:tcMar>
          </w:tcPr>
          <w:p>
            <w:pPr>
              <w:spacing w:before="0" w:after="0" w:line="252" w:lineRule="auto"/>
            </w:pPr>
            <w:r>
              <w:rPr>
                <w:rFonts w:ascii="Calibri" w:hAnsi="Calibri"/>
                <w:sz w:val="19"/>
              </w:rPr>
              <w:t>Say It / Stand With / Keep It / Tell It.</w:t>
            </w:r>
          </w:p>
        </w:tc>
      </w:tr>
      <w:tr>
        <w:trPr>
          <w:cantSplit/>
        </w:trPr>
        <w:tc>
          <w:tcPr>
            <w:tcW w:type="dxa" w:w="2044"/>
            <w:tcMar>
              <w:top w:w="50" w:type="dxa"/>
              <w:left w:w="0" w:type="dxa"/>
              <w:bottom w:w="60" w:type="dxa"/>
              <w:right w:w="90" w:type="dxa"/>
            </w:tcMar>
          </w:tcPr>
          <w:p>
            <w:pPr>
              <w:spacing w:before="0" w:after="0" w:line="252" w:lineRule="auto"/>
            </w:pPr>
            <w:r>
              <w:rPr>
                <w:rFonts w:ascii="Calibri" w:hAnsi="Calibri"/>
                <w:sz w:val="19"/>
              </w:rPr>
              <w:t>upstander</w:t>
            </w:r>
          </w:p>
        </w:tc>
        <w:tc>
          <w:tcPr>
            <w:tcW w:type="dxa" w:w="3165"/>
            <w:tcMar>
              <w:top w:w="50" w:type="dxa"/>
              <w:left w:w="90" w:type="dxa"/>
              <w:bottom w:w="60" w:type="dxa"/>
              <w:right w:w="90" w:type="dxa"/>
            </w:tcMar>
          </w:tcPr>
          <w:p>
            <w:pPr>
              <w:spacing w:before="0" w:after="0" w:line="252" w:lineRule="auto"/>
            </w:pPr>
            <w:r>
              <w:rPr>
                <w:rFonts w:ascii="Calibri" w:hAnsi="Calibri"/>
                <w:b/>
                <w:sz w:val="19"/>
              </w:rPr>
              <w:t>persona aliada</w:t>
            </w:r>
          </w:p>
        </w:tc>
        <w:tc>
          <w:tcPr>
            <w:tcW w:type="dxa" w:w="4583"/>
            <w:tcMar>
              <w:top w:w="50" w:type="dxa"/>
              <w:left w:w="90" w:type="dxa"/>
              <w:bottom w:w="60" w:type="dxa"/>
              <w:right w:w="90" w:type="dxa"/>
            </w:tcMar>
          </w:tcPr>
          <w:p>
            <w:pPr>
              <w:spacing w:before="0" w:after="0" w:line="252" w:lineRule="auto"/>
            </w:pPr>
            <w:r>
              <w:rPr>
                <w:rFonts w:ascii="Calibri" w:hAnsi="Calibri"/>
                <w:sz w:val="19"/>
              </w:rPr>
              <w:t>Alternativas: "defensora o defensor", "persona que ayuda". Ver sección 8.</w:t>
            </w:r>
          </w:p>
        </w:tc>
      </w:tr>
      <w:tr>
        <w:trPr>
          <w:cantSplit/>
        </w:trPr>
        <w:tc>
          <w:tcPr>
            <w:tcW w:type="dxa" w:w="2044"/>
            <w:tcMar>
              <w:top w:w="50" w:type="dxa"/>
              <w:left w:w="0" w:type="dxa"/>
              <w:bottom w:w="60" w:type="dxa"/>
              <w:right w:w="90" w:type="dxa"/>
            </w:tcMar>
          </w:tcPr>
          <w:p>
            <w:pPr>
              <w:spacing w:before="0" w:after="0" w:line="252" w:lineRule="auto"/>
            </w:pPr>
            <w:r>
              <w:rPr>
                <w:rFonts w:ascii="Calibri" w:hAnsi="Calibri"/>
                <w:sz w:val="19"/>
              </w:rPr>
              <w:t>SPOT (3-5)</w:t>
            </w:r>
          </w:p>
        </w:tc>
        <w:tc>
          <w:tcPr>
            <w:tcW w:type="dxa" w:w="3165"/>
            <w:tcMar>
              <w:top w:w="50" w:type="dxa"/>
              <w:left w:w="90" w:type="dxa"/>
              <w:bottom w:w="60" w:type="dxa"/>
              <w:right w:w="90" w:type="dxa"/>
            </w:tcMar>
          </w:tcPr>
          <w:p>
            <w:pPr>
              <w:spacing w:before="0" w:after="0" w:line="252" w:lineRule="auto"/>
            </w:pPr>
            <w:r>
              <w:rPr>
                <w:rFonts w:ascii="Calibri" w:hAnsi="Calibri"/>
                <w:b/>
                <w:sz w:val="19"/>
              </w:rPr>
              <w:t>SPOT = Secretos, Presión, Oferta demasiado buena, Truco para hacerte actuar</w:t>
            </w:r>
          </w:p>
        </w:tc>
        <w:tc>
          <w:tcPr>
            <w:tcW w:type="dxa" w:w="4583"/>
            <w:tcMar>
              <w:top w:w="50" w:type="dxa"/>
              <w:left w:w="90" w:type="dxa"/>
              <w:bottom w:w="60" w:type="dxa"/>
              <w:right w:w="90" w:type="dxa"/>
            </w:tcMar>
          </w:tcPr>
          <w:p>
            <w:pPr>
              <w:spacing w:before="0" w:after="0" w:line="252" w:lineRule="auto"/>
            </w:pPr>
            <w:r>
              <w:rPr>
                <w:rFonts w:ascii="Calibri" w:hAnsi="Calibri"/>
                <w:sz w:val="19"/>
              </w:rPr>
              <w:t>Coincide con las siglas en inglés (S-P-O-T); se conserva "SPOT".</w:t>
            </w:r>
          </w:p>
        </w:tc>
      </w:tr>
      <w:tr>
        <w:trPr>
          <w:cantSplit/>
        </w:trPr>
        <w:tc>
          <w:tcPr>
            <w:tcW w:type="dxa" w:w="2044"/>
            <w:tcMar>
              <w:top w:w="50" w:type="dxa"/>
              <w:left w:w="0" w:type="dxa"/>
              <w:bottom w:w="60" w:type="dxa"/>
              <w:right w:w="90" w:type="dxa"/>
            </w:tcMar>
          </w:tcPr>
          <w:p>
            <w:pPr>
              <w:spacing w:before="0" w:after="0" w:line="252" w:lineRule="auto"/>
            </w:pPr>
            <w:r>
              <w:rPr>
                <w:rFonts w:ascii="Calibri" w:hAnsi="Calibri"/>
                <w:sz w:val="19"/>
              </w:rPr>
              <w:t>3 S's: Source, Sense, Second look</w:t>
            </w:r>
          </w:p>
        </w:tc>
        <w:tc>
          <w:tcPr>
            <w:tcW w:type="dxa" w:w="3165"/>
            <w:tcMar>
              <w:top w:w="50" w:type="dxa"/>
              <w:left w:w="90" w:type="dxa"/>
              <w:bottom w:w="60" w:type="dxa"/>
              <w:right w:w="90" w:type="dxa"/>
            </w:tcMar>
          </w:tcPr>
          <w:p>
            <w:pPr>
              <w:spacing w:before="0" w:after="0" w:line="252" w:lineRule="auto"/>
            </w:pPr>
            <w:r>
              <w:rPr>
                <w:rFonts w:ascii="Calibri" w:hAnsi="Calibri"/>
                <w:b/>
                <w:sz w:val="19"/>
              </w:rPr>
              <w:t>Las 3 S: Su fuente, Sentido, Segunda mirada</w:t>
            </w:r>
          </w:p>
        </w:tc>
        <w:tc>
          <w:tcPr>
            <w:tcW w:type="dxa" w:w="4583"/>
            <w:tcMar>
              <w:top w:w="50" w:type="dxa"/>
              <w:left w:w="90" w:type="dxa"/>
              <w:bottom w:w="60" w:type="dxa"/>
              <w:right w:w="90" w:type="dxa"/>
            </w:tcMar>
          </w:tcPr>
          <w:p>
            <w:pPr>
              <w:spacing w:before="0" w:after="0" w:line="252" w:lineRule="auto"/>
            </w:pPr>
            <w:r>
              <w:rPr>
                <w:rFonts w:ascii="Calibri" w:hAnsi="Calibri"/>
                <w:sz w:val="19"/>
              </w:rPr>
              <w:t>Ver sección 8.</w:t>
            </w:r>
          </w:p>
        </w:tc>
      </w:tr>
      <w:tr>
        <w:trPr>
          <w:cantSplit/>
        </w:trPr>
        <w:tc>
          <w:tcPr>
            <w:tcW w:type="dxa" w:w="2044"/>
            <w:tcMar>
              <w:top w:w="50" w:type="dxa"/>
              <w:left w:w="0" w:type="dxa"/>
              <w:bottom w:w="60" w:type="dxa"/>
              <w:right w:w="90" w:type="dxa"/>
            </w:tcMar>
          </w:tcPr>
          <w:p>
            <w:pPr>
              <w:spacing w:before="0" w:after="0" w:line="252" w:lineRule="auto"/>
            </w:pPr>
            <w:r>
              <w:rPr>
                <w:rFonts w:ascii="Calibri" w:hAnsi="Calibri"/>
                <w:sz w:val="19"/>
              </w:rPr>
              <w:t>Red flag / Green flag</w:t>
            </w:r>
          </w:p>
        </w:tc>
        <w:tc>
          <w:tcPr>
            <w:tcW w:type="dxa" w:w="3165"/>
            <w:tcMar>
              <w:top w:w="50" w:type="dxa"/>
              <w:left w:w="90" w:type="dxa"/>
              <w:bottom w:w="60" w:type="dxa"/>
              <w:right w:w="90" w:type="dxa"/>
            </w:tcMar>
          </w:tcPr>
          <w:p>
            <w:pPr>
              <w:spacing w:before="0" w:after="0" w:line="252" w:lineRule="auto"/>
            </w:pPr>
            <w:r>
              <w:rPr>
                <w:rFonts w:ascii="Calibri" w:hAnsi="Calibri"/>
                <w:b/>
                <w:sz w:val="19"/>
              </w:rPr>
              <w:t>señal de alarma (bandera roja) / señal buena (bandera verde)</w:t>
            </w:r>
          </w:p>
        </w:tc>
        <w:tc>
          <w:tcPr>
            <w:tcW w:type="dxa" w:w="4583"/>
            <w:tcMar>
              <w:top w:w="50" w:type="dxa"/>
              <w:left w:w="90" w:type="dxa"/>
              <w:bottom w:w="60" w:type="dxa"/>
              <w:right w:w="90" w:type="dxa"/>
            </w:tcMar>
          </w:tcPr>
          <w:p>
            <w:pPr>
              <w:spacing w:before="0" w:after="0" w:line="252" w:lineRule="auto"/>
            </w:pPr>
            <w:r>
              <w:rPr>
                <w:rFonts w:ascii="Calibri" w:hAnsi="Calibri"/>
                <w:sz w:val="19"/>
              </w:rPr>
              <w:t>En el libro: "bandera roja / bandera verde".</w:t>
            </w:r>
          </w:p>
        </w:tc>
      </w:tr>
      <w:tr>
        <w:trPr>
          <w:cantSplit/>
        </w:trPr>
        <w:tc>
          <w:tcPr>
            <w:tcW w:type="dxa" w:w="2044"/>
            <w:tcMar>
              <w:top w:w="50" w:type="dxa"/>
              <w:left w:w="0" w:type="dxa"/>
              <w:bottom w:w="60" w:type="dxa"/>
              <w:right w:w="90" w:type="dxa"/>
            </w:tcMar>
          </w:tcPr>
          <w:p>
            <w:pPr>
              <w:spacing w:before="0" w:after="0" w:line="252" w:lineRule="auto"/>
            </w:pPr>
            <w:r>
              <w:rPr>
                <w:rFonts w:ascii="Calibri" w:hAnsi="Calibri"/>
                <w:sz w:val="19"/>
              </w:rPr>
              <w:t>Exit script</w:t>
            </w:r>
          </w:p>
        </w:tc>
        <w:tc>
          <w:tcPr>
            <w:tcW w:type="dxa" w:w="3165"/>
            <w:tcMar>
              <w:top w:w="50" w:type="dxa"/>
              <w:left w:w="90" w:type="dxa"/>
              <w:bottom w:w="60" w:type="dxa"/>
              <w:right w:w="90" w:type="dxa"/>
            </w:tcMar>
          </w:tcPr>
          <w:p>
            <w:pPr>
              <w:spacing w:before="0" w:after="0" w:line="252" w:lineRule="auto"/>
            </w:pPr>
            <w:r>
              <w:rPr>
                <w:rFonts w:ascii="Calibri" w:hAnsi="Calibri"/>
                <w:b/>
                <w:sz w:val="19"/>
              </w:rPr>
              <w:t>frase de salida</w:t>
            </w:r>
          </w:p>
        </w:tc>
        <w:tc>
          <w:tcPr>
            <w:tcW w:type="dxa" w:w="4583"/>
            <w:tcMar>
              <w:top w:w="50" w:type="dxa"/>
              <w:left w:w="90" w:type="dxa"/>
              <w:bottom w:w="60" w:type="dxa"/>
              <w:right w:w="90" w:type="dxa"/>
            </w:tcMar>
          </w:tcPr>
          <w:p>
            <w:pPr>
              <w:spacing w:before="0" w:after="0" w:line="252" w:lineRule="auto"/>
            </w:pPr>
            <w:r>
              <w:rPr>
                <w:rFonts w:ascii="Calibri" w:hAnsi="Calibri"/>
                <w:sz w:val="19"/>
              </w:rPr>
              <w:t>"No voy a hacer eso. Adiós."</w:t>
            </w:r>
          </w:p>
        </w:tc>
      </w:tr>
      <w:tr>
        <w:trPr>
          <w:cantSplit/>
          <w:trHeight w:val="432"/>
        </w:trPr>
        <w:tc>
          <w:tcPr>
            <w:tcW w:type="dxa" w:w="2044"/>
            <w:tcMar>
              <w:top w:w="50" w:type="dxa"/>
              <w:left w:w="0" w:type="dxa"/>
              <w:bottom w:w="60" w:type="dxa"/>
              <w:right w:w="90" w:type="dxa"/>
            </w:tcMar>
          </w:tcPr>
          <w:p>
            <w:pPr>
              <w:spacing w:before="0" w:after="0" w:line="252" w:lineRule="auto"/>
            </w:pPr>
            <w:r>
              <w:rPr>
                <w:rFonts w:ascii="Calibri" w:hAnsi="Calibri"/>
                <w:sz w:val="19"/>
              </w:rPr>
              <w:t>Clue Check</w:t>
            </w:r>
          </w:p>
        </w:tc>
        <w:tc>
          <w:tcPr>
            <w:tcW w:type="dxa" w:w="3165"/>
            <w:tcMar>
              <w:top w:w="50" w:type="dxa"/>
              <w:left w:w="90" w:type="dxa"/>
              <w:bottom w:w="60" w:type="dxa"/>
              <w:right w:w="90" w:type="dxa"/>
            </w:tcMar>
          </w:tcPr>
          <w:p>
            <w:pPr>
              <w:spacing w:before="0" w:after="0" w:line="252" w:lineRule="auto"/>
            </w:pPr>
            <w:r>
              <w:rPr>
                <w:rFonts w:ascii="Calibri" w:hAnsi="Calibri"/>
                <w:b/>
                <w:sz w:val="19"/>
              </w:rPr>
              <w:t>Revisión de Pistas</w:t>
            </w:r>
          </w:p>
        </w:tc>
        <w:tc>
          <w:tcPr>
            <w:tcW w:type="dxa" w:w="4583"/>
            <w:tcMar>
              <w:top w:w="50" w:type="dxa"/>
              <w:left w:w="90" w:type="dxa"/>
              <w:bottom w:w="60" w:type="dxa"/>
              <w:right w:w="90" w:type="dxa"/>
            </w:tcMar>
          </w:tcPr>
          <w:p>
            <w:pPr>
              <w:spacing w:before="0" w:after="0" w:line="252" w:lineRule="auto"/>
            </w:pPr>
          </w:p>
        </w:tc>
      </w:tr>
      <w:tr>
        <w:trPr>
          <w:cantSplit/>
          <w:trHeight w:val="432"/>
        </w:trPr>
        <w:tc>
          <w:tcPr>
            <w:tcW w:type="dxa" w:w="2044"/>
            <w:tcMar>
              <w:top w:w="50" w:type="dxa"/>
              <w:left w:w="0" w:type="dxa"/>
              <w:bottom w:w="60" w:type="dxa"/>
              <w:right w:w="90" w:type="dxa"/>
            </w:tcMar>
          </w:tcPr>
          <w:p>
            <w:pPr>
              <w:spacing w:before="0" w:after="0" w:line="252" w:lineRule="auto"/>
            </w:pPr>
            <w:r>
              <w:rPr>
                <w:rFonts w:ascii="Calibri" w:hAnsi="Calibri"/>
                <w:sz w:val="19"/>
              </w:rPr>
              <w:t>Data Detective</w:t>
            </w:r>
          </w:p>
        </w:tc>
        <w:tc>
          <w:tcPr>
            <w:tcW w:type="dxa" w:w="3165"/>
            <w:tcMar>
              <w:top w:w="50" w:type="dxa"/>
              <w:left w:w="90" w:type="dxa"/>
              <w:bottom w:w="60" w:type="dxa"/>
              <w:right w:w="90" w:type="dxa"/>
            </w:tcMar>
          </w:tcPr>
          <w:p>
            <w:pPr>
              <w:spacing w:before="0" w:after="0" w:line="252" w:lineRule="auto"/>
            </w:pPr>
            <w:r>
              <w:rPr>
                <w:rFonts w:ascii="Calibri" w:hAnsi="Calibri"/>
                <w:b/>
                <w:sz w:val="19"/>
              </w:rPr>
              <w:t>Detective de Datos</w:t>
            </w:r>
          </w:p>
        </w:tc>
        <w:tc>
          <w:tcPr>
            <w:tcW w:type="dxa" w:w="4583"/>
            <w:tcMar>
              <w:top w:w="50" w:type="dxa"/>
              <w:left w:w="90" w:type="dxa"/>
              <w:bottom w:w="60" w:type="dxa"/>
              <w:right w:w="90" w:type="dxa"/>
            </w:tcMar>
          </w:tcPr>
          <w:p>
            <w:pPr>
              <w:spacing w:before="0" w:after="0" w:line="252" w:lineRule="auto"/>
            </w:pPr>
          </w:p>
        </w:tc>
      </w:tr>
      <w:tr>
        <w:trPr>
          <w:cantSplit/>
        </w:trPr>
        <w:tc>
          <w:tcPr>
            <w:tcW w:type="dxa" w:w="2044"/>
            <w:tcMar>
              <w:top w:w="50" w:type="dxa"/>
              <w:left w:w="0" w:type="dxa"/>
              <w:bottom w:w="60" w:type="dxa"/>
              <w:right w:w="90" w:type="dxa"/>
            </w:tcMar>
          </w:tcPr>
          <w:p>
            <w:pPr>
              <w:spacing w:before="0" w:after="0" w:line="252" w:lineRule="auto"/>
            </w:pPr>
            <w:r>
              <w:rPr>
                <w:rFonts w:ascii="Calibri" w:hAnsi="Calibri"/>
                <w:sz w:val="19"/>
              </w:rPr>
              <w:t>Hands-On Hackers (the good kind)</w:t>
            </w:r>
          </w:p>
        </w:tc>
        <w:tc>
          <w:tcPr>
            <w:tcW w:type="dxa" w:w="3165"/>
            <w:tcMar>
              <w:top w:w="50" w:type="dxa"/>
              <w:left w:w="90" w:type="dxa"/>
              <w:bottom w:w="60" w:type="dxa"/>
              <w:right w:w="90" w:type="dxa"/>
            </w:tcMar>
          </w:tcPr>
          <w:p>
            <w:pPr>
              <w:spacing w:before="0" w:after="0" w:line="252" w:lineRule="auto"/>
            </w:pPr>
            <w:r>
              <w:rPr>
                <w:rFonts w:ascii="Calibri" w:hAnsi="Calibri"/>
                <w:b/>
                <w:sz w:val="19"/>
              </w:rPr>
              <w:t>Hackers Manos a la Obra (de los buenos)</w:t>
            </w:r>
          </w:p>
        </w:tc>
        <w:tc>
          <w:tcPr>
            <w:tcW w:type="dxa" w:w="4583"/>
            <w:tcMar>
              <w:top w:w="50" w:type="dxa"/>
              <w:left w:w="90" w:type="dxa"/>
              <w:bottom w:w="60" w:type="dxa"/>
              <w:right w:w="90" w:type="dxa"/>
            </w:tcMar>
          </w:tcPr>
          <w:p>
            <w:pPr>
              <w:spacing w:before="0" w:after="0" w:line="252" w:lineRule="auto"/>
            </w:pPr>
            <w:r>
              <w:rPr>
                <w:rFonts w:ascii="Calibri" w:hAnsi="Calibri"/>
                <w:sz w:val="19"/>
              </w:rPr>
              <w:t>"Hacker" es invariable en género.</w:t>
            </w:r>
          </w:p>
        </w:tc>
      </w:tr>
      <w:tr>
        <w:trPr>
          <w:cantSplit/>
        </w:trPr>
        <w:tc>
          <w:tcPr>
            <w:tcW w:type="dxa" w:w="2044"/>
            <w:tcMar>
              <w:top w:w="50" w:type="dxa"/>
              <w:left w:w="0" w:type="dxa"/>
              <w:bottom w:w="60" w:type="dxa"/>
              <w:right w:w="90" w:type="dxa"/>
            </w:tcMar>
          </w:tcPr>
          <w:p>
            <w:pPr>
              <w:spacing w:before="0" w:after="0" w:line="252" w:lineRule="auto"/>
            </w:pPr>
            <w:r>
              <w:rPr>
                <w:rFonts w:ascii="Calibri" w:hAnsi="Calibri"/>
                <w:sz w:val="19"/>
              </w:rPr>
              <w:t>squad (3-5 cast)</w:t>
            </w:r>
          </w:p>
        </w:tc>
        <w:tc>
          <w:tcPr>
            <w:tcW w:type="dxa" w:w="3165"/>
            <w:tcMar>
              <w:top w:w="50" w:type="dxa"/>
              <w:left w:w="90" w:type="dxa"/>
              <w:bottom w:w="60" w:type="dxa"/>
              <w:right w:w="90" w:type="dxa"/>
            </w:tcMar>
          </w:tcPr>
          <w:p>
            <w:pPr>
              <w:spacing w:before="0" w:after="0" w:line="252" w:lineRule="auto"/>
            </w:pPr>
            <w:r>
              <w:rPr>
                <w:rFonts w:ascii="Calibri" w:hAnsi="Calibri"/>
                <w:b/>
                <w:sz w:val="19"/>
              </w:rPr>
              <w:t>el equipo</w:t>
            </w:r>
          </w:p>
        </w:tc>
        <w:tc>
          <w:tcPr>
            <w:tcW w:type="dxa" w:w="4583"/>
            <w:tcMar>
              <w:top w:w="50" w:type="dxa"/>
              <w:left w:w="90" w:type="dxa"/>
              <w:bottom w:w="60" w:type="dxa"/>
              <w:right w:w="90" w:type="dxa"/>
            </w:tcMar>
          </w:tcPr>
          <w:p>
            <w:pPr>
              <w:spacing w:before="0" w:after="0" w:line="252" w:lineRule="auto"/>
            </w:pPr>
            <w:r>
              <w:rPr>
                <w:rFonts w:ascii="Calibri" w:hAnsi="Calibri"/>
                <w:sz w:val="19"/>
              </w:rPr>
              <w:t>Se evitó "pandilla" por la connotación de "gang".</w:t>
            </w:r>
          </w:p>
        </w:tc>
      </w:tr>
      <w:tr>
        <w:trPr>
          <w:cantSplit/>
        </w:trPr>
        <w:tc>
          <w:tcPr>
            <w:tcW w:type="dxa" w:w="2044"/>
            <w:tcMar>
              <w:top w:w="50" w:type="dxa"/>
              <w:left w:w="0" w:type="dxa"/>
              <w:bottom w:w="60" w:type="dxa"/>
              <w:right w:w="90" w:type="dxa"/>
            </w:tcMar>
          </w:tcPr>
          <w:p>
            <w:pPr>
              <w:spacing w:before="0" w:after="0" w:line="252" w:lineRule="auto"/>
            </w:pPr>
            <w:r>
              <w:rPr>
                <w:rFonts w:ascii="Calibri" w:hAnsi="Calibri"/>
                <w:sz w:val="19"/>
              </w:rPr>
              <w:t>STOP · SAVE · TELL · REPORT</w:t>
            </w:r>
          </w:p>
        </w:tc>
        <w:tc>
          <w:tcPr>
            <w:tcW w:type="dxa" w:w="3165"/>
            <w:tcMar>
              <w:top w:w="50" w:type="dxa"/>
              <w:left w:w="90" w:type="dxa"/>
              <w:bottom w:w="60" w:type="dxa"/>
              <w:right w:w="90" w:type="dxa"/>
            </w:tcMar>
          </w:tcPr>
          <w:p>
            <w:pPr>
              <w:spacing w:before="0" w:after="0" w:line="252" w:lineRule="auto"/>
            </w:pPr>
            <w:r>
              <w:rPr>
                <w:rFonts w:ascii="Calibri" w:hAnsi="Calibri"/>
                <w:b/>
                <w:sz w:val="19"/>
              </w:rPr>
              <w:t>PARA · GUARDA · CUENTA · DENUNCIA</w:t>
            </w:r>
          </w:p>
        </w:tc>
        <w:tc>
          <w:tcPr>
            <w:tcW w:type="dxa" w:w="4583"/>
            <w:tcMar>
              <w:top w:w="50" w:type="dxa"/>
              <w:left w:w="90" w:type="dxa"/>
              <w:bottom w:w="60" w:type="dxa"/>
              <w:right w:w="90" w:type="dxa"/>
            </w:tcMar>
          </w:tcPr>
          <w:p>
            <w:pPr>
              <w:spacing w:before="0" w:after="0" w:line="252" w:lineRule="auto"/>
            </w:pPr>
            <w:r>
              <w:rPr>
                <w:rFonts w:ascii="Calibri" w:hAnsi="Calibri"/>
                <w:sz w:val="19"/>
              </w:rPr>
              <w:t xml:space="preserve">Solo Grados 6-12. "Guarda" = conservar el </w:t>
            </w:r>
            <w:r>
              <w:rPr>
                <w:rFonts w:ascii="Calibri" w:hAnsi="Calibri"/>
                <w:b/>
                <w:sz w:val="19"/>
              </w:rPr>
              <w:t>texto</w:t>
            </w:r>
            <w:r>
              <w:rPr>
                <w:rFonts w:ascii="Calibri" w:hAnsi="Calibri"/>
                <w:sz w:val="19"/>
              </w:rPr>
              <w:t xml:space="preserve"> (palabras, nombres de usuario, enlaces). </w:t>
            </w:r>
            <w:r>
              <w:rPr>
                <w:rFonts w:ascii="Calibri" w:hAnsi="Calibri"/>
                <w:b/>
                <w:sz w:val="19"/>
              </w:rPr>
              <w:t>Nunca</w:t>
            </w:r>
            <w:r>
              <w:rPr>
                <w:rFonts w:ascii="Calibri" w:hAnsi="Calibri"/>
                <w:sz w:val="19"/>
              </w:rPr>
              <w:t xml:space="preserve"> imágenes, nunca reenviar ni capturar una imagen.</w:t>
            </w:r>
          </w:p>
        </w:tc>
      </w:tr>
    </w:tbl>
    <w:p>
      <w:pPr>
        <w:spacing w:before="0" w:after="0" w:line="160" w:lineRule="exact"/>
      </w:pPr>
      <w:r>
        <w:rPr>
          <w:sz w:val="2"/>
        </w:rPr>
      </w:r>
    </w:p>
    <w:p>
      <w:pPr>
        <w:pStyle w:val="Heading3"/>
      </w:pPr>
      <w:r>
        <w:rPr/>
        <w:t>3.3 Palabras de tecnología y seguridad</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640"/>
        <w:gridCol w:w="3925"/>
        <w:gridCol w:w="4227"/>
      </w:tblGrid>
      <w:tr>
        <w:trPr>
          <w:tblHeader/>
          <w:cantSplit/>
        </w:trPr>
        <w:tc>
          <w:tcPr>
            <w:tcW w:type="dxa" w:w="1640"/>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INGLÉS</w:t>
            </w:r>
          </w:p>
        </w:tc>
        <w:tc>
          <w:tcPr>
            <w:tcW w:type="dxa" w:w="392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ESPAÑOL</w:t>
            </w:r>
          </w:p>
        </w:tc>
        <w:tc>
          <w:tcPr>
            <w:tcW w:type="dxa" w:w="422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NOTAS</w:t>
            </w:r>
          </w:p>
        </w:tc>
      </w:tr>
      <w:tr>
        <w:trPr>
          <w:cantSplit/>
          <w:trHeight w:val="432"/>
        </w:trPr>
        <w:tc>
          <w:tcPr>
            <w:tcW w:type="dxa" w:w="1640"/>
            <w:tcMar>
              <w:top w:w="50" w:type="dxa"/>
              <w:left w:w="0" w:type="dxa"/>
              <w:bottom w:w="60" w:type="dxa"/>
              <w:right w:w="90" w:type="dxa"/>
            </w:tcMar>
          </w:tcPr>
          <w:p>
            <w:pPr>
              <w:spacing w:before="0" w:after="0" w:line="252" w:lineRule="auto"/>
            </w:pPr>
            <w:r>
              <w:rPr>
                <w:rFonts w:ascii="Calibri" w:hAnsi="Calibri"/>
                <w:sz w:val="19"/>
              </w:rPr>
              <w:t>account</w:t>
            </w:r>
          </w:p>
        </w:tc>
        <w:tc>
          <w:tcPr>
            <w:tcW w:type="dxa" w:w="3925"/>
            <w:tcMar>
              <w:top w:w="50" w:type="dxa"/>
              <w:left w:w="90" w:type="dxa"/>
              <w:bottom w:w="60" w:type="dxa"/>
              <w:right w:w="90" w:type="dxa"/>
            </w:tcMar>
          </w:tcPr>
          <w:p>
            <w:pPr>
              <w:spacing w:before="0" w:after="0" w:line="252" w:lineRule="auto"/>
            </w:pPr>
            <w:r>
              <w:rPr>
                <w:rFonts w:ascii="Calibri" w:hAnsi="Calibri"/>
                <w:sz w:val="19"/>
              </w:rPr>
              <w:t>cuenta</w:t>
            </w:r>
          </w:p>
        </w:tc>
        <w:tc>
          <w:tcPr>
            <w:tcW w:type="dxa" w:w="4227"/>
            <w:tcMar>
              <w:top w:w="50" w:type="dxa"/>
              <w:left w:w="90" w:type="dxa"/>
              <w:bottom w:w="60" w:type="dxa"/>
              <w:right w:w="90" w:type="dxa"/>
            </w:tcMar>
          </w:tcPr>
          <w:p>
            <w:pPr>
              <w:spacing w:before="0" w:after="0" w:line="252" w:lineRule="auto"/>
            </w:pPr>
          </w:p>
        </w:tc>
      </w:tr>
      <w:tr>
        <w:trPr>
          <w:cantSplit/>
        </w:trPr>
        <w:tc>
          <w:tcPr>
            <w:tcW w:type="dxa" w:w="1640"/>
            <w:tcMar>
              <w:top w:w="50" w:type="dxa"/>
              <w:left w:w="0" w:type="dxa"/>
              <w:bottom w:w="60" w:type="dxa"/>
              <w:right w:w="90" w:type="dxa"/>
            </w:tcMar>
          </w:tcPr>
          <w:p>
            <w:pPr>
              <w:spacing w:before="0" w:after="0" w:line="252" w:lineRule="auto"/>
            </w:pPr>
            <w:r>
              <w:rPr>
                <w:rFonts w:ascii="Calibri" w:hAnsi="Calibri"/>
                <w:sz w:val="19"/>
              </w:rPr>
              <w:t>password</w:t>
            </w:r>
          </w:p>
        </w:tc>
        <w:tc>
          <w:tcPr>
            <w:tcW w:type="dxa" w:w="3925"/>
            <w:tcMar>
              <w:top w:w="50" w:type="dxa"/>
              <w:left w:w="90" w:type="dxa"/>
              <w:bottom w:w="60" w:type="dxa"/>
              <w:right w:w="90" w:type="dxa"/>
            </w:tcMar>
          </w:tcPr>
          <w:p>
            <w:pPr>
              <w:spacing w:before="0" w:after="0" w:line="252" w:lineRule="auto"/>
            </w:pPr>
            <w:r>
              <w:rPr>
                <w:rFonts w:ascii="Calibri" w:hAnsi="Calibri"/>
                <w:sz w:val="19"/>
              </w:rPr>
              <w:t>contraseña</w:t>
            </w:r>
          </w:p>
        </w:tc>
        <w:tc>
          <w:tcPr>
            <w:tcW w:type="dxa" w:w="4227"/>
            <w:tcMar>
              <w:top w:w="50" w:type="dxa"/>
              <w:left w:w="90" w:type="dxa"/>
              <w:bottom w:w="60" w:type="dxa"/>
              <w:right w:w="90" w:type="dxa"/>
            </w:tcMar>
          </w:tcPr>
          <w:p>
            <w:pPr>
              <w:spacing w:before="0" w:after="0" w:line="252" w:lineRule="auto"/>
            </w:pPr>
            <w:r>
              <w:rPr>
                <w:rFonts w:ascii="Calibri" w:hAnsi="Calibri"/>
                <w:sz w:val="19"/>
              </w:rPr>
              <w:t>"Clave" aparece solo en los acertijos de código (no hay Ñ en la rueda).</w:t>
            </w:r>
          </w:p>
        </w:tc>
      </w:tr>
      <w:tr>
        <w:trPr>
          <w:cantSplit/>
        </w:trPr>
        <w:tc>
          <w:tcPr>
            <w:tcW w:type="dxa" w:w="1640"/>
            <w:tcMar>
              <w:top w:w="50" w:type="dxa"/>
              <w:left w:w="0" w:type="dxa"/>
              <w:bottom w:w="60" w:type="dxa"/>
              <w:right w:w="90" w:type="dxa"/>
            </w:tcMar>
          </w:tcPr>
          <w:p>
            <w:pPr>
              <w:spacing w:before="0" w:after="0" w:line="252" w:lineRule="auto"/>
            </w:pPr>
            <w:r>
              <w:rPr>
                <w:rFonts w:ascii="Calibri" w:hAnsi="Calibri"/>
                <w:sz w:val="19"/>
              </w:rPr>
              <w:t>passphrase</w:t>
            </w:r>
          </w:p>
        </w:tc>
        <w:tc>
          <w:tcPr>
            <w:tcW w:type="dxa" w:w="3925"/>
            <w:tcMar>
              <w:top w:w="50" w:type="dxa"/>
              <w:left w:w="90" w:type="dxa"/>
              <w:bottom w:w="60" w:type="dxa"/>
              <w:right w:w="90" w:type="dxa"/>
            </w:tcMar>
          </w:tcPr>
          <w:p>
            <w:pPr>
              <w:spacing w:before="0" w:after="0" w:line="252" w:lineRule="auto"/>
            </w:pPr>
            <w:r>
              <w:rPr>
                <w:rFonts w:ascii="Calibri" w:hAnsi="Calibri"/>
                <w:sz w:val="19"/>
              </w:rPr>
              <w:t>frase de contraseña</w:t>
            </w:r>
          </w:p>
        </w:tc>
        <w:tc>
          <w:tcPr>
            <w:tcW w:type="dxa" w:w="4227"/>
            <w:tcMar>
              <w:top w:w="50" w:type="dxa"/>
              <w:left w:w="90" w:type="dxa"/>
              <w:bottom w:w="60" w:type="dxa"/>
              <w:right w:w="90" w:type="dxa"/>
            </w:tcMar>
          </w:tcPr>
          <w:p>
            <w:pPr>
              <w:spacing w:before="0" w:after="0" w:line="252" w:lineRule="auto"/>
            </w:pPr>
            <w:r>
              <w:rPr>
                <w:rFonts w:ascii="Calibri" w:hAnsi="Calibri"/>
                <w:sz w:val="19"/>
              </w:rPr>
              <w:t>"Una contraseña larga hecha de varias palabras al azar".</w:t>
            </w:r>
          </w:p>
        </w:tc>
      </w:tr>
      <w:tr>
        <w:trPr>
          <w:cantSplit/>
          <w:trHeight w:val="432"/>
        </w:trPr>
        <w:tc>
          <w:tcPr>
            <w:tcW w:type="dxa" w:w="1640"/>
            <w:tcMar>
              <w:top w:w="50" w:type="dxa"/>
              <w:left w:w="0" w:type="dxa"/>
              <w:bottom w:w="60" w:type="dxa"/>
              <w:right w:w="90" w:type="dxa"/>
            </w:tcMar>
          </w:tcPr>
          <w:p>
            <w:pPr>
              <w:spacing w:before="0" w:after="0" w:line="252" w:lineRule="auto"/>
            </w:pPr>
            <w:r>
              <w:rPr>
                <w:rFonts w:ascii="Calibri" w:hAnsi="Calibri"/>
                <w:sz w:val="19"/>
              </w:rPr>
              <w:t>passkey</w:t>
            </w:r>
          </w:p>
        </w:tc>
        <w:tc>
          <w:tcPr>
            <w:tcW w:type="dxa" w:w="3925"/>
            <w:tcMar>
              <w:top w:w="50" w:type="dxa"/>
              <w:left w:w="90" w:type="dxa"/>
              <w:bottom w:w="60" w:type="dxa"/>
              <w:right w:w="90" w:type="dxa"/>
            </w:tcMar>
          </w:tcPr>
          <w:p>
            <w:pPr>
              <w:spacing w:before="0" w:after="0" w:line="252" w:lineRule="auto"/>
            </w:pPr>
            <w:r>
              <w:rPr>
                <w:rFonts w:ascii="Calibri" w:hAnsi="Calibri"/>
                <w:sz w:val="19"/>
              </w:rPr>
              <w:t>llave de acceso</w:t>
            </w:r>
          </w:p>
        </w:tc>
        <w:tc>
          <w:tcPr>
            <w:tcW w:type="dxa" w:w="4227"/>
            <w:tcMar>
              <w:top w:w="50" w:type="dxa"/>
              <w:left w:w="90" w:type="dxa"/>
              <w:bottom w:w="60" w:type="dxa"/>
              <w:right w:w="90" w:type="dxa"/>
            </w:tcMar>
          </w:tcPr>
          <w:p>
            <w:pPr>
              <w:spacing w:before="0" w:after="0" w:line="252" w:lineRule="auto"/>
            </w:pPr>
          </w:p>
        </w:tc>
      </w:tr>
      <w:tr>
        <w:trPr>
          <w:cantSplit/>
          <w:trHeight w:val="432"/>
        </w:trPr>
        <w:tc>
          <w:tcPr>
            <w:tcW w:type="dxa" w:w="1640"/>
            <w:tcMar>
              <w:top w:w="50" w:type="dxa"/>
              <w:left w:w="0" w:type="dxa"/>
              <w:bottom w:w="60" w:type="dxa"/>
              <w:right w:w="90" w:type="dxa"/>
            </w:tcMar>
          </w:tcPr>
          <w:p>
            <w:pPr>
              <w:spacing w:before="0" w:after="0" w:line="252" w:lineRule="auto"/>
            </w:pPr>
            <w:r>
              <w:rPr>
                <w:rFonts w:ascii="Calibri" w:hAnsi="Calibri"/>
                <w:sz w:val="19"/>
              </w:rPr>
              <w:t>two-step verification</w:t>
            </w:r>
          </w:p>
        </w:tc>
        <w:tc>
          <w:tcPr>
            <w:tcW w:type="dxa" w:w="3925"/>
            <w:tcMar>
              <w:top w:w="50" w:type="dxa"/>
              <w:left w:w="90" w:type="dxa"/>
              <w:bottom w:w="60" w:type="dxa"/>
              <w:right w:w="90" w:type="dxa"/>
            </w:tcMar>
          </w:tcPr>
          <w:p>
            <w:pPr>
              <w:spacing w:before="0" w:after="0" w:line="252" w:lineRule="auto"/>
            </w:pPr>
            <w:r>
              <w:rPr>
                <w:rFonts w:ascii="Calibri" w:hAnsi="Calibri"/>
                <w:sz w:val="19"/>
              </w:rPr>
              <w:t>verificación en dos pasos</w:t>
            </w:r>
          </w:p>
        </w:tc>
        <w:tc>
          <w:tcPr>
            <w:tcW w:type="dxa" w:w="4227"/>
            <w:tcMar>
              <w:top w:w="50" w:type="dxa"/>
              <w:left w:w="90" w:type="dxa"/>
              <w:bottom w:w="60" w:type="dxa"/>
              <w:right w:w="90" w:type="dxa"/>
            </w:tcMar>
          </w:tcPr>
          <w:p>
            <w:pPr>
              <w:spacing w:before="0" w:after="0" w:line="252" w:lineRule="auto"/>
            </w:pPr>
          </w:p>
        </w:tc>
      </w:tr>
      <w:tr>
        <w:trPr>
          <w:cantSplit/>
          <w:trHeight w:val="432"/>
        </w:trPr>
        <w:tc>
          <w:tcPr>
            <w:tcW w:type="dxa" w:w="1640"/>
            <w:tcMar>
              <w:top w:w="50" w:type="dxa"/>
              <w:left w:w="0" w:type="dxa"/>
              <w:bottom w:w="60" w:type="dxa"/>
              <w:right w:w="90" w:type="dxa"/>
            </w:tcMar>
          </w:tcPr>
          <w:p>
            <w:pPr>
              <w:spacing w:before="0" w:after="0" w:line="252" w:lineRule="auto"/>
            </w:pPr>
            <w:r>
              <w:rPr>
                <w:rFonts w:ascii="Calibri" w:hAnsi="Calibri"/>
                <w:sz w:val="19"/>
              </w:rPr>
              <w:t>password manager</w:t>
            </w:r>
          </w:p>
        </w:tc>
        <w:tc>
          <w:tcPr>
            <w:tcW w:type="dxa" w:w="3925"/>
            <w:tcMar>
              <w:top w:w="50" w:type="dxa"/>
              <w:left w:w="90" w:type="dxa"/>
              <w:bottom w:w="60" w:type="dxa"/>
              <w:right w:w="90" w:type="dxa"/>
            </w:tcMar>
          </w:tcPr>
          <w:p>
            <w:pPr>
              <w:spacing w:before="0" w:after="0" w:line="252" w:lineRule="auto"/>
            </w:pPr>
            <w:r>
              <w:rPr>
                <w:rFonts w:ascii="Calibri" w:hAnsi="Calibri"/>
                <w:sz w:val="19"/>
              </w:rPr>
              <w:t>administrador de contraseñas</w:t>
            </w:r>
          </w:p>
        </w:tc>
        <w:tc>
          <w:tcPr>
            <w:tcW w:type="dxa" w:w="4227"/>
            <w:tcMar>
              <w:top w:w="50" w:type="dxa"/>
              <w:left w:w="90" w:type="dxa"/>
              <w:bottom w:w="60" w:type="dxa"/>
              <w:right w:w="90" w:type="dxa"/>
            </w:tcMar>
          </w:tcPr>
          <w:p>
            <w:pPr>
              <w:spacing w:before="0" w:after="0" w:line="252" w:lineRule="auto"/>
            </w:pPr>
          </w:p>
        </w:tc>
      </w:tr>
      <w:tr>
        <w:trPr>
          <w:cantSplit/>
        </w:trPr>
        <w:tc>
          <w:tcPr>
            <w:tcW w:type="dxa" w:w="1640"/>
            <w:tcMar>
              <w:top w:w="50" w:type="dxa"/>
              <w:left w:w="0" w:type="dxa"/>
              <w:bottom w:w="60" w:type="dxa"/>
              <w:right w:w="90" w:type="dxa"/>
            </w:tcMar>
          </w:tcPr>
          <w:p>
            <w:pPr>
              <w:spacing w:before="0" w:after="0" w:line="252" w:lineRule="auto"/>
            </w:pPr>
            <w:r>
              <w:rPr>
                <w:rFonts w:ascii="Calibri" w:hAnsi="Calibri"/>
                <w:sz w:val="19"/>
              </w:rPr>
              <w:t>pop-up</w:t>
            </w:r>
          </w:p>
        </w:tc>
        <w:tc>
          <w:tcPr>
            <w:tcW w:type="dxa" w:w="3925"/>
            <w:tcMar>
              <w:top w:w="50" w:type="dxa"/>
              <w:left w:w="90" w:type="dxa"/>
              <w:bottom w:w="60" w:type="dxa"/>
              <w:right w:w="90" w:type="dxa"/>
            </w:tcMar>
          </w:tcPr>
          <w:p>
            <w:pPr>
              <w:spacing w:before="0" w:after="0" w:line="252" w:lineRule="auto"/>
            </w:pPr>
            <w:r>
              <w:rPr>
                <w:rFonts w:ascii="Calibri" w:hAnsi="Calibri"/>
                <w:sz w:val="19"/>
              </w:rPr>
              <w:t>ventana emergente</w:t>
            </w:r>
          </w:p>
        </w:tc>
        <w:tc>
          <w:tcPr>
            <w:tcW w:type="dxa" w:w="4227"/>
            <w:tcMar>
              <w:top w:w="50" w:type="dxa"/>
              <w:left w:w="90" w:type="dxa"/>
              <w:bottom w:w="60" w:type="dxa"/>
              <w:right w:w="90" w:type="dxa"/>
            </w:tcMar>
          </w:tcPr>
          <w:p>
            <w:pPr>
              <w:spacing w:before="0" w:after="0" w:line="252" w:lineRule="auto"/>
            </w:pPr>
            <w:r>
              <w:rPr>
                <w:rFonts w:ascii="Calibri" w:hAnsi="Calibri"/>
                <w:sz w:val="19"/>
              </w:rPr>
              <w:t>En K-2: "ventana emergente" con dibujo. Se puede añadir "(pop-up)" una vez.</w:t>
            </w:r>
          </w:p>
        </w:tc>
      </w:tr>
      <w:tr>
        <w:trPr>
          <w:cantSplit/>
          <w:trHeight w:val="432"/>
        </w:trPr>
        <w:tc>
          <w:tcPr>
            <w:tcW w:type="dxa" w:w="1640"/>
            <w:tcMar>
              <w:top w:w="50" w:type="dxa"/>
              <w:left w:w="0" w:type="dxa"/>
              <w:bottom w:w="60" w:type="dxa"/>
              <w:right w:w="90" w:type="dxa"/>
            </w:tcMar>
          </w:tcPr>
          <w:p>
            <w:pPr>
              <w:spacing w:before="0" w:after="0" w:line="252" w:lineRule="auto"/>
            </w:pPr>
            <w:r>
              <w:rPr>
                <w:rFonts w:ascii="Calibri" w:hAnsi="Calibri"/>
                <w:sz w:val="19"/>
              </w:rPr>
              <w:t>scam</w:t>
            </w:r>
          </w:p>
        </w:tc>
        <w:tc>
          <w:tcPr>
            <w:tcW w:type="dxa" w:w="3925"/>
            <w:tcMar>
              <w:top w:w="50" w:type="dxa"/>
              <w:left w:w="90" w:type="dxa"/>
              <w:bottom w:w="60" w:type="dxa"/>
              <w:right w:w="90" w:type="dxa"/>
            </w:tcMar>
          </w:tcPr>
          <w:p>
            <w:pPr>
              <w:spacing w:before="0" w:after="0" w:line="252" w:lineRule="auto"/>
            </w:pPr>
            <w:r>
              <w:rPr>
                <w:rFonts w:ascii="Calibri" w:hAnsi="Calibri"/>
                <w:sz w:val="19"/>
              </w:rPr>
              <w:t>estafa</w:t>
            </w:r>
          </w:p>
        </w:tc>
        <w:tc>
          <w:tcPr>
            <w:tcW w:type="dxa" w:w="4227"/>
            <w:tcMar>
              <w:top w:w="50" w:type="dxa"/>
              <w:left w:w="90" w:type="dxa"/>
              <w:bottom w:w="60" w:type="dxa"/>
              <w:right w:w="90" w:type="dxa"/>
            </w:tcMar>
          </w:tcPr>
          <w:p>
            <w:pPr>
              <w:spacing w:before="0" w:after="0" w:line="252" w:lineRule="auto"/>
            </w:pPr>
          </w:p>
        </w:tc>
      </w:tr>
      <w:tr>
        <w:trPr>
          <w:cantSplit/>
          <w:trHeight w:val="432"/>
        </w:trPr>
        <w:tc>
          <w:tcPr>
            <w:tcW w:type="dxa" w:w="1640"/>
            <w:tcMar>
              <w:top w:w="50" w:type="dxa"/>
              <w:left w:w="0" w:type="dxa"/>
              <w:bottom w:w="60" w:type="dxa"/>
              <w:right w:w="90" w:type="dxa"/>
            </w:tcMar>
          </w:tcPr>
          <w:p>
            <w:pPr>
              <w:spacing w:before="0" w:after="0" w:line="252" w:lineRule="auto"/>
            </w:pPr>
            <w:r>
              <w:rPr>
                <w:rFonts w:ascii="Calibri" w:hAnsi="Calibri"/>
                <w:sz w:val="19"/>
              </w:rPr>
              <w:t>phishing</w:t>
            </w:r>
          </w:p>
        </w:tc>
        <w:tc>
          <w:tcPr>
            <w:tcW w:type="dxa" w:w="3925"/>
            <w:tcMar>
              <w:top w:w="50" w:type="dxa"/>
              <w:left w:w="90" w:type="dxa"/>
              <w:bottom w:w="60" w:type="dxa"/>
              <w:right w:w="90" w:type="dxa"/>
            </w:tcMar>
          </w:tcPr>
          <w:p>
            <w:pPr>
              <w:spacing w:before="0" w:after="0" w:line="252" w:lineRule="auto"/>
            </w:pPr>
            <w:r>
              <w:rPr>
                <w:rFonts w:ascii="Calibri" w:hAnsi="Calibri"/>
                <w:sz w:val="19"/>
              </w:rPr>
              <w:t>phishing (mensaje o sitio falso que intenta engañarte)</w:t>
            </w:r>
          </w:p>
        </w:tc>
        <w:tc>
          <w:tcPr>
            <w:tcW w:type="dxa" w:w="4227"/>
            <w:tcMar>
              <w:top w:w="50" w:type="dxa"/>
              <w:left w:w="90" w:type="dxa"/>
              <w:bottom w:w="60" w:type="dxa"/>
              <w:right w:w="90" w:type="dxa"/>
            </w:tcMar>
          </w:tcPr>
          <w:p>
            <w:pPr>
              <w:spacing w:before="0" w:after="0" w:line="252" w:lineRule="auto"/>
            </w:pPr>
          </w:p>
        </w:tc>
      </w:tr>
      <w:tr>
        <w:trPr>
          <w:cantSplit/>
          <w:trHeight w:val="432"/>
        </w:trPr>
        <w:tc>
          <w:tcPr>
            <w:tcW w:type="dxa" w:w="1640"/>
            <w:tcMar>
              <w:top w:w="50" w:type="dxa"/>
              <w:left w:w="0" w:type="dxa"/>
              <w:bottom w:w="60" w:type="dxa"/>
              <w:right w:w="90" w:type="dxa"/>
            </w:tcMar>
          </w:tcPr>
          <w:p>
            <w:pPr>
              <w:spacing w:before="0" w:after="0" w:line="252" w:lineRule="auto"/>
            </w:pPr>
            <w:r>
              <w:rPr>
                <w:rFonts w:ascii="Calibri" w:hAnsi="Calibri"/>
                <w:sz w:val="19"/>
              </w:rPr>
              <w:t>deepfake</w:t>
            </w:r>
          </w:p>
        </w:tc>
        <w:tc>
          <w:tcPr>
            <w:tcW w:type="dxa" w:w="3925"/>
            <w:tcMar>
              <w:top w:w="50" w:type="dxa"/>
              <w:left w:w="90" w:type="dxa"/>
              <w:bottom w:w="60" w:type="dxa"/>
              <w:right w:w="90" w:type="dxa"/>
            </w:tcMar>
          </w:tcPr>
          <w:p>
            <w:pPr>
              <w:spacing w:before="0" w:after="0" w:line="252" w:lineRule="auto"/>
            </w:pPr>
            <w:r>
              <w:rPr>
                <w:rFonts w:ascii="Calibri" w:hAnsi="Calibri"/>
                <w:sz w:val="19"/>
              </w:rPr>
              <w:t>deepfake (imagen, video o voz falsos hechos con IA)</w:t>
            </w:r>
          </w:p>
        </w:tc>
        <w:tc>
          <w:tcPr>
            <w:tcW w:type="dxa" w:w="4227"/>
            <w:tcMar>
              <w:top w:w="50" w:type="dxa"/>
              <w:left w:w="90" w:type="dxa"/>
              <w:bottom w:w="60" w:type="dxa"/>
              <w:right w:w="90" w:type="dxa"/>
            </w:tcMar>
          </w:tcPr>
          <w:p>
            <w:pPr>
              <w:spacing w:before="0" w:after="0" w:line="252" w:lineRule="auto"/>
            </w:pPr>
          </w:p>
        </w:tc>
      </w:tr>
      <w:tr>
        <w:trPr>
          <w:cantSplit/>
          <w:trHeight w:val="432"/>
        </w:trPr>
        <w:tc>
          <w:tcPr>
            <w:tcW w:type="dxa" w:w="1640"/>
            <w:tcMar>
              <w:top w:w="50" w:type="dxa"/>
              <w:left w:w="0" w:type="dxa"/>
              <w:bottom w:w="60" w:type="dxa"/>
              <w:right w:w="90" w:type="dxa"/>
            </w:tcMar>
          </w:tcPr>
          <w:p>
            <w:pPr>
              <w:spacing w:before="0" w:after="0" w:line="252" w:lineRule="auto"/>
            </w:pPr>
            <w:r>
              <w:rPr>
                <w:rFonts w:ascii="Calibri" w:hAnsi="Calibri"/>
                <w:sz w:val="19"/>
              </w:rPr>
              <w:t>AI</w:t>
            </w:r>
          </w:p>
        </w:tc>
        <w:tc>
          <w:tcPr>
            <w:tcW w:type="dxa" w:w="3925"/>
            <w:tcMar>
              <w:top w:w="50" w:type="dxa"/>
              <w:left w:w="90" w:type="dxa"/>
              <w:bottom w:w="60" w:type="dxa"/>
              <w:right w:w="90" w:type="dxa"/>
            </w:tcMar>
          </w:tcPr>
          <w:p>
            <w:pPr>
              <w:spacing w:before="0" w:after="0" w:line="252" w:lineRule="auto"/>
            </w:pPr>
            <w:r>
              <w:rPr>
                <w:rFonts w:ascii="Calibri" w:hAnsi="Calibri"/>
                <w:sz w:val="19"/>
              </w:rPr>
              <w:t>IA (inteligencia artificial)</w:t>
            </w:r>
          </w:p>
        </w:tc>
        <w:tc>
          <w:tcPr>
            <w:tcW w:type="dxa" w:w="4227"/>
            <w:tcMar>
              <w:top w:w="50" w:type="dxa"/>
              <w:left w:w="90" w:type="dxa"/>
              <w:bottom w:w="60" w:type="dxa"/>
              <w:right w:w="90" w:type="dxa"/>
            </w:tcMar>
          </w:tcPr>
          <w:p>
            <w:pPr>
              <w:spacing w:before="0" w:after="0" w:line="252" w:lineRule="auto"/>
            </w:pPr>
          </w:p>
        </w:tc>
      </w:tr>
      <w:tr>
        <w:trPr>
          <w:cantSplit/>
          <w:trHeight w:val="432"/>
        </w:trPr>
        <w:tc>
          <w:tcPr>
            <w:tcW w:type="dxa" w:w="1640"/>
            <w:tcMar>
              <w:top w:w="50" w:type="dxa"/>
              <w:left w:w="0" w:type="dxa"/>
              <w:bottom w:w="60" w:type="dxa"/>
              <w:right w:w="90" w:type="dxa"/>
            </w:tcMar>
          </w:tcPr>
          <w:p>
            <w:pPr>
              <w:spacing w:before="0" w:after="0" w:line="252" w:lineRule="auto"/>
            </w:pPr>
            <w:r>
              <w:rPr>
                <w:rFonts w:ascii="Calibri" w:hAnsi="Calibri"/>
                <w:sz w:val="19"/>
              </w:rPr>
              <w:t>chatbot</w:t>
            </w:r>
          </w:p>
        </w:tc>
        <w:tc>
          <w:tcPr>
            <w:tcW w:type="dxa" w:w="3925"/>
            <w:tcMar>
              <w:top w:w="50" w:type="dxa"/>
              <w:left w:w="90" w:type="dxa"/>
              <w:bottom w:w="60" w:type="dxa"/>
              <w:right w:w="90" w:type="dxa"/>
            </w:tcMar>
          </w:tcPr>
          <w:p>
            <w:pPr>
              <w:spacing w:before="0" w:after="0" w:line="252" w:lineRule="auto"/>
            </w:pPr>
            <w:r>
              <w:rPr>
                <w:rFonts w:ascii="Calibri" w:hAnsi="Calibri"/>
                <w:sz w:val="19"/>
              </w:rPr>
              <w:t>chatbot (programa de IA que escribe como una persona)</w:t>
            </w:r>
          </w:p>
        </w:tc>
        <w:tc>
          <w:tcPr>
            <w:tcW w:type="dxa" w:w="4227"/>
            <w:tcMar>
              <w:top w:w="50" w:type="dxa"/>
              <w:left w:w="90" w:type="dxa"/>
              <w:bottom w:w="60" w:type="dxa"/>
              <w:right w:w="90" w:type="dxa"/>
            </w:tcMar>
          </w:tcPr>
          <w:p>
            <w:pPr>
              <w:spacing w:before="0" w:after="0" w:line="252" w:lineRule="auto"/>
            </w:pPr>
          </w:p>
        </w:tc>
      </w:tr>
      <w:tr>
        <w:trPr>
          <w:cantSplit/>
          <w:trHeight w:val="432"/>
        </w:trPr>
        <w:tc>
          <w:tcPr>
            <w:tcW w:type="dxa" w:w="1640"/>
            <w:tcMar>
              <w:top w:w="50" w:type="dxa"/>
              <w:left w:w="0" w:type="dxa"/>
              <w:bottom w:w="60" w:type="dxa"/>
              <w:right w:w="90" w:type="dxa"/>
            </w:tcMar>
          </w:tcPr>
          <w:p>
            <w:pPr>
              <w:spacing w:before="0" w:after="0" w:line="252" w:lineRule="auto"/>
            </w:pPr>
            <w:r>
              <w:rPr>
                <w:rFonts w:ascii="Calibri" w:hAnsi="Calibri"/>
                <w:sz w:val="19"/>
              </w:rPr>
              <w:t>app</w:t>
            </w:r>
          </w:p>
        </w:tc>
        <w:tc>
          <w:tcPr>
            <w:tcW w:type="dxa" w:w="3925"/>
            <w:tcMar>
              <w:top w:w="50" w:type="dxa"/>
              <w:left w:w="90" w:type="dxa"/>
              <w:bottom w:w="60" w:type="dxa"/>
              <w:right w:w="90" w:type="dxa"/>
            </w:tcMar>
          </w:tcPr>
          <w:p>
            <w:pPr>
              <w:spacing w:before="0" w:after="0" w:line="252" w:lineRule="auto"/>
            </w:pPr>
            <w:r>
              <w:rPr>
                <w:rFonts w:ascii="Calibri" w:hAnsi="Calibri"/>
                <w:sz w:val="19"/>
              </w:rPr>
              <w:t>aplicación (app)</w:t>
            </w:r>
          </w:p>
        </w:tc>
        <w:tc>
          <w:tcPr>
            <w:tcW w:type="dxa" w:w="4227"/>
            <w:tcMar>
              <w:top w:w="50" w:type="dxa"/>
              <w:left w:w="90" w:type="dxa"/>
              <w:bottom w:w="60" w:type="dxa"/>
              <w:right w:w="90" w:type="dxa"/>
            </w:tcMar>
          </w:tcPr>
          <w:p>
            <w:pPr>
              <w:spacing w:before="0" w:after="0" w:line="252" w:lineRule="auto"/>
            </w:pPr>
          </w:p>
        </w:tc>
      </w:tr>
      <w:tr>
        <w:trPr>
          <w:cantSplit/>
        </w:trPr>
        <w:tc>
          <w:tcPr>
            <w:tcW w:type="dxa" w:w="1640"/>
            <w:tcMar>
              <w:top w:w="50" w:type="dxa"/>
              <w:left w:w="0" w:type="dxa"/>
              <w:bottom w:w="60" w:type="dxa"/>
              <w:right w:w="90" w:type="dxa"/>
            </w:tcMar>
          </w:tcPr>
          <w:p>
            <w:pPr>
              <w:spacing w:before="0" w:after="0" w:line="252" w:lineRule="auto"/>
            </w:pPr>
            <w:r>
              <w:rPr>
                <w:rFonts w:ascii="Calibri" w:hAnsi="Calibri"/>
                <w:sz w:val="19"/>
              </w:rPr>
              <w:t>block / report</w:t>
            </w:r>
          </w:p>
        </w:tc>
        <w:tc>
          <w:tcPr>
            <w:tcW w:type="dxa" w:w="3925"/>
            <w:tcMar>
              <w:top w:w="50" w:type="dxa"/>
              <w:left w:w="90" w:type="dxa"/>
              <w:bottom w:w="60" w:type="dxa"/>
              <w:right w:w="90" w:type="dxa"/>
            </w:tcMar>
          </w:tcPr>
          <w:p>
            <w:pPr>
              <w:spacing w:before="0" w:after="0" w:line="252" w:lineRule="auto"/>
            </w:pPr>
            <w:r>
              <w:rPr>
                <w:rFonts w:ascii="Calibri" w:hAnsi="Calibri"/>
                <w:sz w:val="19"/>
              </w:rPr>
              <w:t>bloquear / denunciar o reportar</w:t>
            </w:r>
          </w:p>
        </w:tc>
        <w:tc>
          <w:tcPr>
            <w:tcW w:type="dxa" w:w="4227"/>
            <w:tcMar>
              <w:top w:w="50" w:type="dxa"/>
              <w:left w:w="90" w:type="dxa"/>
              <w:bottom w:w="60" w:type="dxa"/>
              <w:right w:w="90" w:type="dxa"/>
            </w:tcMar>
          </w:tcPr>
          <w:p>
            <w:pPr>
              <w:spacing w:before="0" w:after="0" w:line="252" w:lineRule="auto"/>
            </w:pPr>
            <w:r>
              <w:rPr>
                <w:rFonts w:ascii="Calibri" w:hAnsi="Calibri"/>
                <w:sz w:val="19"/>
              </w:rPr>
              <w:t>Ver sección 8: para niñas y niños de 8 a 10 años se usa "denunciar" para coincidir con los botones de las plataformas.</w:t>
            </w:r>
          </w:p>
        </w:tc>
      </w:tr>
      <w:tr>
        <w:trPr>
          <w:cantSplit/>
          <w:trHeight w:val="432"/>
        </w:trPr>
        <w:tc>
          <w:tcPr>
            <w:tcW w:type="dxa" w:w="1640"/>
            <w:tcMar>
              <w:top w:w="50" w:type="dxa"/>
              <w:left w:w="0" w:type="dxa"/>
              <w:bottom w:w="60" w:type="dxa"/>
              <w:right w:w="90" w:type="dxa"/>
            </w:tcMar>
          </w:tcPr>
          <w:p>
            <w:pPr>
              <w:spacing w:before="0" w:after="0" w:line="252" w:lineRule="auto"/>
            </w:pPr>
            <w:r>
              <w:rPr>
                <w:rFonts w:ascii="Calibri" w:hAnsi="Calibri"/>
                <w:sz w:val="19"/>
              </w:rPr>
              <w:t>screenshot</w:t>
            </w:r>
          </w:p>
        </w:tc>
        <w:tc>
          <w:tcPr>
            <w:tcW w:type="dxa" w:w="3925"/>
            <w:tcMar>
              <w:top w:w="50" w:type="dxa"/>
              <w:left w:w="90" w:type="dxa"/>
              <w:bottom w:w="60" w:type="dxa"/>
              <w:right w:w="90" w:type="dxa"/>
            </w:tcMar>
          </w:tcPr>
          <w:p>
            <w:pPr>
              <w:spacing w:before="0" w:after="0" w:line="252" w:lineRule="auto"/>
            </w:pPr>
            <w:r>
              <w:rPr>
                <w:rFonts w:ascii="Calibri" w:hAnsi="Calibri"/>
                <w:sz w:val="19"/>
              </w:rPr>
              <w:t>captura de pantalla</w:t>
            </w:r>
          </w:p>
        </w:tc>
        <w:tc>
          <w:tcPr>
            <w:tcW w:type="dxa" w:w="4227"/>
            <w:tcMar>
              <w:top w:w="50" w:type="dxa"/>
              <w:left w:w="90" w:type="dxa"/>
              <w:bottom w:w="60" w:type="dxa"/>
              <w:right w:w="90" w:type="dxa"/>
            </w:tcMar>
          </w:tcPr>
          <w:p>
            <w:pPr>
              <w:spacing w:before="0" w:after="0" w:line="252" w:lineRule="auto"/>
            </w:pPr>
          </w:p>
        </w:tc>
      </w:tr>
      <w:tr>
        <w:trPr>
          <w:cantSplit/>
          <w:trHeight w:val="432"/>
        </w:trPr>
        <w:tc>
          <w:tcPr>
            <w:tcW w:type="dxa" w:w="1640"/>
            <w:tcMar>
              <w:top w:w="50" w:type="dxa"/>
              <w:left w:w="0" w:type="dxa"/>
              <w:bottom w:w="60" w:type="dxa"/>
              <w:right w:w="90" w:type="dxa"/>
            </w:tcMar>
          </w:tcPr>
          <w:p>
            <w:pPr>
              <w:spacing w:before="0" w:after="0" w:line="252" w:lineRule="auto"/>
            </w:pPr>
            <w:r>
              <w:rPr>
                <w:rFonts w:ascii="Calibri" w:hAnsi="Calibri"/>
                <w:sz w:val="19"/>
              </w:rPr>
              <w:t>DM</w:t>
            </w:r>
          </w:p>
        </w:tc>
        <w:tc>
          <w:tcPr>
            <w:tcW w:type="dxa" w:w="3925"/>
            <w:tcMar>
              <w:top w:w="50" w:type="dxa"/>
              <w:left w:w="90" w:type="dxa"/>
              <w:bottom w:w="60" w:type="dxa"/>
              <w:right w:w="90" w:type="dxa"/>
            </w:tcMar>
          </w:tcPr>
          <w:p>
            <w:pPr>
              <w:spacing w:before="0" w:after="0" w:line="252" w:lineRule="auto"/>
            </w:pPr>
            <w:r>
              <w:rPr>
                <w:rFonts w:ascii="Calibri" w:hAnsi="Calibri"/>
                <w:sz w:val="19"/>
              </w:rPr>
              <w:t>mensaje directo (DM)</w:t>
            </w:r>
          </w:p>
        </w:tc>
        <w:tc>
          <w:tcPr>
            <w:tcW w:type="dxa" w:w="4227"/>
            <w:tcMar>
              <w:top w:w="50" w:type="dxa"/>
              <w:left w:w="90" w:type="dxa"/>
              <w:bottom w:w="60" w:type="dxa"/>
              <w:right w:w="90" w:type="dxa"/>
            </w:tcMar>
          </w:tcPr>
          <w:p>
            <w:pPr>
              <w:spacing w:before="0" w:after="0" w:line="252" w:lineRule="auto"/>
            </w:pPr>
          </w:p>
        </w:tc>
      </w:tr>
      <w:tr>
        <w:trPr>
          <w:cantSplit/>
          <w:trHeight w:val="432"/>
        </w:trPr>
        <w:tc>
          <w:tcPr>
            <w:tcW w:type="dxa" w:w="1640"/>
            <w:tcMar>
              <w:top w:w="50" w:type="dxa"/>
              <w:left w:w="0" w:type="dxa"/>
              <w:bottom w:w="60" w:type="dxa"/>
              <w:right w:w="90" w:type="dxa"/>
            </w:tcMar>
          </w:tcPr>
          <w:p>
            <w:pPr>
              <w:spacing w:before="0" w:after="0" w:line="252" w:lineRule="auto"/>
            </w:pPr>
            <w:r>
              <w:rPr>
                <w:rFonts w:ascii="Calibri" w:hAnsi="Calibri"/>
                <w:sz w:val="19"/>
              </w:rPr>
              <w:t>group chat</w:t>
            </w:r>
          </w:p>
        </w:tc>
        <w:tc>
          <w:tcPr>
            <w:tcW w:type="dxa" w:w="3925"/>
            <w:tcMar>
              <w:top w:w="50" w:type="dxa"/>
              <w:left w:w="90" w:type="dxa"/>
              <w:bottom w:w="60" w:type="dxa"/>
              <w:right w:w="90" w:type="dxa"/>
            </w:tcMar>
          </w:tcPr>
          <w:p>
            <w:pPr>
              <w:spacing w:before="0" w:after="0" w:line="252" w:lineRule="auto"/>
            </w:pPr>
            <w:r>
              <w:rPr>
                <w:rFonts w:ascii="Calibri" w:hAnsi="Calibri"/>
                <w:sz w:val="19"/>
              </w:rPr>
              <w:t>chat de grupo</w:t>
            </w:r>
          </w:p>
        </w:tc>
        <w:tc>
          <w:tcPr>
            <w:tcW w:type="dxa" w:w="4227"/>
            <w:tcMar>
              <w:top w:w="50" w:type="dxa"/>
              <w:left w:w="90" w:type="dxa"/>
              <w:bottom w:w="60" w:type="dxa"/>
              <w:right w:w="90" w:type="dxa"/>
            </w:tcMar>
          </w:tcPr>
          <w:p>
            <w:pPr>
              <w:spacing w:before="0" w:after="0" w:line="252" w:lineRule="auto"/>
            </w:pPr>
          </w:p>
        </w:tc>
      </w:tr>
      <w:tr>
        <w:trPr>
          <w:cantSplit/>
          <w:trHeight w:val="432"/>
        </w:trPr>
        <w:tc>
          <w:tcPr>
            <w:tcW w:type="dxa" w:w="1640"/>
            <w:tcMar>
              <w:top w:w="50" w:type="dxa"/>
              <w:left w:w="0" w:type="dxa"/>
              <w:bottom w:w="60" w:type="dxa"/>
              <w:right w:w="90" w:type="dxa"/>
            </w:tcMar>
          </w:tcPr>
          <w:p>
            <w:pPr>
              <w:spacing w:before="0" w:after="0" w:line="252" w:lineRule="auto"/>
            </w:pPr>
            <w:r>
              <w:rPr>
                <w:rFonts w:ascii="Calibri" w:hAnsi="Calibri"/>
                <w:sz w:val="19"/>
              </w:rPr>
              <w:t>digital footprint</w:t>
            </w:r>
          </w:p>
        </w:tc>
        <w:tc>
          <w:tcPr>
            <w:tcW w:type="dxa" w:w="3925"/>
            <w:tcMar>
              <w:top w:w="50" w:type="dxa"/>
              <w:left w:w="90" w:type="dxa"/>
              <w:bottom w:w="60" w:type="dxa"/>
              <w:right w:w="90" w:type="dxa"/>
            </w:tcMar>
          </w:tcPr>
          <w:p>
            <w:pPr>
              <w:spacing w:before="0" w:after="0" w:line="252" w:lineRule="auto"/>
            </w:pPr>
            <w:r>
              <w:rPr>
                <w:rFonts w:ascii="Calibri" w:hAnsi="Calibri"/>
                <w:sz w:val="19"/>
              </w:rPr>
              <w:t>huella digital</w:t>
            </w:r>
          </w:p>
        </w:tc>
        <w:tc>
          <w:tcPr>
            <w:tcW w:type="dxa" w:w="4227"/>
            <w:tcMar>
              <w:top w:w="50" w:type="dxa"/>
              <w:left w:w="90" w:type="dxa"/>
              <w:bottom w:w="60" w:type="dxa"/>
              <w:right w:w="90" w:type="dxa"/>
            </w:tcMar>
          </w:tcPr>
          <w:p>
            <w:pPr>
              <w:spacing w:before="0" w:after="0" w:line="252" w:lineRule="auto"/>
            </w:pPr>
          </w:p>
        </w:tc>
      </w:tr>
      <w:tr>
        <w:trPr>
          <w:cantSplit/>
          <w:trHeight w:val="432"/>
        </w:trPr>
        <w:tc>
          <w:tcPr>
            <w:tcW w:type="dxa" w:w="1640"/>
            <w:tcMar>
              <w:top w:w="50" w:type="dxa"/>
              <w:left w:w="0" w:type="dxa"/>
              <w:bottom w:w="60" w:type="dxa"/>
              <w:right w:w="90" w:type="dxa"/>
            </w:tcMar>
          </w:tcPr>
          <w:p>
            <w:pPr>
              <w:spacing w:before="0" w:after="0" w:line="252" w:lineRule="auto"/>
            </w:pPr>
            <w:r>
              <w:rPr>
                <w:rFonts w:ascii="Calibri" w:hAnsi="Calibri"/>
                <w:sz w:val="19"/>
              </w:rPr>
              <w:t>privacy settings</w:t>
            </w:r>
          </w:p>
        </w:tc>
        <w:tc>
          <w:tcPr>
            <w:tcW w:type="dxa" w:w="3925"/>
            <w:tcMar>
              <w:top w:w="50" w:type="dxa"/>
              <w:left w:w="90" w:type="dxa"/>
              <w:bottom w:w="60" w:type="dxa"/>
              <w:right w:w="90" w:type="dxa"/>
            </w:tcMar>
          </w:tcPr>
          <w:p>
            <w:pPr>
              <w:spacing w:before="0" w:after="0" w:line="252" w:lineRule="auto"/>
            </w:pPr>
            <w:r>
              <w:rPr>
                <w:rFonts w:ascii="Calibri" w:hAnsi="Calibri"/>
                <w:sz w:val="19"/>
              </w:rPr>
              <w:t>configuración de privacidad</w:t>
            </w:r>
          </w:p>
        </w:tc>
        <w:tc>
          <w:tcPr>
            <w:tcW w:type="dxa" w:w="4227"/>
            <w:tcMar>
              <w:top w:w="50" w:type="dxa"/>
              <w:left w:w="90" w:type="dxa"/>
              <w:bottom w:w="60" w:type="dxa"/>
              <w:right w:w="90" w:type="dxa"/>
            </w:tcMar>
          </w:tcPr>
          <w:p>
            <w:pPr>
              <w:spacing w:before="0" w:after="0" w:line="252" w:lineRule="auto"/>
            </w:pPr>
          </w:p>
        </w:tc>
      </w:tr>
      <w:tr>
        <w:trPr>
          <w:cantSplit/>
          <w:trHeight w:val="432"/>
        </w:trPr>
        <w:tc>
          <w:tcPr>
            <w:tcW w:type="dxa" w:w="1640"/>
            <w:tcMar>
              <w:top w:w="50" w:type="dxa"/>
              <w:left w:w="0" w:type="dxa"/>
              <w:bottom w:w="60" w:type="dxa"/>
              <w:right w:w="90" w:type="dxa"/>
            </w:tcMar>
          </w:tcPr>
          <w:p>
            <w:pPr>
              <w:spacing w:before="0" w:after="0" w:line="252" w:lineRule="auto"/>
            </w:pPr>
            <w:r>
              <w:rPr>
                <w:rFonts w:ascii="Calibri" w:hAnsi="Calibri"/>
                <w:sz w:val="19"/>
              </w:rPr>
              <w:t>location sharing</w:t>
            </w:r>
          </w:p>
        </w:tc>
        <w:tc>
          <w:tcPr>
            <w:tcW w:type="dxa" w:w="3925"/>
            <w:tcMar>
              <w:top w:w="50" w:type="dxa"/>
              <w:left w:w="90" w:type="dxa"/>
              <w:bottom w:w="60" w:type="dxa"/>
              <w:right w:w="90" w:type="dxa"/>
            </w:tcMar>
          </w:tcPr>
          <w:p>
            <w:pPr>
              <w:spacing w:before="0" w:after="0" w:line="252" w:lineRule="auto"/>
            </w:pPr>
            <w:r>
              <w:rPr>
                <w:rFonts w:ascii="Calibri" w:hAnsi="Calibri"/>
                <w:sz w:val="19"/>
              </w:rPr>
              <w:t>compartir ubicación</w:t>
            </w:r>
          </w:p>
        </w:tc>
        <w:tc>
          <w:tcPr>
            <w:tcW w:type="dxa" w:w="4227"/>
            <w:tcMar>
              <w:top w:w="50" w:type="dxa"/>
              <w:left w:w="90" w:type="dxa"/>
              <w:bottom w:w="60" w:type="dxa"/>
              <w:right w:w="90" w:type="dxa"/>
            </w:tcMar>
          </w:tcPr>
          <w:p>
            <w:pPr>
              <w:spacing w:before="0" w:after="0" w:line="252" w:lineRule="auto"/>
            </w:pPr>
          </w:p>
        </w:tc>
      </w:tr>
      <w:tr>
        <w:trPr>
          <w:cantSplit/>
          <w:trHeight w:val="432"/>
        </w:trPr>
        <w:tc>
          <w:tcPr>
            <w:tcW w:type="dxa" w:w="1640"/>
            <w:tcMar>
              <w:top w:w="50" w:type="dxa"/>
              <w:left w:w="0" w:type="dxa"/>
              <w:bottom w:w="60" w:type="dxa"/>
              <w:right w:w="90" w:type="dxa"/>
            </w:tcMar>
          </w:tcPr>
          <w:p>
            <w:pPr>
              <w:spacing w:before="0" w:after="0" w:line="252" w:lineRule="auto"/>
            </w:pPr>
            <w:r>
              <w:rPr>
                <w:rFonts w:ascii="Calibri" w:hAnsi="Calibri"/>
                <w:sz w:val="19"/>
              </w:rPr>
              <w:t>cyberbullying</w:t>
            </w:r>
          </w:p>
        </w:tc>
        <w:tc>
          <w:tcPr>
            <w:tcW w:type="dxa" w:w="3925"/>
            <w:tcMar>
              <w:top w:w="50" w:type="dxa"/>
              <w:left w:w="90" w:type="dxa"/>
              <w:bottom w:w="60" w:type="dxa"/>
              <w:right w:w="90" w:type="dxa"/>
            </w:tcMar>
          </w:tcPr>
          <w:p>
            <w:pPr>
              <w:spacing w:before="0" w:after="0" w:line="252" w:lineRule="auto"/>
            </w:pPr>
            <w:r>
              <w:rPr>
                <w:rFonts w:ascii="Calibri" w:hAnsi="Calibri"/>
                <w:sz w:val="19"/>
              </w:rPr>
              <w:t>ciberacoso</w:t>
            </w:r>
          </w:p>
        </w:tc>
        <w:tc>
          <w:tcPr>
            <w:tcW w:type="dxa" w:w="4227"/>
            <w:tcMar>
              <w:top w:w="50" w:type="dxa"/>
              <w:left w:w="90" w:type="dxa"/>
              <w:bottom w:w="60" w:type="dxa"/>
              <w:right w:w="90" w:type="dxa"/>
            </w:tcMar>
          </w:tcPr>
          <w:p>
            <w:pPr>
              <w:spacing w:before="0" w:after="0" w:line="252" w:lineRule="auto"/>
            </w:pPr>
          </w:p>
        </w:tc>
      </w:tr>
      <w:tr>
        <w:trPr>
          <w:cantSplit/>
        </w:trPr>
        <w:tc>
          <w:tcPr>
            <w:tcW w:type="dxa" w:w="1640"/>
            <w:tcMar>
              <w:top w:w="50" w:type="dxa"/>
              <w:left w:w="0" w:type="dxa"/>
              <w:bottom w:w="60" w:type="dxa"/>
              <w:right w:w="90" w:type="dxa"/>
            </w:tcMar>
          </w:tcPr>
          <w:p>
            <w:pPr>
              <w:spacing w:before="0" w:after="0" w:line="252" w:lineRule="auto"/>
            </w:pPr>
            <w:r>
              <w:rPr>
                <w:rFonts w:ascii="Calibri" w:hAnsi="Calibri"/>
                <w:sz w:val="19"/>
              </w:rPr>
              <w:t>grooming</w:t>
            </w:r>
          </w:p>
        </w:tc>
        <w:tc>
          <w:tcPr>
            <w:tcW w:type="dxa" w:w="3925"/>
            <w:tcMar>
              <w:top w:w="50" w:type="dxa"/>
              <w:left w:w="90" w:type="dxa"/>
              <w:bottom w:w="60" w:type="dxa"/>
              <w:right w:w="90" w:type="dxa"/>
            </w:tcMar>
          </w:tcPr>
          <w:p>
            <w:pPr>
              <w:spacing w:before="0" w:after="0" w:line="252" w:lineRule="auto"/>
            </w:pPr>
            <w:r>
              <w:rPr>
                <w:rFonts w:ascii="Calibri" w:hAnsi="Calibri"/>
                <w:i/>
                <w:sz w:val="19"/>
              </w:rPr>
              <w:t>grooming</w:t>
            </w:r>
            <w:r>
              <w:rPr>
                <w:rFonts w:ascii="Calibri" w:hAnsi="Calibri"/>
                <w:sz w:val="19"/>
              </w:rPr>
              <w:t xml:space="preserve"> (cuando alguien gana la confianza de un niño o una niña para hacerle daño más adelante)</w:t>
            </w:r>
          </w:p>
        </w:tc>
        <w:tc>
          <w:tcPr>
            <w:tcW w:type="dxa" w:w="4227"/>
            <w:tcMar>
              <w:top w:w="50" w:type="dxa"/>
              <w:left w:w="90" w:type="dxa"/>
              <w:bottom w:w="60" w:type="dxa"/>
              <w:right w:w="90" w:type="dxa"/>
            </w:tcMar>
          </w:tcPr>
          <w:p>
            <w:pPr>
              <w:spacing w:before="0" w:after="0" w:line="252" w:lineRule="auto"/>
            </w:pPr>
            <w:r>
              <w:rPr>
                <w:rFonts w:ascii="Calibri" w:hAnsi="Calibri"/>
                <w:b/>
                <w:sz w:val="19"/>
              </w:rPr>
              <w:t>Siempre con la frase descriptiva</w:t>
            </w:r>
            <w:r>
              <w:rPr>
                <w:rFonts w:ascii="Calibri" w:hAnsi="Calibri"/>
                <w:sz w:val="19"/>
              </w:rPr>
              <w:t>; ver sección 5.</w:t>
            </w:r>
          </w:p>
        </w:tc>
      </w:tr>
      <w:tr>
        <w:trPr>
          <w:cantSplit/>
        </w:trPr>
        <w:tc>
          <w:tcPr>
            <w:tcW w:type="dxa" w:w="1640"/>
            <w:tcMar>
              <w:top w:w="50" w:type="dxa"/>
              <w:left w:w="0" w:type="dxa"/>
              <w:bottom w:w="60" w:type="dxa"/>
              <w:right w:w="90" w:type="dxa"/>
            </w:tcMar>
          </w:tcPr>
          <w:p>
            <w:pPr>
              <w:spacing w:before="0" w:after="0" w:line="252" w:lineRule="auto"/>
            </w:pPr>
            <w:r>
              <w:rPr>
                <w:rFonts w:ascii="Calibri" w:hAnsi="Calibri"/>
                <w:sz w:val="19"/>
              </w:rPr>
              <w:t>sextortion</w:t>
            </w:r>
          </w:p>
        </w:tc>
        <w:tc>
          <w:tcPr>
            <w:tcW w:type="dxa" w:w="3925"/>
            <w:tcMar>
              <w:top w:w="50" w:type="dxa"/>
              <w:left w:w="90" w:type="dxa"/>
              <w:bottom w:w="60" w:type="dxa"/>
              <w:right w:w="90" w:type="dxa"/>
            </w:tcMar>
          </w:tcPr>
          <w:p>
            <w:pPr>
              <w:spacing w:before="0" w:after="0" w:line="252" w:lineRule="auto"/>
            </w:pPr>
            <w:r>
              <w:rPr>
                <w:rFonts w:ascii="Calibri" w:hAnsi="Calibri"/>
                <w:sz w:val="19"/>
              </w:rPr>
              <w:t>sextorsión (amenazar con compartir una imagen privada o falsa si no se envía dinero o más imágenes)</w:t>
            </w:r>
          </w:p>
        </w:tc>
        <w:tc>
          <w:tcPr>
            <w:tcW w:type="dxa" w:w="4227"/>
            <w:tcMar>
              <w:top w:w="50" w:type="dxa"/>
              <w:left w:w="90" w:type="dxa"/>
              <w:bottom w:w="60" w:type="dxa"/>
              <w:right w:w="90" w:type="dxa"/>
            </w:tcMar>
          </w:tcPr>
          <w:p>
            <w:pPr>
              <w:spacing w:before="0" w:after="0" w:line="252" w:lineRule="auto"/>
            </w:pPr>
            <w:r>
              <w:rPr>
                <w:rFonts w:ascii="Calibri" w:hAnsi="Calibri"/>
                <w:b/>
                <w:sz w:val="19"/>
              </w:rPr>
              <w:t>Siempre con la frase descriptiva</w:t>
            </w:r>
            <w:r>
              <w:rPr>
                <w:rFonts w:ascii="Calibri" w:hAnsi="Calibri"/>
                <w:sz w:val="19"/>
              </w:rPr>
              <w:t>.</w:t>
            </w:r>
          </w:p>
        </w:tc>
      </w:tr>
      <w:tr>
        <w:trPr>
          <w:cantSplit/>
        </w:trPr>
        <w:tc>
          <w:tcPr>
            <w:tcW w:type="dxa" w:w="1640"/>
            <w:tcMar>
              <w:top w:w="50" w:type="dxa"/>
              <w:left w:w="0" w:type="dxa"/>
              <w:bottom w:w="60" w:type="dxa"/>
              <w:right w:w="90" w:type="dxa"/>
            </w:tcMar>
          </w:tcPr>
          <w:p>
            <w:pPr>
              <w:spacing w:before="0" w:after="0" w:line="252" w:lineRule="auto"/>
            </w:pPr>
            <w:r>
              <w:rPr>
                <w:rFonts w:ascii="Calibri" w:hAnsi="Calibri"/>
                <w:sz w:val="19"/>
              </w:rPr>
              <w:t>Take It Down</w:t>
            </w:r>
          </w:p>
        </w:tc>
        <w:tc>
          <w:tcPr>
            <w:tcW w:type="dxa" w:w="3925"/>
            <w:tcMar>
              <w:top w:w="50" w:type="dxa"/>
              <w:left w:w="90" w:type="dxa"/>
              <w:bottom w:w="60" w:type="dxa"/>
              <w:right w:w="90" w:type="dxa"/>
            </w:tcMar>
          </w:tcPr>
          <w:p>
            <w:pPr>
              <w:spacing w:before="0" w:after="0" w:line="252" w:lineRule="auto"/>
            </w:pPr>
            <w:r>
              <w:rPr>
                <w:rFonts w:ascii="Calibri" w:hAnsi="Calibri"/>
                <w:sz w:val="19"/>
              </w:rPr>
              <w:t>Take It Down</w:t>
            </w:r>
          </w:p>
        </w:tc>
        <w:tc>
          <w:tcPr>
            <w:tcW w:type="dxa" w:w="4227"/>
            <w:tcMar>
              <w:top w:w="50" w:type="dxa"/>
              <w:left w:w="90" w:type="dxa"/>
              <w:bottom w:w="60" w:type="dxa"/>
              <w:right w:w="90" w:type="dxa"/>
            </w:tcMar>
          </w:tcPr>
          <w:p>
            <w:pPr>
              <w:spacing w:before="0" w:after="0" w:line="252" w:lineRule="auto"/>
            </w:pPr>
            <w:r>
              <w:rPr>
                <w:rFonts w:ascii="Calibri" w:hAnsi="Calibri"/>
                <w:sz w:val="19"/>
              </w:rPr>
              <w:t>El nombre no se traduce.</w:t>
            </w:r>
          </w:p>
        </w:tc>
      </w:tr>
      <w:tr>
        <w:trPr>
          <w:cantSplit/>
        </w:trPr>
        <w:tc>
          <w:tcPr>
            <w:tcW w:type="dxa" w:w="1640"/>
            <w:tcMar>
              <w:top w:w="50" w:type="dxa"/>
              <w:left w:w="0" w:type="dxa"/>
              <w:bottom w:w="60" w:type="dxa"/>
              <w:right w:w="90" w:type="dxa"/>
            </w:tcMar>
          </w:tcPr>
          <w:p>
            <w:pPr>
              <w:spacing w:before="0" w:after="0" w:line="252" w:lineRule="auto"/>
            </w:pPr>
            <w:r>
              <w:rPr>
                <w:rFonts w:ascii="Calibri" w:hAnsi="Calibri"/>
                <w:sz w:val="19"/>
              </w:rPr>
              <w:t>NCMEC CyberTipline</w:t>
            </w:r>
          </w:p>
        </w:tc>
        <w:tc>
          <w:tcPr>
            <w:tcW w:type="dxa" w:w="3925"/>
            <w:tcMar>
              <w:top w:w="50" w:type="dxa"/>
              <w:left w:w="90" w:type="dxa"/>
              <w:bottom w:w="60" w:type="dxa"/>
              <w:right w:w="90" w:type="dxa"/>
            </w:tcMar>
          </w:tcPr>
          <w:p>
            <w:pPr>
              <w:spacing w:before="0" w:after="0" w:line="252" w:lineRule="auto"/>
            </w:pPr>
            <w:r>
              <w:rPr>
                <w:rFonts w:ascii="Calibri" w:hAnsi="Calibri"/>
                <w:sz w:val="19"/>
              </w:rPr>
              <w:t>CyberTipline de NCMEC</w:t>
            </w:r>
          </w:p>
        </w:tc>
        <w:tc>
          <w:tcPr>
            <w:tcW w:type="dxa" w:w="4227"/>
            <w:tcMar>
              <w:top w:w="50" w:type="dxa"/>
              <w:left w:w="90" w:type="dxa"/>
              <w:bottom w:w="60" w:type="dxa"/>
              <w:right w:w="90" w:type="dxa"/>
            </w:tcMar>
          </w:tcPr>
          <w:p>
            <w:pPr>
              <w:spacing w:before="0" w:after="0" w:line="252" w:lineRule="auto"/>
            </w:pPr>
            <w:r>
              <w:rPr>
                <w:rFonts w:ascii="Calibri" w:hAnsi="Calibri"/>
                <w:sz w:val="19"/>
              </w:rPr>
              <w:t>Nombres no se traducen.</w:t>
            </w:r>
          </w:p>
        </w:tc>
      </w:tr>
      <w:tr>
        <w:trPr>
          <w:cantSplit/>
          <w:trHeight w:val="432"/>
        </w:trPr>
        <w:tc>
          <w:tcPr>
            <w:tcW w:type="dxa" w:w="1640"/>
            <w:tcMar>
              <w:top w:w="50" w:type="dxa"/>
              <w:left w:w="0" w:type="dxa"/>
              <w:bottom w:w="60" w:type="dxa"/>
              <w:right w:w="90" w:type="dxa"/>
            </w:tcMar>
          </w:tcPr>
          <w:p>
            <w:pPr>
              <w:spacing w:before="0" w:after="0" w:line="252" w:lineRule="auto"/>
            </w:pPr>
            <w:r>
              <w:rPr>
                <w:rFonts w:ascii="Calibri" w:hAnsi="Calibri"/>
                <w:sz w:val="19"/>
              </w:rPr>
              <w:t>gift cards</w:t>
            </w:r>
          </w:p>
        </w:tc>
        <w:tc>
          <w:tcPr>
            <w:tcW w:type="dxa" w:w="3925"/>
            <w:tcMar>
              <w:top w:w="50" w:type="dxa"/>
              <w:left w:w="90" w:type="dxa"/>
              <w:bottom w:w="60" w:type="dxa"/>
              <w:right w:w="90" w:type="dxa"/>
            </w:tcMar>
          </w:tcPr>
          <w:p>
            <w:pPr>
              <w:spacing w:before="0" w:after="0" w:line="252" w:lineRule="auto"/>
            </w:pPr>
            <w:r>
              <w:rPr>
                <w:rFonts w:ascii="Calibri" w:hAnsi="Calibri"/>
                <w:sz w:val="19"/>
              </w:rPr>
              <w:t>tarjetas de regalo</w:t>
            </w:r>
          </w:p>
        </w:tc>
        <w:tc>
          <w:tcPr>
            <w:tcW w:type="dxa" w:w="4227"/>
            <w:tcMar>
              <w:top w:w="50" w:type="dxa"/>
              <w:left w:w="90" w:type="dxa"/>
              <w:bottom w:w="60" w:type="dxa"/>
              <w:right w:w="90" w:type="dxa"/>
            </w:tcMar>
          </w:tcPr>
          <w:p>
            <w:pPr>
              <w:spacing w:before="0" w:after="0" w:line="252" w:lineRule="auto"/>
            </w:pPr>
          </w:p>
        </w:tc>
      </w:tr>
      <w:tr>
        <w:trPr>
          <w:cantSplit/>
          <w:trHeight w:val="432"/>
        </w:trPr>
        <w:tc>
          <w:tcPr>
            <w:tcW w:type="dxa" w:w="1640"/>
            <w:tcMar>
              <w:top w:w="50" w:type="dxa"/>
              <w:left w:w="0" w:type="dxa"/>
              <w:bottom w:w="60" w:type="dxa"/>
              <w:right w:w="90" w:type="dxa"/>
            </w:tcMar>
          </w:tcPr>
          <w:p>
            <w:pPr>
              <w:spacing w:before="0" w:after="0" w:line="252" w:lineRule="auto"/>
            </w:pPr>
            <w:r>
              <w:rPr>
                <w:rFonts w:ascii="Calibri" w:hAnsi="Calibri"/>
                <w:sz w:val="19"/>
              </w:rPr>
              <w:t>game coins / gems</w:t>
            </w:r>
          </w:p>
        </w:tc>
        <w:tc>
          <w:tcPr>
            <w:tcW w:type="dxa" w:w="3925"/>
            <w:tcMar>
              <w:top w:w="50" w:type="dxa"/>
              <w:left w:w="90" w:type="dxa"/>
              <w:bottom w:w="60" w:type="dxa"/>
              <w:right w:w="90" w:type="dxa"/>
            </w:tcMar>
          </w:tcPr>
          <w:p>
            <w:pPr>
              <w:spacing w:before="0" w:after="0" w:line="252" w:lineRule="auto"/>
            </w:pPr>
            <w:r>
              <w:rPr>
                <w:rFonts w:ascii="Calibri" w:hAnsi="Calibri"/>
                <w:sz w:val="19"/>
              </w:rPr>
              <w:t>monedas / gemas del juego</w:t>
            </w:r>
          </w:p>
        </w:tc>
        <w:tc>
          <w:tcPr>
            <w:tcW w:type="dxa" w:w="4227"/>
            <w:tcMar>
              <w:top w:w="50" w:type="dxa"/>
              <w:left w:w="90" w:type="dxa"/>
              <w:bottom w:w="60" w:type="dxa"/>
              <w:right w:w="90" w:type="dxa"/>
            </w:tcMar>
          </w:tcPr>
          <w:p>
            <w:pPr>
              <w:spacing w:before="0" w:after="0" w:line="252" w:lineRule="auto"/>
            </w:pPr>
          </w:p>
        </w:tc>
      </w:tr>
      <w:tr>
        <w:trPr>
          <w:cantSplit/>
          <w:trHeight w:val="432"/>
        </w:trPr>
        <w:tc>
          <w:tcPr>
            <w:tcW w:type="dxa" w:w="1640"/>
            <w:tcMar>
              <w:top w:w="50" w:type="dxa"/>
              <w:left w:w="0" w:type="dxa"/>
              <w:bottom w:w="60" w:type="dxa"/>
              <w:right w:w="90" w:type="dxa"/>
            </w:tcMar>
          </w:tcPr>
          <w:p>
            <w:pPr>
              <w:spacing w:before="0" w:after="0" w:line="252" w:lineRule="auto"/>
            </w:pPr>
            <w:r>
              <w:rPr>
                <w:rFonts w:ascii="Calibri" w:hAnsi="Calibri"/>
                <w:sz w:val="19"/>
              </w:rPr>
              <w:t>tablet</w:t>
            </w:r>
          </w:p>
        </w:tc>
        <w:tc>
          <w:tcPr>
            <w:tcW w:type="dxa" w:w="3925"/>
            <w:tcMar>
              <w:top w:w="50" w:type="dxa"/>
              <w:left w:w="90" w:type="dxa"/>
              <w:bottom w:w="60" w:type="dxa"/>
              <w:right w:w="90" w:type="dxa"/>
            </w:tcMar>
          </w:tcPr>
          <w:p>
            <w:pPr>
              <w:spacing w:before="0" w:after="0" w:line="252" w:lineRule="auto"/>
            </w:pPr>
            <w:r>
              <w:rPr>
                <w:rFonts w:ascii="Calibri" w:hAnsi="Calibri"/>
                <w:sz w:val="19"/>
              </w:rPr>
              <w:t>tableta</w:t>
            </w:r>
          </w:p>
        </w:tc>
        <w:tc>
          <w:tcPr>
            <w:tcW w:type="dxa" w:w="4227"/>
            <w:tcMar>
              <w:top w:w="50" w:type="dxa"/>
              <w:left w:w="90" w:type="dxa"/>
              <w:bottom w:w="60" w:type="dxa"/>
              <w:right w:w="90" w:type="dxa"/>
            </w:tcMar>
          </w:tcPr>
          <w:p>
            <w:pPr>
              <w:spacing w:before="0" w:after="0" w:line="252" w:lineRule="auto"/>
            </w:pPr>
          </w:p>
        </w:tc>
      </w:tr>
      <w:tr>
        <w:trPr>
          <w:cantSplit/>
          <w:trHeight w:val="432"/>
        </w:trPr>
        <w:tc>
          <w:tcPr>
            <w:tcW w:type="dxa" w:w="1640"/>
            <w:tcMar>
              <w:top w:w="50" w:type="dxa"/>
              <w:left w:w="0" w:type="dxa"/>
              <w:bottom w:w="60" w:type="dxa"/>
              <w:right w:w="90" w:type="dxa"/>
            </w:tcMar>
          </w:tcPr>
          <w:p>
            <w:pPr>
              <w:spacing w:before="0" w:after="0" w:line="252" w:lineRule="auto"/>
            </w:pPr>
            <w:r>
              <w:rPr>
                <w:rFonts w:ascii="Calibri" w:hAnsi="Calibri"/>
                <w:sz w:val="19"/>
              </w:rPr>
              <w:t>kitchen table</w:t>
            </w:r>
          </w:p>
        </w:tc>
        <w:tc>
          <w:tcPr>
            <w:tcW w:type="dxa" w:w="3925"/>
            <w:tcMar>
              <w:top w:w="50" w:type="dxa"/>
              <w:left w:w="90" w:type="dxa"/>
              <w:bottom w:w="60" w:type="dxa"/>
              <w:right w:w="90" w:type="dxa"/>
            </w:tcMar>
          </w:tcPr>
          <w:p>
            <w:pPr>
              <w:spacing w:before="0" w:after="0" w:line="252" w:lineRule="auto"/>
            </w:pPr>
            <w:r>
              <w:rPr>
                <w:rFonts w:ascii="Calibri" w:hAnsi="Calibri"/>
                <w:sz w:val="19"/>
              </w:rPr>
              <w:t>mesa de la cocina</w:t>
            </w:r>
          </w:p>
        </w:tc>
        <w:tc>
          <w:tcPr>
            <w:tcW w:type="dxa" w:w="4227"/>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04  </w:t>
      </w:r>
      <w:r>
        <w:rPr/>
        <w:t>La expresión "se me eriza la piel" y sus alternativas</w:t>
      </w:r>
    </w:p>
    <w:p>
      <w:r>
        <w:rPr>
          <w:b/>
        </w:rPr>
        <w:t>Qué significa.</w:t>
      </w:r>
      <w:r>
        <w:rPr/>
        <w:t xml:space="preserve"> "Hackles" es el pelo del cuello y del lomo que se levanta en un animal que siente alerta. En español la imagen más cercana y comprensible es </w:t>
      </w:r>
      <w:r>
        <w:rPr>
          <w:b/>
        </w:rPr>
        <w:t>"se me eriza la piel"</w:t>
      </w:r>
      <w:r>
        <w:rPr/>
        <w:t>: la piel se pone tensa, con cosquilleo, "piel de gallina". Es esa sensación de alarma suave, el "¡uy, algo no está bien!". Por eso:</w:t>
      </w:r>
    </w:p>
    <w:p>
      <w:pPr>
        <w:pStyle w:val="ListBullet"/>
      </w:pPr>
      <w:r>
        <w:rPr>
          <w:b/>
        </w:rPr>
        <w:t>¿Se te eriza la piel?</w:t>
      </w:r>
      <w:r>
        <w:rPr/>
        <w:t xml:space="preserve"> = ¿Sientes ese cosquilleo de "algo no está bien"?</w:t>
      </w:r>
    </w:p>
    <w:p>
      <w:pPr>
        <w:pStyle w:val="ListBullet"/>
      </w:pPr>
      <w:r>
        <w:rPr>
          <w:b/>
        </w:rPr>
        <w:t>Piel erizada / Piel tranquila</w:t>
      </w:r>
      <w:r>
        <w:rPr/>
        <w:t xml:space="preserve"> = las dos señales (alerta / calma).</w:t>
      </w:r>
    </w:p>
    <w:p>
      <w:pPr>
        <w:pStyle w:val="ListBullet"/>
      </w:pPr>
      <w:r>
        <w:rPr>
          <w:b/>
        </w:rPr>
        <w:t>Confía en tu corazonada</w:t>
      </w:r>
      <w:r>
        <w:rPr/>
        <w:t xml:space="preserve"> = el lema. "Corazonada" (presentimiento) comunica "confía en lo que sientes por dentro".</w:t>
      </w:r>
    </w:p>
    <w:p>
      <w:r>
        <w:rPr>
          <w:b/>
        </w:rPr>
        <w:t>Cuidado cultural (para la persona revisora).</w:t>
      </w:r>
      <w:r>
        <w:rPr/>
        <w:t xml:space="preserve"> "Se me eriza la piel" también se dice cuando algo </w:t>
      </w:r>
      <w:r>
        <w:rPr>
          <w:b/>
        </w:rPr>
        <w:t>emociona</w:t>
      </w:r>
      <w:r>
        <w:rPr/>
        <w:t xml:space="preserve"> (una canción, un gol). Por eso el kit siempre lo acompaña con la explicación "ese cosquilleo de ¡uy! cuando algo no se siente bien". Si en su comunidad la expresión suena demasiado positiva, pruebe estas alternativas (hay que cambiarla en </w:t>
      </w:r>
      <w:r>
        <w:rPr>
          <w:b/>
        </w:rPr>
        <w:t>todos</w:t>
      </w:r>
      <w:r>
        <w:rPr/>
        <w:t xml:space="preserve"> los archivos a la vez):</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798"/>
        <w:gridCol w:w="6994"/>
      </w:tblGrid>
      <w:tr>
        <w:trPr>
          <w:tblHeader/>
          <w:cantSplit/>
        </w:trPr>
        <w:tc>
          <w:tcPr>
            <w:tcW w:type="dxa" w:w="279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ALTERNATIVA</w:t>
            </w:r>
          </w:p>
        </w:tc>
        <w:tc>
          <w:tcPr>
            <w:tcW w:type="dxa" w:w="699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COMENTARIO</w:t>
            </w:r>
          </w:p>
        </w:tc>
      </w:tr>
      <w:tr>
        <w:trPr>
          <w:cantSplit/>
        </w:trPr>
        <w:tc>
          <w:tcPr>
            <w:tcW w:type="dxa" w:w="2798"/>
            <w:tcMar>
              <w:top w:w="50" w:type="dxa"/>
              <w:left w:w="0" w:type="dxa"/>
              <w:bottom w:w="60" w:type="dxa"/>
              <w:right w:w="90" w:type="dxa"/>
            </w:tcMar>
          </w:tcPr>
          <w:p>
            <w:pPr>
              <w:spacing w:before="0" w:after="0" w:line="252" w:lineRule="auto"/>
            </w:pPr>
            <w:r>
              <w:rPr>
                <w:rFonts w:ascii="Calibri" w:hAnsi="Calibri"/>
                <w:sz w:val="19"/>
              </w:rPr>
              <w:t>"¿Te da mala espina?" / "me da mala espina"</w:t>
            </w:r>
          </w:p>
        </w:tc>
        <w:tc>
          <w:tcPr>
            <w:tcW w:type="dxa" w:w="6994"/>
            <w:tcMar>
              <w:top w:w="50" w:type="dxa"/>
              <w:left w:w="90" w:type="dxa"/>
              <w:bottom w:w="60" w:type="dxa"/>
              <w:right w:w="90" w:type="dxa"/>
            </w:tcMar>
          </w:tcPr>
          <w:p>
            <w:pPr>
              <w:spacing w:before="0" w:after="0" w:line="252" w:lineRule="auto"/>
            </w:pPr>
            <w:r>
              <w:rPr>
                <w:rFonts w:ascii="Calibri" w:hAnsi="Calibri"/>
                <w:sz w:val="19"/>
              </w:rPr>
              <w:t>Muy clara y negativa ("algo me da mala espina"). Se entiende en toda Latinoamérica y en el español de EE. UU. Pierde la imagen del pelo erizado y la mascota.</w:t>
            </w:r>
          </w:p>
        </w:tc>
      </w:tr>
      <w:tr>
        <w:trPr>
          <w:cantSplit/>
        </w:trPr>
        <w:tc>
          <w:tcPr>
            <w:tcW w:type="dxa" w:w="2798"/>
            <w:tcMar>
              <w:top w:w="50" w:type="dxa"/>
              <w:left w:w="0" w:type="dxa"/>
              <w:bottom w:w="60" w:type="dxa"/>
              <w:right w:w="90" w:type="dxa"/>
            </w:tcMar>
          </w:tcPr>
          <w:p>
            <w:pPr>
              <w:spacing w:before="0" w:after="0" w:line="252" w:lineRule="auto"/>
            </w:pPr>
            <w:r>
              <w:rPr>
                <w:rFonts w:ascii="Calibri" w:hAnsi="Calibri"/>
                <w:sz w:val="19"/>
              </w:rPr>
              <w:t>"¿Sientes un nudo en la barriga?"</w:t>
            </w:r>
          </w:p>
        </w:tc>
        <w:tc>
          <w:tcPr>
            <w:tcW w:type="dxa" w:w="6994"/>
            <w:tcMar>
              <w:top w:w="50" w:type="dxa"/>
              <w:left w:w="90" w:type="dxa"/>
              <w:bottom w:w="60" w:type="dxa"/>
              <w:right w:w="90" w:type="dxa"/>
            </w:tcMar>
          </w:tcPr>
          <w:p>
            <w:pPr>
              <w:spacing w:before="0" w:after="0" w:line="252" w:lineRule="auto"/>
            </w:pPr>
            <w:r>
              <w:rPr>
                <w:rFonts w:ascii="Calibri" w:hAnsi="Calibri"/>
                <w:sz w:val="19"/>
              </w:rPr>
              <w:t>Imagen corporal, pero se aleja de la mascota.</w:t>
            </w:r>
          </w:p>
        </w:tc>
      </w:tr>
      <w:tr>
        <w:trPr>
          <w:cantSplit/>
        </w:trPr>
        <w:tc>
          <w:tcPr>
            <w:tcW w:type="dxa" w:w="2798"/>
            <w:tcMar>
              <w:top w:w="50" w:type="dxa"/>
              <w:left w:w="0" w:type="dxa"/>
              <w:bottom w:w="60" w:type="dxa"/>
              <w:right w:w="90" w:type="dxa"/>
            </w:tcMar>
          </w:tcPr>
          <w:p>
            <w:pPr>
              <w:spacing w:before="0" w:after="0" w:line="252" w:lineRule="auto"/>
            </w:pPr>
            <w:r>
              <w:rPr>
                <w:rFonts w:ascii="Calibri" w:hAnsi="Calibri"/>
                <w:sz w:val="19"/>
              </w:rPr>
              <w:t>"¿Se te pone la piel de gallina?"</w:t>
            </w:r>
          </w:p>
        </w:tc>
        <w:tc>
          <w:tcPr>
            <w:tcW w:type="dxa" w:w="6994"/>
            <w:tcMar>
              <w:top w:w="50" w:type="dxa"/>
              <w:left w:w="90" w:type="dxa"/>
              <w:bottom w:w="60" w:type="dxa"/>
              <w:right w:w="90" w:type="dxa"/>
            </w:tcMar>
          </w:tcPr>
          <w:p>
            <w:pPr>
              <w:spacing w:before="0" w:after="0" w:line="252" w:lineRule="auto"/>
            </w:pPr>
            <w:r>
              <w:rPr>
                <w:rFonts w:ascii="Calibri" w:hAnsi="Calibri"/>
                <w:sz w:val="19"/>
              </w:rPr>
              <w:t>Más conocida, pero más ambigua (también es emoción positiva).</w:t>
            </w:r>
          </w:p>
        </w:tc>
      </w:tr>
      <w:tr>
        <w:trPr>
          <w:cantSplit/>
        </w:trPr>
        <w:tc>
          <w:tcPr>
            <w:tcW w:type="dxa" w:w="2798"/>
            <w:tcMar>
              <w:top w:w="50" w:type="dxa"/>
              <w:left w:w="0" w:type="dxa"/>
              <w:bottom w:w="60" w:type="dxa"/>
              <w:right w:w="90" w:type="dxa"/>
            </w:tcMar>
          </w:tcPr>
          <w:p>
            <w:pPr>
              <w:spacing w:before="0" w:after="0" w:line="252" w:lineRule="auto"/>
            </w:pPr>
            <w:r>
              <w:rPr>
                <w:rFonts w:ascii="Calibri" w:hAnsi="Calibri"/>
                <w:sz w:val="19"/>
              </w:rPr>
              <w:t>"¿Te suena una alarma por dentro?"</w:t>
            </w:r>
          </w:p>
        </w:tc>
        <w:tc>
          <w:tcPr>
            <w:tcW w:type="dxa" w:w="6994"/>
            <w:tcMar>
              <w:top w:w="50" w:type="dxa"/>
              <w:left w:w="90" w:type="dxa"/>
              <w:bottom w:w="60" w:type="dxa"/>
              <w:right w:w="90" w:type="dxa"/>
            </w:tcMar>
          </w:tcPr>
          <w:p>
            <w:pPr>
              <w:spacing w:before="0" w:after="0" w:line="252" w:lineRule="auto"/>
            </w:pPr>
            <w:r>
              <w:rPr>
                <w:rFonts w:ascii="Calibri" w:hAnsi="Calibri"/>
                <w:sz w:val="19"/>
              </w:rPr>
              <w:t>Neutral, menos natural.</w:t>
            </w:r>
          </w:p>
        </w:tc>
      </w:tr>
    </w:tbl>
    <w:p>
      <w:pPr>
        <w:spacing w:before="0" w:after="0" w:line="160" w:lineRule="exact"/>
      </w:pPr>
      <w:r>
        <w:rPr>
          <w:sz w:val="2"/>
        </w:rPr>
      </w:r>
    </w:p>
    <w:p>
      <w:r>
        <w:rPr>
          <w:b/>
        </w:rPr>
        <w:t>Qué se mantiene aunque se cambie la frase:</w:t>
      </w:r>
      <w:r>
        <w:rPr/>
        <w:t xml:space="preserve"> las púas de Hackle, que se levantan cuando algo no va bien; la señal con la mano (subir la mano por la nuca o por el brazo); y el mensaje de que </w:t>
      </w:r>
      <w:r>
        <w:rPr>
          <w:b/>
        </w:rPr>
        <w:t>una falsa alarma está bien</w:t>
      </w:r>
      <w:r>
        <w:rPr/>
        <w:t>.</w:t>
      </w:r>
    </w:p>
    <w:p>
      <w:pPr>
        <w:pStyle w:val="Heading2"/>
        <w:pBdr>
          <w:top w:val="single" w:sz="18" w:space="6" w:color="FF8A3D"/>
        </w:pBdr>
        <w:spacing w:before="320"/>
      </w:pPr>
      <w:r>
        <w:rPr>
          <w:rFonts w:ascii="Courier New" w:hAnsi="Courier New"/>
          <w:b w:val="0"/>
          <w:color w:val="A8400A"/>
          <w:sz w:val="20"/>
        </w:rPr>
        <w:t xml:space="preserve">05  </w:t>
      </w:r>
      <w:r>
        <w:rPr/>
        <w:t>Términos de seguridad infantil que requieren cuidado</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773"/>
        <w:gridCol w:w="7019"/>
      </w:tblGrid>
      <w:tr>
        <w:trPr>
          <w:tblHeader/>
          <w:cantSplit/>
        </w:trPr>
        <w:tc>
          <w:tcPr>
            <w:tcW w:type="dxa" w:w="277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TÉRMINO</w:t>
            </w:r>
          </w:p>
        </w:tc>
        <w:tc>
          <w:tcPr>
            <w:tcW w:type="dxa" w:w="701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QUÉ SE HIZO Y POR QUÉ</w:t>
            </w:r>
          </w:p>
        </w:tc>
      </w:tr>
      <w:tr>
        <w:trPr>
          <w:cantSplit/>
        </w:trPr>
        <w:tc>
          <w:tcPr>
            <w:tcW w:type="dxa" w:w="2773"/>
            <w:tcMar>
              <w:top w:w="50" w:type="dxa"/>
              <w:left w:w="0" w:type="dxa"/>
              <w:bottom w:w="60" w:type="dxa"/>
              <w:right w:w="90" w:type="dxa"/>
            </w:tcMar>
          </w:tcPr>
          <w:p>
            <w:pPr>
              <w:spacing w:before="0" w:after="0" w:line="252" w:lineRule="auto"/>
            </w:pPr>
            <w:r>
              <w:rPr>
                <w:rFonts w:ascii="Calibri" w:hAnsi="Calibri"/>
                <w:sz w:val="19"/>
              </w:rPr>
              <w:t>"yucky" (K-2)</w:t>
            </w:r>
          </w:p>
        </w:tc>
        <w:tc>
          <w:tcPr>
            <w:tcW w:type="dxa" w:w="7019"/>
            <w:tcMar>
              <w:top w:w="50" w:type="dxa"/>
              <w:left w:w="90" w:type="dxa"/>
              <w:bottom w:w="60" w:type="dxa"/>
              <w:right w:w="90" w:type="dxa"/>
            </w:tcMar>
          </w:tcPr>
          <w:p>
            <w:pPr>
              <w:spacing w:before="0" w:after="0" w:line="252" w:lineRule="auto"/>
            </w:pPr>
            <w:r>
              <w:rPr>
                <w:rFonts w:ascii="Calibri" w:hAnsi="Calibri"/>
                <w:b/>
                <w:sz w:val="19"/>
              </w:rPr>
              <w:t>"se siente feo"</w:t>
            </w:r>
            <w:r>
              <w:rPr>
                <w:rFonts w:ascii="Calibri" w:hAnsi="Calibri"/>
                <w:sz w:val="19"/>
              </w:rPr>
              <w:t xml:space="preserve"> o "se siente raro, feo o de miedo". Es una sensación, no una acusación.</w:t>
            </w:r>
          </w:p>
        </w:tc>
      </w:tr>
      <w:tr>
        <w:trPr>
          <w:cantSplit/>
        </w:trPr>
        <w:tc>
          <w:tcPr>
            <w:tcW w:type="dxa" w:w="2773"/>
            <w:tcMar>
              <w:top w:w="50" w:type="dxa"/>
              <w:left w:w="0" w:type="dxa"/>
              <w:bottom w:w="60" w:type="dxa"/>
              <w:right w:w="90" w:type="dxa"/>
            </w:tcMar>
          </w:tcPr>
          <w:p>
            <w:pPr>
              <w:spacing w:before="0" w:after="0" w:line="252" w:lineRule="auto"/>
            </w:pPr>
            <w:r>
              <w:rPr>
                <w:rFonts w:ascii="Calibri" w:hAnsi="Calibri"/>
                <w:sz w:val="19"/>
              </w:rPr>
              <w:t>"private parts"</w:t>
            </w:r>
          </w:p>
        </w:tc>
        <w:tc>
          <w:tcPr>
            <w:tcW w:type="dxa" w:w="7019"/>
            <w:tcMar>
              <w:top w:w="50" w:type="dxa"/>
              <w:left w:w="90" w:type="dxa"/>
              <w:bottom w:w="60" w:type="dxa"/>
              <w:right w:w="90" w:type="dxa"/>
            </w:tcMar>
          </w:tcPr>
          <w:p>
            <w:pPr>
              <w:spacing w:before="0" w:after="0" w:line="252" w:lineRule="auto"/>
            </w:pPr>
            <w:r>
              <w:rPr>
                <w:rFonts w:ascii="Calibri" w:hAnsi="Calibri"/>
                <w:b/>
                <w:sz w:val="19"/>
              </w:rPr>
              <w:t>"partes privadas"</w:t>
            </w:r>
            <w:r>
              <w:rPr>
                <w:rFonts w:ascii="Calibri" w:hAnsi="Calibri"/>
                <w:sz w:val="19"/>
              </w:rPr>
              <w:t>. Es lo que recomienda la mayoría de los programas de seguridad corporal en español de EE. UU. [VERIFY: confirmar con la persona consejera escolar el vocabulario que usa el distrito]</w:t>
            </w:r>
          </w:p>
        </w:tc>
      </w:tr>
      <w:tr>
        <w:trPr>
          <w:cantSplit/>
        </w:trPr>
        <w:tc>
          <w:tcPr>
            <w:tcW w:type="dxa" w:w="2773"/>
            <w:tcMar>
              <w:top w:w="50" w:type="dxa"/>
              <w:left w:w="0" w:type="dxa"/>
              <w:bottom w:w="60" w:type="dxa"/>
              <w:right w:w="90" w:type="dxa"/>
            </w:tcMar>
          </w:tcPr>
          <w:p>
            <w:pPr>
              <w:spacing w:before="0" w:after="0" w:line="252" w:lineRule="auto"/>
            </w:pPr>
            <w:r>
              <w:rPr>
                <w:rFonts w:ascii="Calibri" w:hAnsi="Calibri"/>
                <w:sz w:val="19"/>
              </w:rPr>
              <w:t>"secrets vs. surprises"</w:t>
            </w:r>
          </w:p>
        </w:tc>
        <w:tc>
          <w:tcPr>
            <w:tcW w:type="dxa" w:w="7019"/>
            <w:tcMar>
              <w:top w:w="50" w:type="dxa"/>
              <w:left w:w="90" w:type="dxa"/>
              <w:bottom w:w="60" w:type="dxa"/>
              <w:right w:w="90" w:type="dxa"/>
            </w:tcMar>
          </w:tcPr>
          <w:p>
            <w:pPr>
              <w:spacing w:before="0" w:after="0" w:line="252" w:lineRule="auto"/>
            </w:pPr>
            <w:r>
              <w:rPr>
                <w:rFonts w:ascii="Calibri" w:hAnsi="Calibri"/>
                <w:b/>
                <w:sz w:val="19"/>
              </w:rPr>
              <w:t>"secretos que se cuentan" / "sorpresas felices"</w:t>
            </w:r>
            <w:r>
              <w:rPr>
                <w:rFonts w:ascii="Calibri" w:hAnsi="Calibri"/>
                <w:sz w:val="19"/>
              </w:rPr>
              <w:t>. Regla: una sorpresa feliz se sabe pronto y nadie se queda fuera; un secreto que te piden guardar de tus adultos se cuenta.</w:t>
            </w:r>
          </w:p>
        </w:tc>
      </w:tr>
      <w:tr>
        <w:trPr>
          <w:cantSplit/>
        </w:trPr>
        <w:tc>
          <w:tcPr>
            <w:tcW w:type="dxa" w:w="2773"/>
            <w:tcMar>
              <w:top w:w="50" w:type="dxa"/>
              <w:left w:w="0" w:type="dxa"/>
              <w:bottom w:w="60" w:type="dxa"/>
              <w:right w:w="90" w:type="dxa"/>
            </w:tcMar>
          </w:tcPr>
          <w:p>
            <w:pPr>
              <w:spacing w:before="0" w:after="0" w:line="252" w:lineRule="auto"/>
            </w:pPr>
            <w:r>
              <w:rPr>
                <w:rFonts w:ascii="Calibri" w:hAnsi="Calibri"/>
                <w:sz w:val="19"/>
              </w:rPr>
              <w:t>"No. Go. Tell."</w:t>
            </w:r>
          </w:p>
        </w:tc>
        <w:tc>
          <w:tcPr>
            <w:tcW w:type="dxa" w:w="7019"/>
            <w:tcMar>
              <w:top w:w="50" w:type="dxa"/>
              <w:left w:w="90" w:type="dxa"/>
              <w:bottom w:w="60" w:type="dxa"/>
              <w:right w:w="90" w:type="dxa"/>
            </w:tcMar>
          </w:tcPr>
          <w:p>
            <w:pPr>
              <w:spacing w:before="0" w:after="0" w:line="252" w:lineRule="auto"/>
            </w:pPr>
            <w:r>
              <w:rPr>
                <w:rFonts w:ascii="Calibri" w:hAnsi="Calibri"/>
                <w:b/>
                <w:sz w:val="19"/>
              </w:rPr>
              <w:t>"No. Aléjate. Cuenta."</w:t>
            </w:r>
            <w:r>
              <w:rPr>
                <w:rFonts w:ascii="Calibri" w:hAnsi="Calibri"/>
                <w:sz w:val="19"/>
              </w:rPr>
              <w:t xml:space="preserve"> "Aléjate" = "ve a un lugar seguro, cerca de un adulto".</w:t>
            </w:r>
          </w:p>
        </w:tc>
      </w:tr>
      <w:tr>
        <w:trPr>
          <w:cantSplit/>
        </w:trPr>
        <w:tc>
          <w:tcPr>
            <w:tcW w:type="dxa" w:w="2773"/>
            <w:tcMar>
              <w:top w:w="50" w:type="dxa"/>
              <w:left w:w="0" w:type="dxa"/>
              <w:bottom w:w="60" w:type="dxa"/>
              <w:right w:w="90" w:type="dxa"/>
            </w:tcMar>
          </w:tcPr>
          <w:p>
            <w:pPr>
              <w:spacing w:before="0" w:after="0" w:line="252" w:lineRule="auto"/>
            </w:pPr>
            <w:r>
              <w:rPr>
                <w:rFonts w:ascii="Calibri" w:hAnsi="Calibri"/>
                <w:sz w:val="19"/>
              </w:rPr>
              <w:t>"grooming"</w:t>
            </w:r>
          </w:p>
        </w:tc>
        <w:tc>
          <w:tcPr>
            <w:tcW w:type="dxa" w:w="7019"/>
            <w:tcMar>
              <w:top w:w="50" w:type="dxa"/>
              <w:left w:w="90" w:type="dxa"/>
              <w:bottom w:w="60" w:type="dxa"/>
              <w:right w:w="90" w:type="dxa"/>
            </w:tcMar>
          </w:tcPr>
          <w:p>
            <w:pPr>
              <w:spacing w:before="0" w:after="0" w:line="252" w:lineRule="auto"/>
            </w:pPr>
            <w:r>
              <w:rPr>
                <w:rFonts w:ascii="Calibri" w:hAnsi="Calibri"/>
                <w:sz w:val="19"/>
              </w:rPr>
              <w:t>Se explica siempre con la frase descriptiva; "grooming" solo no es claro para muchas familias.</w:t>
            </w:r>
          </w:p>
        </w:tc>
      </w:tr>
      <w:tr>
        <w:trPr>
          <w:cantSplit/>
        </w:trPr>
        <w:tc>
          <w:tcPr>
            <w:tcW w:type="dxa" w:w="2773"/>
            <w:tcMar>
              <w:top w:w="50" w:type="dxa"/>
              <w:left w:w="0" w:type="dxa"/>
              <w:bottom w:w="60" w:type="dxa"/>
              <w:right w:w="90" w:type="dxa"/>
            </w:tcMar>
          </w:tcPr>
          <w:p>
            <w:pPr>
              <w:spacing w:before="0" w:after="0" w:line="252" w:lineRule="auto"/>
            </w:pPr>
            <w:r>
              <w:rPr>
                <w:rFonts w:ascii="Calibri" w:hAnsi="Calibri"/>
                <w:sz w:val="19"/>
              </w:rPr>
              <w:t>"sextortion"</w:t>
            </w:r>
          </w:p>
        </w:tc>
        <w:tc>
          <w:tcPr>
            <w:tcW w:type="dxa" w:w="7019"/>
            <w:tcMar>
              <w:top w:w="50" w:type="dxa"/>
              <w:left w:w="90" w:type="dxa"/>
              <w:bottom w:w="60" w:type="dxa"/>
              <w:right w:w="90" w:type="dxa"/>
            </w:tcMar>
          </w:tcPr>
          <w:p>
            <w:pPr>
              <w:spacing w:before="0" w:after="0" w:line="252" w:lineRule="auto"/>
            </w:pPr>
            <w:r>
              <w:rPr>
                <w:rFonts w:ascii="Calibri" w:hAnsi="Calibri"/>
                <w:sz w:val="19"/>
              </w:rPr>
              <w:t>"Sextorsión" se entiende en comunidades con acceso a avisos oficiales; se añade siempre la explicación.</w:t>
            </w:r>
          </w:p>
        </w:tc>
      </w:tr>
      <w:tr>
        <w:trPr>
          <w:cantSplit/>
        </w:trPr>
        <w:tc>
          <w:tcPr>
            <w:tcW w:type="dxa" w:w="2773"/>
            <w:tcMar>
              <w:top w:w="50" w:type="dxa"/>
              <w:left w:w="0" w:type="dxa"/>
              <w:bottom w:w="60" w:type="dxa"/>
              <w:right w:w="90" w:type="dxa"/>
            </w:tcMar>
          </w:tcPr>
          <w:p>
            <w:pPr>
              <w:spacing w:before="0" w:after="0" w:line="252" w:lineRule="auto"/>
            </w:pPr>
            <w:r>
              <w:rPr>
                <w:rFonts w:ascii="Calibri" w:hAnsi="Calibri"/>
                <w:sz w:val="19"/>
              </w:rPr>
              <w:t>"SAVE" en PARA · GUARDA · CUENTA · DENUNCIA</w:t>
            </w:r>
          </w:p>
        </w:tc>
        <w:tc>
          <w:tcPr>
            <w:tcW w:type="dxa" w:w="7019"/>
            <w:tcMar>
              <w:top w:w="50" w:type="dxa"/>
              <w:left w:w="90" w:type="dxa"/>
              <w:bottom w:w="60" w:type="dxa"/>
              <w:right w:w="90" w:type="dxa"/>
            </w:tcMar>
          </w:tcPr>
          <w:p>
            <w:pPr>
              <w:spacing w:before="0" w:after="0" w:line="252" w:lineRule="auto"/>
            </w:pPr>
            <w:r>
              <w:rPr>
                <w:rFonts w:ascii="Calibri" w:hAnsi="Calibri"/>
                <w:b/>
                <w:sz w:val="19"/>
              </w:rPr>
              <w:t>Guarda = conserva el texto</w:t>
            </w:r>
            <w:r>
              <w:rPr>
                <w:rFonts w:ascii="Calibri" w:hAnsi="Calibri"/>
                <w:sz w:val="19"/>
              </w:rPr>
              <w:t xml:space="preserve"> (palabras, nombres de usuario, enlaces). </w:t>
            </w:r>
            <w:r>
              <w:rPr>
                <w:rFonts w:ascii="Calibri" w:hAnsi="Calibri"/>
                <w:b/>
                <w:sz w:val="19"/>
              </w:rPr>
              <w:t>Nunca guardes, captures ni reenvíes imágenes íntimas.</w:t>
            </w:r>
            <w:r>
              <w:rPr>
                <w:rFonts w:ascii="Calibri" w:hAnsi="Calibri"/>
                <w:sz w:val="19"/>
              </w:rPr>
              <w:t xml:space="preserve"> Esa frase se repite siempre junto al acrónimo.</w:t>
            </w:r>
          </w:p>
        </w:tc>
      </w:tr>
      <w:tr>
        <w:trPr>
          <w:cantSplit/>
        </w:trPr>
        <w:tc>
          <w:tcPr>
            <w:tcW w:type="dxa" w:w="2773"/>
            <w:tcMar>
              <w:top w:w="50" w:type="dxa"/>
              <w:left w:w="0" w:type="dxa"/>
              <w:bottom w:w="60" w:type="dxa"/>
              <w:right w:w="90" w:type="dxa"/>
            </w:tcMar>
          </w:tcPr>
          <w:p>
            <w:pPr>
              <w:spacing w:before="0" w:after="0" w:line="252" w:lineRule="auto"/>
            </w:pPr>
            <w:r>
              <w:rPr>
                <w:rFonts w:ascii="Calibri" w:hAnsi="Calibri"/>
                <w:sz w:val="19"/>
              </w:rPr>
              <w:t>"not your fault"</w:t>
            </w:r>
          </w:p>
        </w:tc>
        <w:tc>
          <w:tcPr>
            <w:tcW w:type="dxa" w:w="7019"/>
            <w:tcMar>
              <w:top w:w="50" w:type="dxa"/>
              <w:left w:w="90" w:type="dxa"/>
              <w:bottom w:w="60" w:type="dxa"/>
              <w:right w:w="90" w:type="dxa"/>
            </w:tcMar>
          </w:tcPr>
          <w:p>
            <w:pPr>
              <w:spacing w:before="0" w:after="0" w:line="252" w:lineRule="auto"/>
            </w:pPr>
            <w:r>
              <w:rPr>
                <w:rFonts w:ascii="Calibri" w:hAnsi="Calibri"/>
                <w:b/>
                <w:sz w:val="19"/>
              </w:rPr>
              <w:t>"Nunca es tu culpa."</w:t>
            </w:r>
            <w:r>
              <w:rPr>
                <w:rFonts w:ascii="Calibri" w:hAnsi="Calibri"/>
                <w:sz w:val="19"/>
              </w:rPr>
              <w:t xml:space="preserve"> No se usa "no fue tu culpa" (pasado), porque la idea es permanente.</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06  </w:t>
      </w:r>
      <w:r>
        <w:rPr/>
        <w:t>Reglas para números, letras y rompecabezas (Grados 3-5)</w:t>
      </w:r>
    </w:p>
    <w:p>
      <w:pPr>
        <w:pStyle w:val="ListBullet"/>
      </w:pPr>
      <w:r>
        <w:rPr>
          <w:b/>
        </w:rPr>
        <w:t>Números:</w:t>
      </w:r>
      <w:r>
        <w:rPr/>
        <w:t xml:space="preserve"> se conservó el formato con coma para miles (1,296; 46,656) y punto decimal (0.1), igual que el material en inglés y como se usa en México, Centroamérica y Puerto Rico. [VERIFY con hablantes nativos: en Sudamérica y España se usa punto para miles y coma decimal.]</w:t>
      </w:r>
    </w:p>
    <w:p>
      <w:pPr>
        <w:pStyle w:val="ListBullet"/>
      </w:pPr>
      <w:r>
        <w:rPr>
          <w:b/>
        </w:rPr>
        <w:t>Rueda de cifrado:</w:t>
      </w:r>
      <w:r>
        <w:rPr/>
        <w:t xml:space="preserve"> usa </w:t>
      </w:r>
      <w:r>
        <w:rPr>
          <w:b/>
        </w:rPr>
        <w:t>26 letras</w:t>
      </w:r>
      <w:r>
        <w:rPr/>
        <w:t xml:space="preserve"> (sin Ñ ni acentos). Los mensajes cifrados se </w:t>
      </w:r>
      <w:r>
        <w:rPr>
          <w:b/>
        </w:rPr>
        <w:t>recrearon en español</w:t>
      </w:r>
      <w:r>
        <w:rPr/>
        <w:t xml:space="preserve"> sin Ñ ni acentos. Las soluciones están en el Apéndice A.</w:t>
      </w:r>
    </w:p>
    <w:p>
      <w:pPr>
        <w:pStyle w:val="ListBullet"/>
      </w:pPr>
      <w:r>
        <w:rPr>
          <w:b/>
        </w:rPr>
        <w:t>Palabras desordenadas</w:t>
      </w:r>
      <w:r>
        <w:rPr/>
        <w:t xml:space="preserve"> (Lección 1): recreadas con palabras en español. Soluciones en el Apéndice A.</w:t>
      </w:r>
    </w:p>
    <w:p>
      <w:pPr>
        <w:pStyle w:val="ListBullet"/>
      </w:pPr>
      <w:r>
        <w:rPr>
          <w:b/>
        </w:rPr>
        <w:t>Lista de palabras para frases de contraseña (36 palabras):</w:t>
      </w:r>
      <w:r>
        <w:rPr/>
        <w:t xml:space="preserve"> el material en inglés usa palabras en inglés. Debe recrearse con 36 palabras comunes en español </w:t>
      </w:r>
      <w:r>
        <w:rPr>
          <w:b/>
        </w:rPr>
        <w:t>sin Ñ, sin acentos y sin regionalismos</w:t>
      </w:r>
      <w:r>
        <w:rPr/>
        <w:t xml:space="preserve"> (Parte 2). Las palabras de ejemplo del libro (nube, túnel, órbita, río, tetera, farol, cebra, manta, vela, nuez, iglú) se sugieren para esa lista.</w:t>
      </w:r>
    </w:p>
    <w:p>
      <w:pPr>
        <w:pStyle w:val="ListBullet"/>
      </w:pPr>
      <w:r>
        <w:rPr>
          <w:b/>
        </w:rPr>
        <w:t>Siglas y acrósticos:</w:t>
      </w:r>
      <w:r>
        <w:rPr/>
        <w:t xml:space="preserve"> SPOT se conserva porque coincide en español. El acróstico OOPS no se puede conservar; ver sección 8.</w:t>
      </w:r>
    </w:p>
    <w:p>
      <w:pPr>
        <w:pStyle w:val="Heading2"/>
        <w:pBdr>
          <w:top w:val="single" w:sz="18" w:space="6" w:color="FF8A3D"/>
        </w:pBdr>
        <w:spacing w:before="320"/>
      </w:pPr>
      <w:r>
        <w:rPr>
          <w:rFonts w:ascii="Courier New" w:hAnsi="Courier New"/>
          <w:b w:val="0"/>
          <w:color w:val="A8400A"/>
          <w:sz w:val="20"/>
        </w:rPr>
        <w:t xml:space="preserve">07  </w:t>
      </w:r>
      <w:r>
        <w:rPr/>
        <w:t>Acceso en español a líneas de ayuda</w:t>
      </w:r>
    </w:p>
    <w:p>
      <w:r>
        <w:rPr/>
        <w:t xml:space="preserve">Solo se agregó información de acceso en español donde el kit en inglés ya la había verificado o la había marcado para verificar. </w:t>
      </w:r>
      <w:r>
        <w:rPr>
          <w:b/>
        </w:rPr>
        <w:t>No se inventó ningún número.</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110"/>
        <w:gridCol w:w="2371"/>
        <w:gridCol w:w="4311"/>
      </w:tblGrid>
      <w:tr>
        <w:trPr>
          <w:tblHeader/>
          <w:cantSplit/>
        </w:trPr>
        <w:tc>
          <w:tcPr>
            <w:tcW w:type="dxa" w:w="3110"/>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SERVICIO</w:t>
            </w:r>
          </w:p>
        </w:tc>
        <w:tc>
          <w:tcPr>
            <w:tcW w:type="dxa" w:w="237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CÓMO APARECE EN LA EDICIÓN EN ESPAÑOL</w:t>
            </w:r>
          </w:p>
        </w:tc>
        <w:tc>
          <w:tcPr>
            <w:tcW w:type="dxa" w:w="431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ESTADO</w:t>
            </w:r>
          </w:p>
        </w:tc>
      </w:tr>
      <w:tr>
        <w:trPr>
          <w:cantSplit/>
        </w:trPr>
        <w:tc>
          <w:tcPr>
            <w:tcW w:type="dxa" w:w="3110"/>
            <w:tcMar>
              <w:top w:w="50" w:type="dxa"/>
              <w:left w:w="0" w:type="dxa"/>
              <w:bottom w:w="60" w:type="dxa"/>
              <w:right w:w="90" w:type="dxa"/>
            </w:tcMar>
          </w:tcPr>
          <w:p>
            <w:pPr>
              <w:spacing w:before="0" w:after="0" w:line="252" w:lineRule="auto"/>
            </w:pPr>
            <w:r>
              <w:rPr>
                <w:rFonts w:ascii="Calibri" w:hAnsi="Calibri"/>
                <w:sz w:val="19"/>
              </w:rPr>
              <w:t>Línea 988 de Prevención del Suicidio y Crisis</w:t>
            </w:r>
          </w:p>
        </w:tc>
        <w:tc>
          <w:tcPr>
            <w:tcW w:type="dxa" w:w="2371"/>
            <w:tcMar>
              <w:top w:w="50" w:type="dxa"/>
              <w:left w:w="90" w:type="dxa"/>
              <w:bottom w:w="60" w:type="dxa"/>
              <w:right w:w="90" w:type="dxa"/>
            </w:tcMar>
          </w:tcPr>
          <w:p>
            <w:pPr>
              <w:spacing w:before="0" w:after="0" w:line="252" w:lineRule="auto"/>
            </w:pPr>
            <w:r>
              <w:rPr>
                <w:rFonts w:ascii="Calibri" w:hAnsi="Calibri"/>
                <w:sz w:val="19"/>
              </w:rPr>
              <w:t>"988 (ofrece atención en español)"</w:t>
            </w:r>
          </w:p>
        </w:tc>
        <w:tc>
          <w:tcPr>
            <w:tcW w:type="dxa" w:w="4311"/>
            <w:tcMar>
              <w:top w:w="50" w:type="dxa"/>
              <w:left w:w="90" w:type="dxa"/>
              <w:bottom w:w="60" w:type="dxa"/>
              <w:right w:w="90" w:type="dxa"/>
            </w:tcMar>
          </w:tcPr>
          <w:p>
            <w:pPr>
              <w:spacing w:before="0" w:after="0" w:line="252" w:lineRule="auto"/>
            </w:pPr>
            <w:r>
              <w:rPr>
                <w:rFonts w:ascii="Calibri" w:hAnsi="Calibri"/>
                <w:sz w:val="19"/>
              </w:rPr>
              <w:t>[VERIFY: Spanish-language service access] (confirmar el paso exacto para elegir español al llamar o enviar mensaje)</w:t>
            </w:r>
          </w:p>
        </w:tc>
      </w:tr>
      <w:tr>
        <w:trPr>
          <w:cantSplit/>
        </w:trPr>
        <w:tc>
          <w:tcPr>
            <w:tcW w:type="dxa" w:w="3110"/>
            <w:tcMar>
              <w:top w:w="50" w:type="dxa"/>
              <w:left w:w="0" w:type="dxa"/>
              <w:bottom w:w="60" w:type="dxa"/>
              <w:right w:w="90" w:type="dxa"/>
            </w:tcMar>
          </w:tcPr>
          <w:p>
            <w:pPr>
              <w:spacing w:before="0" w:after="0" w:line="252" w:lineRule="auto"/>
            </w:pPr>
            <w:r>
              <w:rPr>
                <w:rFonts w:ascii="Calibri" w:hAnsi="Calibri"/>
                <w:sz w:val="19"/>
              </w:rPr>
              <w:t>Crisis Text Line</w:t>
            </w:r>
          </w:p>
        </w:tc>
        <w:tc>
          <w:tcPr>
            <w:tcW w:type="dxa" w:w="2371"/>
            <w:tcMar>
              <w:top w:w="50" w:type="dxa"/>
              <w:left w:w="90" w:type="dxa"/>
              <w:bottom w:w="60" w:type="dxa"/>
              <w:right w:w="90" w:type="dxa"/>
            </w:tcMar>
          </w:tcPr>
          <w:p>
            <w:pPr>
              <w:spacing w:before="0" w:after="0" w:line="252" w:lineRule="auto"/>
            </w:pPr>
            <w:r>
              <w:rPr>
                <w:rFonts w:ascii="Calibri" w:hAnsi="Calibri"/>
                <w:sz w:val="19"/>
              </w:rPr>
              <w:t>"Envíe la palabra AYUDA al 741741" (en inglés: HOME al 741741)</w:t>
            </w:r>
          </w:p>
        </w:tc>
        <w:tc>
          <w:tcPr>
            <w:tcW w:type="dxa" w:w="4311"/>
            <w:tcMar>
              <w:top w:w="50" w:type="dxa"/>
              <w:left w:w="90" w:type="dxa"/>
              <w:bottom w:w="60" w:type="dxa"/>
              <w:right w:w="90" w:type="dxa"/>
            </w:tcMar>
          </w:tcPr>
          <w:p>
            <w:pPr>
              <w:spacing w:before="0" w:after="0" w:line="252" w:lineRule="auto"/>
            </w:pPr>
            <w:r>
              <w:rPr>
                <w:rFonts w:ascii="Calibri" w:hAnsi="Calibri"/>
                <w:sz w:val="19"/>
              </w:rPr>
              <w:t>[VERIFY: Spanish-language service access] (palabra clave en español indicada por la persona coordinadora; confirmar en crisistextline.org)</w:t>
            </w:r>
          </w:p>
        </w:tc>
      </w:tr>
      <w:tr>
        <w:trPr>
          <w:cantSplit/>
        </w:trPr>
        <w:tc>
          <w:tcPr>
            <w:tcW w:type="dxa" w:w="3110"/>
            <w:tcMar>
              <w:top w:w="50" w:type="dxa"/>
              <w:left w:w="0" w:type="dxa"/>
              <w:bottom w:w="60" w:type="dxa"/>
              <w:right w:w="90" w:type="dxa"/>
            </w:tcMar>
          </w:tcPr>
          <w:p>
            <w:pPr>
              <w:spacing w:before="0" w:after="0" w:line="252" w:lineRule="auto"/>
            </w:pPr>
            <w:r>
              <w:rPr>
                <w:rFonts w:ascii="Calibri" w:hAnsi="Calibri"/>
                <w:sz w:val="19"/>
              </w:rPr>
              <w:t>CyberTipline de NCMEC (report.cybertip.org, 1-800-843-5678)</w:t>
            </w:r>
          </w:p>
        </w:tc>
        <w:tc>
          <w:tcPr>
            <w:tcW w:type="dxa" w:w="2371"/>
            <w:tcMar>
              <w:top w:w="50" w:type="dxa"/>
              <w:left w:w="90" w:type="dxa"/>
              <w:bottom w:w="60" w:type="dxa"/>
              <w:right w:w="90" w:type="dxa"/>
            </w:tcMar>
          </w:tcPr>
          <w:p>
            <w:pPr>
              <w:spacing w:before="0" w:after="0" w:line="252" w:lineRule="auto"/>
            </w:pPr>
            <w:r>
              <w:rPr>
                <w:rFonts w:ascii="Calibri" w:hAnsi="Calibri"/>
                <w:sz w:val="19"/>
              </w:rPr>
              <w:t>"El sitio web y la línea ofrecen servicio en español"</w:t>
            </w:r>
          </w:p>
        </w:tc>
        <w:tc>
          <w:tcPr>
            <w:tcW w:type="dxa" w:w="4311"/>
            <w:tcMar>
              <w:top w:w="50" w:type="dxa"/>
              <w:left w:w="90" w:type="dxa"/>
              <w:bottom w:w="60" w:type="dxa"/>
              <w:right w:w="90" w:type="dxa"/>
            </w:tcMar>
          </w:tcPr>
          <w:p>
            <w:pPr>
              <w:spacing w:before="0" w:after="0" w:line="252" w:lineRule="auto"/>
            </w:pPr>
            <w:r>
              <w:rPr>
                <w:rFonts w:ascii="Calibri" w:hAnsi="Calibri"/>
                <w:sz w:val="19"/>
              </w:rPr>
              <w:t>[VERIFIED 2026-10-05] (original) + [VERIFY: Spanish-language service access]</w:t>
            </w:r>
          </w:p>
        </w:tc>
      </w:tr>
      <w:tr>
        <w:trPr>
          <w:cantSplit/>
        </w:trPr>
        <w:tc>
          <w:tcPr>
            <w:tcW w:type="dxa" w:w="3110"/>
            <w:tcMar>
              <w:top w:w="50" w:type="dxa"/>
              <w:left w:w="0" w:type="dxa"/>
              <w:bottom w:w="60" w:type="dxa"/>
              <w:right w:w="90" w:type="dxa"/>
            </w:tcMar>
          </w:tcPr>
          <w:p>
            <w:pPr>
              <w:spacing w:before="0" w:after="0" w:line="252" w:lineRule="auto"/>
            </w:pPr>
            <w:r>
              <w:rPr>
                <w:rFonts w:ascii="Calibri" w:hAnsi="Calibri"/>
                <w:sz w:val="19"/>
              </w:rPr>
              <w:t>Take It Down (takeitdown.ncmec.org)</w:t>
            </w:r>
          </w:p>
        </w:tc>
        <w:tc>
          <w:tcPr>
            <w:tcW w:type="dxa" w:w="2371"/>
            <w:tcMar>
              <w:top w:w="50" w:type="dxa"/>
              <w:left w:w="90" w:type="dxa"/>
              <w:bottom w:w="60" w:type="dxa"/>
              <w:right w:w="90" w:type="dxa"/>
            </w:tcMar>
          </w:tcPr>
          <w:p>
            <w:pPr>
              <w:spacing w:before="0" w:after="0" w:line="252" w:lineRule="auto"/>
            </w:pPr>
            <w:r>
              <w:rPr>
                <w:rFonts w:ascii="Calibri" w:hAnsi="Calibri"/>
                <w:sz w:val="19"/>
              </w:rPr>
              <w:t>"Servicio de NCMEC, con atención en español"</w:t>
            </w:r>
          </w:p>
        </w:tc>
        <w:tc>
          <w:tcPr>
            <w:tcW w:type="dxa" w:w="4311"/>
            <w:tcMar>
              <w:top w:w="50" w:type="dxa"/>
              <w:left w:w="90" w:type="dxa"/>
              <w:bottom w:w="60" w:type="dxa"/>
              <w:right w:w="90" w:type="dxa"/>
            </w:tcMar>
          </w:tcPr>
          <w:p>
            <w:pPr>
              <w:spacing w:before="0" w:after="0" w:line="252" w:lineRule="auto"/>
            </w:pPr>
            <w:r>
              <w:rPr>
                <w:rFonts w:ascii="Calibri" w:hAnsi="Calibri"/>
                <w:sz w:val="19"/>
              </w:rPr>
              <w:t>[VERIFY: Spanish-language service access]</w:t>
            </w:r>
          </w:p>
        </w:tc>
      </w:tr>
      <w:tr>
        <w:trPr>
          <w:cantSplit/>
        </w:trPr>
        <w:tc>
          <w:tcPr>
            <w:tcW w:type="dxa" w:w="3110"/>
            <w:tcMar>
              <w:top w:w="50" w:type="dxa"/>
              <w:left w:w="0" w:type="dxa"/>
              <w:bottom w:w="60" w:type="dxa"/>
              <w:right w:w="90" w:type="dxa"/>
            </w:tcMar>
          </w:tcPr>
          <w:p>
            <w:pPr>
              <w:spacing w:before="0" w:after="0" w:line="252" w:lineRule="auto"/>
            </w:pPr>
            <w:r>
              <w:rPr>
                <w:rFonts w:ascii="Calibri" w:hAnsi="Calibri"/>
                <w:sz w:val="19"/>
              </w:rPr>
              <w:t>Childhelp (1-800-422-4453)</w:t>
            </w:r>
          </w:p>
        </w:tc>
        <w:tc>
          <w:tcPr>
            <w:tcW w:type="dxa" w:w="2371"/>
            <w:tcMar>
              <w:top w:w="50" w:type="dxa"/>
              <w:left w:w="90" w:type="dxa"/>
              <w:bottom w:w="60" w:type="dxa"/>
              <w:right w:w="90" w:type="dxa"/>
            </w:tcMar>
          </w:tcPr>
          <w:p>
            <w:pPr>
              <w:spacing w:before="0" w:after="0" w:line="252" w:lineRule="auto"/>
            </w:pPr>
            <w:r>
              <w:rPr>
                <w:rFonts w:ascii="Calibri" w:hAnsi="Calibri"/>
                <w:sz w:val="19"/>
              </w:rPr>
              <w:t xml:space="preserve">Se conserva el número; </w:t>
            </w:r>
            <w:r>
              <w:rPr>
                <w:rFonts w:ascii="Calibri" w:hAnsi="Calibri"/>
                <w:b/>
                <w:sz w:val="19"/>
              </w:rPr>
              <w:t>no</w:t>
            </w:r>
            <w:r>
              <w:rPr>
                <w:rFonts w:ascii="Calibri" w:hAnsi="Calibri"/>
                <w:sz w:val="19"/>
              </w:rPr>
              <w:t xml:space="preserve"> se afirma atención en español</w:t>
            </w:r>
          </w:p>
        </w:tc>
        <w:tc>
          <w:tcPr>
            <w:tcW w:type="dxa" w:w="4311"/>
            <w:tcMar>
              <w:top w:w="50" w:type="dxa"/>
              <w:left w:w="90" w:type="dxa"/>
              <w:bottom w:w="60" w:type="dxa"/>
              <w:right w:w="90" w:type="dxa"/>
            </w:tcMar>
          </w:tcPr>
          <w:p>
            <w:pPr>
              <w:spacing w:before="0" w:after="0" w:line="252" w:lineRule="auto"/>
            </w:pPr>
            <w:r>
              <w:rPr>
                <w:rFonts w:ascii="Calibri" w:hAnsi="Calibri"/>
                <w:sz w:val="19"/>
              </w:rPr>
              <w:t>[VERIFY: Spanish-language service access]</w:t>
            </w:r>
          </w:p>
        </w:tc>
      </w:tr>
      <w:tr>
        <w:trPr>
          <w:cantSplit/>
        </w:trPr>
        <w:tc>
          <w:tcPr>
            <w:tcW w:type="dxa" w:w="3110"/>
            <w:tcMar>
              <w:top w:w="50" w:type="dxa"/>
              <w:left w:w="0" w:type="dxa"/>
              <w:bottom w:w="60" w:type="dxa"/>
              <w:right w:w="90" w:type="dxa"/>
            </w:tcMar>
          </w:tcPr>
          <w:p>
            <w:pPr>
              <w:spacing w:before="0" w:after="0" w:line="252" w:lineRule="auto"/>
            </w:pPr>
            <w:r>
              <w:rPr>
                <w:rFonts w:ascii="Calibri" w:hAnsi="Calibri"/>
                <w:sz w:val="19"/>
              </w:rPr>
              <w:t>FBI (tips.fbi.gov)</w:t>
            </w:r>
          </w:p>
        </w:tc>
        <w:tc>
          <w:tcPr>
            <w:tcW w:type="dxa" w:w="2371"/>
            <w:tcMar>
              <w:top w:w="50" w:type="dxa"/>
              <w:left w:w="90" w:type="dxa"/>
              <w:bottom w:w="60" w:type="dxa"/>
              <w:right w:w="90" w:type="dxa"/>
            </w:tcMar>
          </w:tcPr>
          <w:p>
            <w:pPr>
              <w:spacing w:before="0" w:after="0" w:line="252" w:lineRule="auto"/>
            </w:pPr>
            <w:r>
              <w:rPr>
                <w:rFonts w:ascii="Calibri" w:hAnsi="Calibri"/>
                <w:sz w:val="19"/>
              </w:rPr>
              <w:t>Se conserva</w:t>
            </w:r>
          </w:p>
        </w:tc>
        <w:tc>
          <w:tcPr>
            <w:tcW w:type="dxa" w:w="4311"/>
            <w:tcMar>
              <w:top w:w="50" w:type="dxa"/>
              <w:left w:w="90" w:type="dxa"/>
              <w:bottom w:w="60" w:type="dxa"/>
              <w:right w:w="90" w:type="dxa"/>
            </w:tcMar>
          </w:tcPr>
          <w:p>
            <w:pPr>
              <w:spacing w:before="0" w:after="0" w:line="252" w:lineRule="auto"/>
            </w:pPr>
            <w:r>
              <w:rPr>
                <w:rFonts w:ascii="Calibri" w:hAnsi="Calibri"/>
                <w:sz w:val="19"/>
              </w:rPr>
              <w:t>[VERIFY] (original)</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08  </w:t>
      </w:r>
      <w:r>
        <w:rPr/>
        <w:t>Decisiones que necesitan revisión de hablantes nativos</w:t>
      </w:r>
    </w:p>
    <w:p>
      <w:r>
        <w:rPr/>
        <w:t>Pida a una persona hablante nativa (idealmente de la comunidad de sus familias) y a una persona consejera escolar que responda estas preguntas:</w:t>
      </w:r>
    </w:p>
    <w:p>
      <w:r>
        <w:rPr>
          <w:b/>
        </w:rPr>
        <w:t>Marca y lema</w:t>
      </w:r>
    </w:p>
    <w:p>
      <w:pPr>
        <w:spacing w:before="0" w:after="60"/>
        <w:ind w:left="504" w:hanging="360"/>
      </w:pPr>
      <w:r>
        <w:rPr>
          <w:b/>
          <w:color w:val="2F6F73"/>
        </w:rPr>
        <w:t xml:space="preserve">1. </w:t>
      </w:r>
      <w:r>
        <w:rPr/>
        <w:t>¿"Confía en tu corazonada" suena natural y motivador? ¿"Corazonada" es entendible para niñas y niños de 5 a 7 años, o conviene "Confía en lo que sientes"?</w:t>
      </w:r>
    </w:p>
    <w:p>
      <w:pPr>
        <w:spacing w:before="0" w:after="60"/>
        <w:ind w:left="504" w:hanging="360"/>
      </w:pPr>
      <w:r>
        <w:rPr>
          <w:b/>
          <w:color w:val="2F6F73"/>
        </w:rPr>
        <w:t xml:space="preserve">2. </w:t>
      </w:r>
      <w:r>
        <w:rPr/>
        <w:t>¿"¿Se te eriza la piel?" comunica una alerta (y no emoción positiva)? Si no, ¿cuál alternativa de la sección 4 prefiere su comunidad? (Hay que cambiarla en todos los materiales a la vez.)</w:t>
      </w:r>
    </w:p>
    <w:p>
      <w:pPr>
        <w:spacing w:before="0" w:after="60"/>
        <w:ind w:left="504" w:hanging="360"/>
      </w:pPr>
      <w:r>
        <w:rPr>
          <w:b/>
          <w:color w:val="2F6F73"/>
        </w:rPr>
        <w:t xml:space="preserve">3. </w:t>
      </w:r>
      <w:r>
        <w:rPr/>
        <w:t>¿"Piel erizada / Piel tranquila" funciona como par de señales? ¿La señal de mano por la nuca se entiende con "piel"?</w:t>
      </w:r>
    </w:p>
    <w:p>
      <w:pPr>
        <w:spacing w:before="0" w:after="60"/>
        <w:ind w:left="504" w:hanging="360"/>
      </w:pPr>
      <w:r>
        <w:rPr>
          <w:b/>
          <w:color w:val="2F6F73"/>
        </w:rPr>
        <w:t xml:space="preserve">4. </w:t>
      </w:r>
      <w:r>
        <w:rPr/>
        <w:t>¿Les parece bien dejar "Hackles" y "Hackle" sin traducir? ¿Hace falta una frase de pronunciación (por ejemplo, "JÁ-kels")?</w:t>
      </w:r>
    </w:p>
    <w:p>
      <w:r>
        <w:rPr>
          <w:b/>
        </w:rPr>
        <w:t>Hábito y herramientas</w:t>
      </w:r>
    </w:p>
    <w:p>
      <w:pPr>
        <w:spacing w:before="0" w:after="60"/>
        <w:ind w:left="504" w:hanging="360"/>
      </w:pPr>
      <w:r>
        <w:rPr>
          <w:b/>
          <w:color w:val="2F6F73"/>
        </w:rPr>
        <w:t xml:space="preserve">5. </w:t>
      </w:r>
      <w:r>
        <w:rPr/>
        <w:t>¿"Pausa. Revisa. Cuenta." es lo mejor? Alternativas del paquete original: "Para, Comprueba, Cuenta" o "Pausa, Verifica, Avisa". "Revisa" evita "Comprueba" (más de España) y "Verifica" (más formal).</w:t>
      </w:r>
    </w:p>
    <w:p>
      <w:pPr>
        <w:spacing w:before="0" w:after="60"/>
        <w:ind w:left="504" w:hanging="360"/>
      </w:pPr>
      <w:r>
        <w:rPr>
          <w:b/>
          <w:color w:val="2F6F73"/>
        </w:rPr>
        <w:t xml:space="preserve">6. </w:t>
      </w:r>
      <w:r>
        <w:rPr/>
        <w:t>¿"Cuenta" (cuéntale a un adulto) es lo bastante claro para K-2? ¿Prefieren "Avisa"? ("Avisa" suena más a informar; "Cuenta" suena más a confiar.)</w:t>
      </w:r>
    </w:p>
    <w:p>
      <w:pPr>
        <w:spacing w:before="0" w:after="60"/>
        <w:ind w:left="504" w:hanging="360"/>
      </w:pPr>
      <w:r>
        <w:rPr>
          <w:b/>
          <w:color w:val="2F6F73"/>
        </w:rPr>
        <w:t xml:space="preserve">7. </w:t>
      </w:r>
      <w:r>
        <w:rPr/>
        <w:t>¿"Adulto de confianza" (masculino genérico, según la guía) es aceptable? ¿Prefieren "persona adulta de confianza" en los títulos?</w:t>
      </w:r>
    </w:p>
    <w:p>
      <w:pPr>
        <w:spacing w:before="0" w:after="60"/>
        <w:ind w:left="504" w:hanging="360"/>
      </w:pPr>
      <w:r>
        <w:rPr>
          <w:b/>
          <w:color w:val="2F6F73"/>
        </w:rPr>
        <w:t xml:space="preserve">8. </w:t>
      </w:r>
      <w:r>
        <w:rPr/>
        <w:t>¿"La Escalera de Ayuda" y "peldaño" son naturales? (Alternativas: "escalón".)</w:t>
      </w:r>
    </w:p>
    <w:p>
      <w:pPr>
        <w:spacing w:before="0" w:after="60"/>
        <w:ind w:left="504" w:hanging="360"/>
      </w:pPr>
      <w:r>
        <w:rPr>
          <w:b/>
          <w:color w:val="2F6F73"/>
        </w:rPr>
        <w:t xml:space="preserve">9. </w:t>
      </w:r>
      <w:r>
        <w:rPr/>
        <w:t>¿"Mi Equipo de Confianza" (K-2) basta para "My Tell-Someone Team"? Pierde la idea explícita de "contar".</w:t>
      </w:r>
    </w:p>
    <w:p>
      <w:pPr>
        <w:spacing w:before="0" w:after="60"/>
        <w:ind w:left="504" w:hanging="360"/>
      </w:pPr>
      <w:r>
        <w:rPr>
          <w:b/>
          <w:color w:val="2F6F73"/>
        </w:rPr>
        <w:t xml:space="preserve">10. </w:t>
      </w:r>
      <w:r>
        <w:rPr/>
        <w:t>¿"Palabra clave de la familia" o "palabra secreta de la familia"? ("Clave" suena a contraseña; "secreta" puede chocar con "los secretos se cuentan".)</w:t>
      </w:r>
    </w:p>
    <w:p>
      <w:pPr>
        <w:spacing w:before="0" w:after="60"/>
        <w:ind w:left="504" w:hanging="360"/>
      </w:pPr>
      <w:r>
        <w:rPr>
          <w:b/>
          <w:color w:val="2F6F73"/>
        </w:rPr>
        <w:t xml:space="preserve">11. </w:t>
      </w:r>
      <w:r>
        <w:rPr/>
        <w:t>¿"No estás en problemas" suena a traducción del inglés? Opciones: "No te vas a meter en problemas", "No estás en apuros", "No hiciste nada malo". Se eligió la más corta y común en el español de EE. UU.</w:t>
      </w:r>
    </w:p>
    <w:p>
      <w:pPr>
        <w:spacing w:before="0" w:after="60"/>
        <w:ind w:left="504" w:hanging="360"/>
      </w:pPr>
      <w:r>
        <w:rPr>
          <w:b/>
          <w:color w:val="2F6F73"/>
        </w:rPr>
        <w:t xml:space="preserve">12. </w:t>
      </w:r>
      <w:r>
        <w:rPr/>
        <w:t>¿"Contar nunca te mete en problemas" es natural?</w:t>
      </w:r>
    </w:p>
    <w:p>
      <w:r>
        <w:rPr>
          <w:b/>
        </w:rPr>
        <w:t>Palabras para niñas y niños</w:t>
      </w:r>
    </w:p>
    <w:p>
      <w:pPr>
        <w:spacing w:before="0" w:after="60"/>
        <w:ind w:left="504" w:hanging="360"/>
      </w:pPr>
      <w:r>
        <w:rPr>
          <w:b/>
          <w:color w:val="2F6F73"/>
        </w:rPr>
        <w:t xml:space="preserve">13. </w:t>
      </w:r>
      <w:r>
        <w:rPr/>
        <w:t>"Se siente feo" (yucky): ¿qué palabra usan las familias para un malestar raro, incómodo o de miedo? (Opciones: feo, raro, mal.)</w:t>
      </w:r>
    </w:p>
    <w:p>
      <w:pPr>
        <w:spacing w:before="0" w:after="60"/>
        <w:ind w:left="504" w:hanging="360"/>
      </w:pPr>
      <w:r>
        <w:rPr>
          <w:b/>
          <w:color w:val="2F6F73"/>
        </w:rPr>
        <w:t xml:space="preserve">14. </w:t>
      </w:r>
      <w:r>
        <w:rPr/>
        <w:t>"Barriga" para "tummy": ¿mejor "pancita", "panza" o "estómago" en su comunidad?</w:t>
      </w:r>
    </w:p>
    <w:p>
      <w:pPr>
        <w:spacing w:before="0" w:after="60"/>
        <w:ind w:left="504" w:hanging="360"/>
      </w:pPr>
      <w:r>
        <w:rPr>
          <w:b/>
          <w:color w:val="2F6F73"/>
        </w:rPr>
        <w:t xml:space="preserve">15. </w:t>
      </w:r>
      <w:r>
        <w:rPr/>
        <w:t>"Fideo" (noodle), "tableta", "autobús escolar", "chocar los cinco", "pop-up": ¿son neutrales o conviene otra palabra?</w:t>
      </w:r>
    </w:p>
    <w:p>
      <w:pPr>
        <w:spacing w:before="0" w:after="60"/>
        <w:ind w:left="504" w:hanging="360"/>
      </w:pPr>
      <w:r>
        <w:rPr>
          <w:b/>
          <w:color w:val="2F6F73"/>
        </w:rPr>
        <w:t xml:space="preserve">16. </w:t>
      </w:r>
      <w:r>
        <w:rPr/>
        <w:t>"Ventana emergente" para "pop-up": ¿es comprensible para niñas y niños de 5 a 7 años y sus familias?</w:t>
      </w:r>
    </w:p>
    <w:p>
      <w:pPr>
        <w:spacing w:before="0" w:after="60"/>
        <w:ind w:left="504" w:hanging="360"/>
      </w:pPr>
      <w:r>
        <w:rPr>
          <w:b/>
          <w:color w:val="2F6F73"/>
        </w:rPr>
        <w:t xml:space="preserve">17. </w:t>
      </w:r>
      <w:r>
        <w:rPr/>
        <w:t>"Aléjate" (Go) en "No. Aléjate. Cuenta.": ¿transmite "ve con un adulto" y no "vete" (grosero)? Alternativa: "No. Sal. Cuenta." o "No. Camina. Cuenta."</w:t>
      </w:r>
    </w:p>
    <w:p>
      <w:pPr>
        <w:spacing w:before="0" w:after="60"/>
        <w:ind w:left="504" w:hanging="360"/>
      </w:pPr>
      <w:r>
        <w:rPr>
          <w:b/>
          <w:color w:val="2F6F73"/>
        </w:rPr>
        <w:t xml:space="preserve">18. </w:t>
      </w:r>
      <w:r>
        <w:rPr/>
        <w:t>"De verdad / de mentira" (real / pretend): ¿suena natural? Alternativa: "real / inventado".</w:t>
      </w:r>
    </w:p>
    <w:p>
      <w:r>
        <w:rPr>
          <w:b/>
        </w:rPr>
        <w:t>Grados 3-5</w:t>
      </w:r>
    </w:p>
    <w:p>
      <w:pPr>
        <w:spacing w:before="0" w:after="60"/>
        <w:ind w:left="504" w:hanging="360"/>
      </w:pPr>
      <w:r>
        <w:rPr>
          <w:b/>
          <w:color w:val="2F6F73"/>
        </w:rPr>
        <w:t xml:space="preserve">19. </w:t>
      </w:r>
      <w:r>
        <w:rPr/>
        <w:t>"Denunciar" vs. "reportar" para niñas y niños de 8 a 10 años. Se usó "denunciar" porque coincide con los botones de muchas plataformas y con "DENUNCIA" del lema de 6-12, pero puede sonar legal o fuerte. [Persona consejera: ¿prefiere "reportar"?]</w:t>
      </w:r>
    </w:p>
    <w:p>
      <w:pPr>
        <w:spacing w:before="0" w:after="60"/>
        <w:ind w:left="504" w:hanging="360"/>
      </w:pPr>
      <w:r>
        <w:rPr>
          <w:b/>
          <w:color w:val="2F6F73"/>
        </w:rPr>
        <w:t xml:space="preserve">20. </w:t>
      </w:r>
      <w:r>
        <w:rPr/>
        <w:t>"Persona aliada" para "upstander": ¿se entiende? Alternativas: "defensora o defensor", "alguien que ayuda".</w:t>
      </w:r>
    </w:p>
    <w:p>
      <w:pPr>
        <w:spacing w:before="0" w:after="60"/>
        <w:ind w:left="504" w:hanging="360"/>
      </w:pPr>
      <w:r>
        <w:rPr>
          <w:b/>
          <w:color w:val="2F6F73"/>
        </w:rPr>
        <w:t xml:space="preserve">21. </w:t>
      </w:r>
      <w:r>
        <w:rPr/>
        <w:t>"Los Cuatro Movimientos: Dilo, Acompaña, Guárdalo, Cuéntalo": ¿"Acompaña" captura "Stand With" (ponerse del lado de alguien)? ¿"Guárdalo" se confunde con guardar imágenes? (La nota "no lo reenvíes" ayuda.)</w:t>
      </w:r>
    </w:p>
    <w:p>
      <w:pPr>
        <w:spacing w:before="0" w:after="60"/>
        <w:ind w:left="504" w:hanging="360"/>
      </w:pPr>
      <w:r>
        <w:rPr>
          <w:b/>
          <w:color w:val="2F6F73"/>
        </w:rPr>
        <w:t xml:space="preserve">22. </w:t>
      </w:r>
      <w:r>
        <w:rPr/>
        <w:t>"Las 3 S: Su fuente, Sentido, Segunda mirada": "Su fuente" fue elegido solo para mantener "S". ¿Prefieren cambiar a "Las 3 preguntas" o "Las 3 R" (otras palabras)?</w:t>
      </w:r>
    </w:p>
    <w:p>
      <w:pPr>
        <w:spacing w:before="0" w:after="60"/>
        <w:ind w:left="504" w:hanging="360"/>
      </w:pPr>
      <w:r>
        <w:rPr>
          <w:b/>
          <w:color w:val="2F6F73"/>
        </w:rPr>
        <w:t xml:space="preserve">23. </w:t>
      </w:r>
      <w:r>
        <w:rPr>
          <w:b/>
        </w:rPr>
        <w:t>Acróstico OOPS.</w:t>
      </w:r>
      <w:r>
        <w:rPr/>
        <w:t xml:space="preserve"> En inglés son 4 pasos con las letras O-O-P-S. En español no se logró un acróstico natural de 4 letras, así que </w:t>
      </w:r>
      <w:r>
        <w:rPr>
          <w:b/>
        </w:rPr>
        <w:t>los 4 pasos se numeran</w:t>
      </w:r>
      <w:r>
        <w:rPr/>
        <w:t xml:space="preserve"> (1 a 4) en lugar de usar letras, y el nombre es "¡UPS!". ¿Prefieren inventar un acróstico en español (con apoyo de una persona docente)?</w:t>
      </w:r>
    </w:p>
    <w:p>
      <w:pPr>
        <w:spacing w:before="0" w:after="60"/>
        <w:ind w:left="504" w:hanging="360"/>
      </w:pPr>
      <w:r>
        <w:rPr>
          <w:b/>
          <w:color w:val="2F6F73"/>
        </w:rPr>
        <w:t xml:space="preserve">24. </w:t>
      </w:r>
      <w:r>
        <w:rPr>
          <w:b/>
        </w:rPr>
        <w:t>SPOT</w:t>
      </w:r>
      <w:r>
        <w:rPr/>
        <w:t xml:space="preserve"> se conserva porque Secretos-Presión-Oferta-Truco da S-P-O-T. ¿Les parece natural dejarlo en inglés ("spot")?</w:t>
      </w:r>
    </w:p>
    <w:p>
      <w:pPr>
        <w:spacing w:before="0" w:after="60"/>
        <w:ind w:left="504" w:hanging="360"/>
      </w:pPr>
      <w:r>
        <w:rPr>
          <w:b/>
          <w:color w:val="2F6F73"/>
        </w:rPr>
        <w:t xml:space="preserve">25. </w:t>
      </w:r>
      <w:r>
        <w:rPr/>
        <w:t>"Hacker" (invariable en género) y "Manos a la Obra": ¿les gusta el subtítulo "Hackers Manos a la Obra (de los buenos)"?</w:t>
      </w:r>
    </w:p>
    <w:p>
      <w:pPr>
        <w:spacing w:before="0" w:after="60"/>
        <w:ind w:left="504" w:hanging="360"/>
      </w:pPr>
      <w:r>
        <w:rPr>
          <w:b/>
          <w:color w:val="2F6F73"/>
        </w:rPr>
        <w:t xml:space="preserve">26. </w:t>
      </w:r>
      <w:r>
        <w:rPr/>
        <w:t>Formato de números (comas para miles): ¿cambiar a punto o espacio según su comunidad?</w:t>
      </w:r>
    </w:p>
    <w:p>
      <w:pPr>
        <w:spacing w:before="0" w:after="60"/>
        <w:ind w:left="504" w:hanging="360"/>
      </w:pPr>
      <w:r>
        <w:rPr>
          <w:b/>
          <w:color w:val="2F6F73"/>
        </w:rPr>
        <w:t xml:space="preserve">27. </w:t>
      </w:r>
      <w:r>
        <w:rPr/>
        <w:t>"Coach Dee": se dejó "Coach" (muy usado en EE. UU.). ¿Prefieren "entrenadora Dee" o "entrenador Dee"? (Dee no tiene género en el original.)</w:t>
      </w:r>
    </w:p>
    <w:p>
      <w:pPr>
        <w:spacing w:before="0" w:after="60"/>
        <w:ind w:left="504" w:hanging="360"/>
      </w:pPr>
      <w:r>
        <w:rPr>
          <w:b/>
          <w:color w:val="2F6F73"/>
        </w:rPr>
        <w:t xml:space="preserve">28. </w:t>
      </w:r>
      <w:r>
        <w:rPr/>
        <w:t>"Tía Lin", "abuela Whitfeather": ¿los apellidos y nombres se dejan igual? (Sí, según la regla de nombres.)</w:t>
      </w:r>
    </w:p>
    <w:p>
      <w:r>
        <w:rPr>
          <w:b/>
        </w:rPr>
        <w:t>Personajes y género</w:t>
      </w:r>
    </w:p>
    <w:p>
      <w:pPr>
        <w:spacing w:before="0" w:after="60"/>
        <w:ind w:left="504" w:hanging="360"/>
      </w:pPr>
      <w:r>
        <w:rPr>
          <w:b/>
          <w:color w:val="2F6F73"/>
        </w:rPr>
        <w:t xml:space="preserve">29. </w:t>
      </w:r>
      <w:r>
        <w:rPr/>
        <w:t>Hackle sin pronombres de género: ¿suena natural en las descripciones largas? ¿Prefieren "elle"? (No se usó; la guía pide evitar símbolos y formas poco comunes.)</w:t>
      </w:r>
    </w:p>
    <w:p>
      <w:pPr>
        <w:spacing w:before="0" w:after="60"/>
        <w:ind w:left="504" w:hanging="360"/>
      </w:pPr>
      <w:r>
        <w:rPr>
          <w:b/>
          <w:color w:val="2F6F73"/>
        </w:rPr>
        <w:t xml:space="preserve">30. </w:t>
      </w:r>
      <w:r>
        <w:rPr/>
        <w:t>Sam y Dee: sin género en el original; se evitaron adjetivos de género.</w:t>
      </w:r>
    </w:p>
    <w:p>
      <w:r>
        <w:rPr>
          <w:b/>
        </w:rPr>
        <w:t>Familias</w:t>
      </w:r>
    </w:p>
    <w:p>
      <w:pPr>
        <w:spacing w:before="0" w:after="60"/>
        <w:ind w:left="504" w:hanging="360"/>
      </w:pPr>
      <w:r>
        <w:rPr>
          <w:b/>
          <w:color w:val="2F6F73"/>
        </w:rPr>
        <w:t xml:space="preserve">31. </w:t>
      </w:r>
      <w:r>
        <w:rPr/>
        <w:t>"Usted" en las cartas A y B: ¿prefieren "tú"? (Ver sección 2.)</w:t>
      </w:r>
    </w:p>
    <w:p>
      <w:pPr>
        <w:spacing w:before="0" w:after="60"/>
        <w:ind w:left="504" w:hanging="360"/>
      </w:pPr>
      <w:r>
        <w:rPr>
          <w:b/>
          <w:color w:val="2F6F73"/>
        </w:rPr>
        <w:t xml:space="preserve">32. </w:t>
      </w:r>
      <w:r>
        <w:rPr/>
        <w:t>"Hijo o hija" / "su niña o niño": ¿es demasiado largo? Opción: "su estudiante" (más escolar) o "la niña o el niño a su cargo".</w:t>
      </w:r>
    </w:p>
    <w:p>
      <w:pPr>
        <w:spacing w:before="0" w:after="60"/>
        <w:ind w:left="504" w:hanging="360"/>
      </w:pPr>
      <w:r>
        <w:rPr>
          <w:b/>
          <w:color w:val="2F6F73"/>
        </w:rPr>
        <w:t xml:space="preserve">33. </w:t>
      </w:r>
      <w:r>
        <w:rPr/>
        <w:t>Palabra "denuncia" en la guía de qué hacer si su hijo o hija le cuenta algo: ¿suena demasiado legal? Alternativa: "reporte".</w:t>
      </w:r>
    </w:p>
    <w:p>
      <w:pPr>
        <w:spacing w:before="0" w:after="60"/>
        <w:ind w:left="504" w:hanging="360"/>
      </w:pPr>
      <w:r>
        <w:rPr>
          <w:b/>
          <w:color w:val="2F6F73"/>
        </w:rPr>
        <w:t xml:space="preserve">34. </w:t>
      </w:r>
      <w:r>
        <w:rPr/>
        <w:t>Sección 10 del paquete (nota de traducción): se reescribió para esta edición. ¿Debe mantenerse como "para otros idiomas" o reemplazarse?</w:t>
      </w:r>
    </w:p>
    <w:p>
      <w:pPr>
        <w:spacing w:before="0" w:after="60"/>
        <w:ind w:left="504" w:hanging="360"/>
      </w:pPr>
      <w:r>
        <w:rPr>
          <w:b/>
          <w:color w:val="2F6F73"/>
        </w:rPr>
        <w:t xml:space="preserve">35. </w:t>
      </w:r>
      <w:r>
        <w:rPr/>
        <w:t xml:space="preserve">Líneas de ayuda: confirmar el acceso en español de </w:t>
      </w:r>
      <w:r>
        <w:rPr>
          <w:b/>
        </w:rPr>
        <w:t>988</w:t>
      </w:r>
      <w:r>
        <w:rPr/>
        <w:t xml:space="preserve">, </w:t>
      </w:r>
      <w:r>
        <w:rPr>
          <w:b/>
        </w:rPr>
        <w:t>Crisis Text Line (AYUDA al 741741)</w:t>
      </w:r>
      <w:r>
        <w:rPr/>
        <w:t xml:space="preserve">, </w:t>
      </w:r>
      <w:r>
        <w:rPr>
          <w:b/>
        </w:rPr>
        <w:t>Childhelp</w:t>
      </w:r>
      <w:r>
        <w:rPr/>
        <w:t xml:space="preserve">, </w:t>
      </w:r>
      <w:r>
        <w:rPr>
          <w:b/>
        </w:rPr>
        <w:t>CyberTipline/NCMEC</w:t>
      </w:r>
      <w:r>
        <w:rPr/>
        <w:t xml:space="preserve">, </w:t>
      </w:r>
      <w:r>
        <w:rPr>
          <w:b/>
        </w:rPr>
        <w:t>Take It Down</w:t>
      </w:r>
      <w:r>
        <w:rPr/>
        <w:t xml:space="preserve"> [VERIFY: Spanish-language service access].</w:t>
      </w:r>
    </w:p>
    <w:p>
      <w:pPr>
        <w:spacing w:before="0" w:after="60"/>
        <w:ind w:left="504" w:hanging="360"/>
      </w:pPr>
      <w:r>
        <w:rPr>
          <w:b/>
          <w:color w:val="2F6F73"/>
        </w:rPr>
        <w:t xml:space="preserve">36. </w:t>
      </w:r>
      <w:r>
        <w:rPr/>
        <w:t>Frases que suenan acusatorias o con miedo en español: ¿hay alguna que corregir? (La guía original pide ajustar el tono si pasa.)</w:t>
      </w:r>
    </w:p>
    <w:p>
      <w:r>
        <w:rPr>
          <w:b/>
        </w:rPr>
        <w:t>Persona consejera escolar (revisión de seguridad)</w:t>
      </w:r>
    </w:p>
    <w:p>
      <w:pPr>
        <w:spacing w:before="0" w:after="60"/>
        <w:ind w:left="504" w:hanging="360"/>
      </w:pPr>
      <w:r>
        <w:rPr>
          <w:b/>
          <w:color w:val="2F6F73"/>
        </w:rPr>
        <w:t xml:space="preserve">37. </w:t>
      </w:r>
      <w:r>
        <w:rPr/>
        <w:t>Lección 9 de K-2 ("Mi cuerpo es mío"), Tarjetas del Set 10 (Parte 2) y Carta B: ¿el vocabulario de partes privadas, "No. Aléjate. Cuenta." y "Sigue contando hasta que alguien ayude" coincide con el protocolo del distrito? [VERIFY district policy and parent notification.]</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09  </w:t>
      </w:r>
      <w:r>
        <w:rPr/>
        <w:t>Apéndice A: soluciones recreadas en español (para la Clave del Docente)</w:t>
      </w:r>
    </w:p>
    <w:p>
      <w:r>
        <w:rPr>
          <w:i/>
        </w:rPr>
        <w:t>Solo para docentes. No imprimir en material de estudiantes. La rueda usa 26 letras; sin Ñ ni acentos. "Clave" aquí significa contraseña (la Ñ no existe en la rueda).</w:t>
      </w:r>
    </w:p>
    <w:p>
      <w:pPr>
        <w:pStyle w:val="Heading3"/>
      </w:pPr>
      <w:r>
        <w:rPr/>
        <w:t>A.1 Rompecabezas de cifrado (Lección 4)</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534"/>
        <w:gridCol w:w="2338"/>
        <w:gridCol w:w="757"/>
        <w:gridCol w:w="2163"/>
      </w:tblGrid>
      <w:tr>
        <w:trPr>
          <w:tblHeader/>
          <w:cantSplit/>
        </w:trPr>
        <w:tc>
          <w:tcPr>
            <w:tcW w:type="dxa" w:w="453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DÓNDE</w:t>
            </w:r>
          </w:p>
        </w:tc>
        <w:tc>
          <w:tcPr>
            <w:tcW w:type="dxa" w:w="233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CÓDIGO</w:t>
            </w:r>
          </w:p>
        </w:tc>
        <w:tc>
          <w:tcPr>
            <w:tcW w:type="dxa" w:w="75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CLAVE</w:t>
            </w:r>
          </w:p>
        </w:tc>
        <w:tc>
          <w:tcPr>
            <w:tcW w:type="dxa" w:w="216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MENSAJE</w:t>
            </w:r>
          </w:p>
        </w:tc>
      </w:tr>
      <w:tr>
        <w:trPr>
          <w:cantSplit/>
        </w:trPr>
        <w:tc>
          <w:tcPr>
            <w:tcW w:type="dxa" w:w="4534"/>
            <w:tcMar>
              <w:top w:w="50" w:type="dxa"/>
              <w:left w:w="0" w:type="dxa"/>
              <w:bottom w:w="60" w:type="dxa"/>
              <w:right w:w="90" w:type="dxa"/>
            </w:tcMar>
          </w:tcPr>
          <w:p>
            <w:pPr>
              <w:spacing w:before="0" w:after="0" w:line="252" w:lineRule="auto"/>
            </w:pPr>
            <w:r>
              <w:rPr>
                <w:rFonts w:ascii="Calibri" w:hAnsi="Calibri"/>
                <w:sz w:val="19"/>
              </w:rPr>
              <w:t>Hoja del decodificador, fila 1</w:t>
            </w:r>
          </w:p>
        </w:tc>
        <w:tc>
          <w:tcPr>
            <w:tcW w:type="dxa" w:w="2338"/>
            <w:tcMar>
              <w:top w:w="50" w:type="dxa"/>
              <w:left w:w="90" w:type="dxa"/>
              <w:bottom w:w="60" w:type="dxa"/>
              <w:right w:w="90" w:type="dxa"/>
            </w:tcMar>
          </w:tcPr>
          <w:p>
            <w:pPr>
              <w:spacing w:before="0" w:after="0" w:line="252" w:lineRule="auto"/>
            </w:pPr>
            <w:r>
              <w:rPr>
                <w:rFonts w:ascii="Calibri" w:hAnsi="Calibri"/>
                <w:sz w:val="19"/>
              </w:rPr>
              <w:t>SDXVD UHYLVD FXHQWD</w:t>
            </w:r>
          </w:p>
        </w:tc>
        <w:tc>
          <w:tcPr>
            <w:tcW w:type="dxa" w:w="757"/>
            <w:tcMar>
              <w:top w:w="50" w:type="dxa"/>
              <w:left w:w="90" w:type="dxa"/>
              <w:bottom w:w="60" w:type="dxa"/>
              <w:right w:w="90" w:type="dxa"/>
            </w:tcMar>
          </w:tcPr>
          <w:p>
            <w:pPr>
              <w:spacing w:before="0" w:after="0" w:line="252" w:lineRule="auto"/>
            </w:pPr>
            <w:r>
              <w:rPr>
                <w:rFonts w:ascii="Calibri" w:hAnsi="Calibri"/>
                <w:sz w:val="19"/>
              </w:rPr>
              <w:t>3</w:t>
            </w:r>
          </w:p>
        </w:tc>
        <w:tc>
          <w:tcPr>
            <w:tcW w:type="dxa" w:w="2163"/>
            <w:tcMar>
              <w:top w:w="50" w:type="dxa"/>
              <w:left w:w="90" w:type="dxa"/>
              <w:bottom w:w="60" w:type="dxa"/>
              <w:right w:w="90" w:type="dxa"/>
            </w:tcMar>
          </w:tcPr>
          <w:p>
            <w:pPr>
              <w:spacing w:before="0" w:after="0" w:line="252" w:lineRule="auto"/>
            </w:pPr>
            <w:r>
              <w:rPr>
                <w:rFonts w:ascii="Calibri" w:hAnsi="Calibri"/>
                <w:sz w:val="19"/>
              </w:rPr>
              <w:t>PAUSA REVISA CUENTA</w:t>
            </w:r>
          </w:p>
        </w:tc>
      </w:tr>
      <w:tr>
        <w:trPr>
          <w:cantSplit/>
        </w:trPr>
        <w:tc>
          <w:tcPr>
            <w:tcW w:type="dxa" w:w="4534"/>
            <w:tcMar>
              <w:top w:w="50" w:type="dxa"/>
              <w:left w:w="0" w:type="dxa"/>
              <w:bottom w:w="60" w:type="dxa"/>
              <w:right w:w="90" w:type="dxa"/>
            </w:tcMar>
          </w:tcPr>
          <w:p>
            <w:pPr>
              <w:spacing w:before="0" w:after="0" w:line="252" w:lineRule="auto"/>
            </w:pPr>
            <w:r>
              <w:rPr>
                <w:rFonts w:ascii="Calibri" w:hAnsi="Calibri"/>
                <w:sz w:val="19"/>
              </w:rPr>
              <w:t>Hoja del decodificador, fila 2</w:t>
            </w:r>
          </w:p>
        </w:tc>
        <w:tc>
          <w:tcPr>
            <w:tcW w:type="dxa" w:w="2338"/>
            <w:tcMar>
              <w:top w:w="50" w:type="dxa"/>
              <w:left w:w="90" w:type="dxa"/>
              <w:bottom w:w="60" w:type="dxa"/>
              <w:right w:w="90" w:type="dxa"/>
            </w:tcMar>
          </w:tcPr>
          <w:p>
            <w:pPr>
              <w:spacing w:before="0" w:after="0" w:line="252" w:lineRule="auto"/>
            </w:pPr>
            <w:r>
              <w:rPr>
                <w:rFonts w:ascii="Calibri" w:hAnsi="Calibri"/>
                <w:sz w:val="19"/>
              </w:rPr>
              <w:t>HZJSYFQJ F ZS FIZQYT</w:t>
            </w:r>
          </w:p>
        </w:tc>
        <w:tc>
          <w:tcPr>
            <w:tcW w:type="dxa" w:w="757"/>
            <w:tcMar>
              <w:top w:w="50" w:type="dxa"/>
              <w:left w:w="90" w:type="dxa"/>
              <w:bottom w:w="60" w:type="dxa"/>
              <w:right w:w="90" w:type="dxa"/>
            </w:tcMar>
          </w:tcPr>
          <w:p>
            <w:pPr>
              <w:spacing w:before="0" w:after="0" w:line="252" w:lineRule="auto"/>
            </w:pPr>
            <w:r>
              <w:rPr>
                <w:rFonts w:ascii="Calibri" w:hAnsi="Calibri"/>
                <w:sz w:val="19"/>
              </w:rPr>
              <w:t>5</w:t>
            </w:r>
          </w:p>
        </w:tc>
        <w:tc>
          <w:tcPr>
            <w:tcW w:type="dxa" w:w="2163"/>
            <w:tcMar>
              <w:top w:w="50" w:type="dxa"/>
              <w:left w:w="90" w:type="dxa"/>
              <w:bottom w:w="60" w:type="dxa"/>
              <w:right w:w="90" w:type="dxa"/>
            </w:tcMar>
          </w:tcPr>
          <w:p>
            <w:pPr>
              <w:spacing w:before="0" w:after="0" w:line="252" w:lineRule="auto"/>
            </w:pPr>
            <w:r>
              <w:rPr>
                <w:rFonts w:ascii="Calibri" w:hAnsi="Calibri"/>
                <w:sz w:val="19"/>
              </w:rPr>
              <w:t>CUENTALE A UN ADULTO</w:t>
            </w:r>
          </w:p>
        </w:tc>
      </w:tr>
      <w:tr>
        <w:trPr>
          <w:cantSplit/>
        </w:trPr>
        <w:tc>
          <w:tcPr>
            <w:tcW w:type="dxa" w:w="4534"/>
            <w:tcMar>
              <w:top w:w="50" w:type="dxa"/>
              <w:left w:w="0" w:type="dxa"/>
              <w:bottom w:w="60" w:type="dxa"/>
              <w:right w:w="90" w:type="dxa"/>
            </w:tcMar>
          </w:tcPr>
          <w:p>
            <w:pPr>
              <w:spacing w:before="0" w:after="0" w:line="252" w:lineRule="auto"/>
            </w:pPr>
            <w:r>
              <w:rPr>
                <w:rFonts w:ascii="Calibri" w:hAnsi="Calibri"/>
                <w:sz w:val="19"/>
              </w:rPr>
              <w:t>Boleto de salida</w:t>
            </w:r>
          </w:p>
        </w:tc>
        <w:tc>
          <w:tcPr>
            <w:tcW w:type="dxa" w:w="2338"/>
            <w:tcMar>
              <w:top w:w="50" w:type="dxa"/>
              <w:left w:w="90" w:type="dxa"/>
              <w:bottom w:w="60" w:type="dxa"/>
              <w:right w:w="90" w:type="dxa"/>
            </w:tcMar>
          </w:tcPr>
          <w:p>
            <w:pPr>
              <w:spacing w:before="0" w:after="0" w:line="252" w:lineRule="auto"/>
            </w:pPr>
            <w:r>
              <w:rPr>
                <w:rFonts w:ascii="Calibri" w:hAnsi="Calibri"/>
                <w:sz w:val="19"/>
              </w:rPr>
              <w:t>UBUJH JVTWHYAHZ AB JSHCL</w:t>
            </w:r>
          </w:p>
        </w:tc>
        <w:tc>
          <w:tcPr>
            <w:tcW w:type="dxa" w:w="757"/>
            <w:tcMar>
              <w:top w:w="50" w:type="dxa"/>
              <w:left w:w="90" w:type="dxa"/>
              <w:bottom w:w="60" w:type="dxa"/>
              <w:right w:w="90" w:type="dxa"/>
            </w:tcMar>
          </w:tcPr>
          <w:p>
            <w:pPr>
              <w:spacing w:before="0" w:after="0" w:line="252" w:lineRule="auto"/>
            </w:pPr>
            <w:r>
              <w:rPr>
                <w:rFonts w:ascii="Calibri" w:hAnsi="Calibri"/>
                <w:sz w:val="19"/>
              </w:rPr>
              <w:t>7</w:t>
            </w:r>
          </w:p>
        </w:tc>
        <w:tc>
          <w:tcPr>
            <w:tcW w:type="dxa" w:w="2163"/>
            <w:tcMar>
              <w:top w:w="50" w:type="dxa"/>
              <w:left w:w="90" w:type="dxa"/>
              <w:bottom w:w="60" w:type="dxa"/>
              <w:right w:w="90" w:type="dxa"/>
            </w:tcMar>
          </w:tcPr>
          <w:p>
            <w:pPr>
              <w:spacing w:before="0" w:after="0" w:line="252" w:lineRule="auto"/>
            </w:pPr>
            <w:r>
              <w:rPr>
                <w:rFonts w:ascii="Calibri" w:hAnsi="Calibri"/>
                <w:sz w:val="19"/>
              </w:rPr>
              <w:t>NUNCA COMPARTAS TU CLAVE</w:t>
            </w:r>
          </w:p>
        </w:tc>
      </w:tr>
      <w:tr>
        <w:trPr>
          <w:cantSplit/>
        </w:trPr>
        <w:tc>
          <w:tcPr>
            <w:tcW w:type="dxa" w:w="4534"/>
            <w:tcMar>
              <w:top w:w="50" w:type="dxa"/>
              <w:left w:w="0" w:type="dxa"/>
              <w:bottom w:w="60" w:type="dxa"/>
              <w:right w:w="90" w:type="dxa"/>
            </w:tcMar>
          </w:tcPr>
          <w:p>
            <w:pPr>
              <w:spacing w:before="0" w:after="0" w:line="252" w:lineRule="auto"/>
            </w:pPr>
            <w:r>
              <w:rPr>
                <w:rFonts w:ascii="Calibri" w:hAnsi="Calibri"/>
                <w:sz w:val="19"/>
              </w:rPr>
              <w:t>Cómic, panel 3 (Amara)</w:t>
            </w:r>
          </w:p>
        </w:tc>
        <w:tc>
          <w:tcPr>
            <w:tcW w:type="dxa" w:w="2338"/>
            <w:tcMar>
              <w:top w:w="50" w:type="dxa"/>
              <w:left w:w="90" w:type="dxa"/>
              <w:bottom w:w="60" w:type="dxa"/>
              <w:right w:w="90" w:type="dxa"/>
            </w:tcMar>
          </w:tcPr>
          <w:p>
            <w:pPr>
              <w:spacing w:before="0" w:after="0" w:line="252" w:lineRule="auto"/>
            </w:pPr>
            <w:r>
              <w:rPr>
                <w:rFonts w:ascii="Calibri" w:hAnsi="Calibri"/>
                <w:sz w:val="19"/>
              </w:rPr>
              <w:t>SDXVD UHYLVD FXHQWD</w:t>
            </w:r>
          </w:p>
        </w:tc>
        <w:tc>
          <w:tcPr>
            <w:tcW w:type="dxa" w:w="757"/>
            <w:tcMar>
              <w:top w:w="50" w:type="dxa"/>
              <w:left w:w="90" w:type="dxa"/>
              <w:bottom w:w="60" w:type="dxa"/>
              <w:right w:w="90" w:type="dxa"/>
            </w:tcMar>
          </w:tcPr>
          <w:p>
            <w:pPr>
              <w:spacing w:before="0" w:after="0" w:line="252" w:lineRule="auto"/>
            </w:pPr>
            <w:r>
              <w:rPr>
                <w:rFonts w:ascii="Calibri" w:hAnsi="Calibri"/>
                <w:sz w:val="19"/>
              </w:rPr>
              <w:t>3</w:t>
            </w:r>
          </w:p>
        </w:tc>
        <w:tc>
          <w:tcPr>
            <w:tcW w:type="dxa" w:w="2163"/>
            <w:tcMar>
              <w:top w:w="50" w:type="dxa"/>
              <w:left w:w="90" w:type="dxa"/>
              <w:bottom w:w="60" w:type="dxa"/>
              <w:right w:w="90" w:type="dxa"/>
            </w:tcMar>
          </w:tcPr>
          <w:p>
            <w:pPr>
              <w:spacing w:before="0" w:after="0" w:line="252" w:lineRule="auto"/>
            </w:pPr>
            <w:r>
              <w:rPr>
                <w:rFonts w:ascii="Calibri" w:hAnsi="Calibri"/>
                <w:sz w:val="19"/>
              </w:rPr>
              <w:t>PAUSA REVISA CUENTA</w:t>
            </w:r>
          </w:p>
        </w:tc>
      </w:tr>
      <w:tr>
        <w:trPr>
          <w:cantSplit/>
        </w:trPr>
        <w:tc>
          <w:tcPr>
            <w:tcW w:type="dxa" w:w="4534"/>
            <w:tcMar>
              <w:top w:w="50" w:type="dxa"/>
              <w:left w:w="0" w:type="dxa"/>
              <w:bottom w:w="60" w:type="dxa"/>
              <w:right w:w="90" w:type="dxa"/>
            </w:tcMar>
          </w:tcPr>
          <w:p>
            <w:pPr>
              <w:spacing w:before="0" w:after="0" w:line="252" w:lineRule="auto"/>
            </w:pPr>
            <w:r>
              <w:rPr>
                <w:rFonts w:ascii="Calibri" w:hAnsi="Calibri"/>
                <w:sz w:val="19"/>
              </w:rPr>
              <w:t>Bono Descifrador, fila 1</w:t>
            </w:r>
          </w:p>
        </w:tc>
        <w:tc>
          <w:tcPr>
            <w:tcW w:type="dxa" w:w="2338"/>
            <w:tcMar>
              <w:top w:w="50" w:type="dxa"/>
              <w:left w:w="90" w:type="dxa"/>
              <w:bottom w:w="60" w:type="dxa"/>
              <w:right w:w="90" w:type="dxa"/>
            </w:tcMar>
          </w:tcPr>
          <w:p>
            <w:pPr>
              <w:spacing w:before="0" w:after="0" w:line="252" w:lineRule="auto"/>
            </w:pPr>
            <w:r>
              <w:rPr>
                <w:rFonts w:ascii="Calibri" w:hAnsi="Calibri"/>
                <w:sz w:val="19"/>
              </w:rPr>
              <w:t>EWGPVCNG C CNIWKGP</w:t>
            </w:r>
          </w:p>
        </w:tc>
        <w:tc>
          <w:tcPr>
            <w:tcW w:type="dxa" w:w="757"/>
            <w:tcMar>
              <w:top w:w="50" w:type="dxa"/>
              <w:left w:w="90" w:type="dxa"/>
              <w:bottom w:w="60" w:type="dxa"/>
              <w:right w:w="90" w:type="dxa"/>
            </w:tcMar>
          </w:tcPr>
          <w:p>
            <w:pPr>
              <w:spacing w:before="0" w:after="0" w:line="252" w:lineRule="auto"/>
            </w:pPr>
            <w:r>
              <w:rPr>
                <w:rFonts w:ascii="Calibri" w:hAnsi="Calibri"/>
                <w:sz w:val="19"/>
              </w:rPr>
              <w:t>2</w:t>
            </w:r>
          </w:p>
        </w:tc>
        <w:tc>
          <w:tcPr>
            <w:tcW w:type="dxa" w:w="2163"/>
            <w:tcMar>
              <w:top w:w="50" w:type="dxa"/>
              <w:left w:w="90" w:type="dxa"/>
              <w:bottom w:w="60" w:type="dxa"/>
              <w:right w:w="90" w:type="dxa"/>
            </w:tcMar>
          </w:tcPr>
          <w:p>
            <w:pPr>
              <w:spacing w:before="0" w:after="0" w:line="252" w:lineRule="auto"/>
            </w:pPr>
            <w:r>
              <w:rPr>
                <w:rFonts w:ascii="Calibri" w:hAnsi="Calibri"/>
                <w:sz w:val="19"/>
              </w:rPr>
              <w:t>CUENTALE A ALGUIEN</w:t>
            </w:r>
          </w:p>
        </w:tc>
      </w:tr>
      <w:tr>
        <w:trPr>
          <w:cantSplit/>
        </w:trPr>
        <w:tc>
          <w:tcPr>
            <w:tcW w:type="dxa" w:w="4534"/>
            <w:tcMar>
              <w:top w:w="50" w:type="dxa"/>
              <w:left w:w="0" w:type="dxa"/>
              <w:bottom w:w="60" w:type="dxa"/>
              <w:right w:w="90" w:type="dxa"/>
            </w:tcMar>
          </w:tcPr>
          <w:p>
            <w:pPr>
              <w:spacing w:before="0" w:after="0" w:line="252" w:lineRule="auto"/>
            </w:pPr>
            <w:r>
              <w:rPr>
                <w:rFonts w:ascii="Calibri" w:hAnsi="Calibri"/>
                <w:sz w:val="19"/>
              </w:rPr>
              <w:t>Bono Descifrador, fila 2</w:t>
            </w:r>
          </w:p>
        </w:tc>
        <w:tc>
          <w:tcPr>
            <w:tcW w:type="dxa" w:w="2338"/>
            <w:tcMar>
              <w:top w:w="50" w:type="dxa"/>
              <w:left w:w="90" w:type="dxa"/>
              <w:bottom w:w="60" w:type="dxa"/>
              <w:right w:w="90" w:type="dxa"/>
            </w:tcMar>
          </w:tcPr>
          <w:p>
            <w:pPr>
              <w:spacing w:before="0" w:after="0" w:line="252" w:lineRule="auto"/>
            </w:pPr>
            <w:r>
              <w:rPr>
                <w:rFonts w:ascii="Calibri" w:hAnsi="Calibri"/>
                <w:sz w:val="19"/>
              </w:rPr>
              <w:t>MAGXJG RG IRGBK KT YKIXKZU</w:t>
            </w:r>
          </w:p>
        </w:tc>
        <w:tc>
          <w:tcPr>
            <w:tcW w:type="dxa" w:w="757"/>
            <w:tcMar>
              <w:top w:w="50" w:type="dxa"/>
              <w:left w:w="90" w:type="dxa"/>
              <w:bottom w:w="60" w:type="dxa"/>
              <w:right w:w="90" w:type="dxa"/>
            </w:tcMar>
          </w:tcPr>
          <w:p>
            <w:pPr>
              <w:spacing w:before="0" w:after="0" w:line="252" w:lineRule="auto"/>
            </w:pPr>
            <w:r>
              <w:rPr>
                <w:rFonts w:ascii="Calibri" w:hAnsi="Calibri"/>
                <w:sz w:val="19"/>
              </w:rPr>
              <w:t>6</w:t>
            </w:r>
          </w:p>
        </w:tc>
        <w:tc>
          <w:tcPr>
            <w:tcW w:type="dxa" w:w="2163"/>
            <w:tcMar>
              <w:top w:w="50" w:type="dxa"/>
              <w:left w:w="90" w:type="dxa"/>
              <w:bottom w:w="60" w:type="dxa"/>
              <w:right w:w="90" w:type="dxa"/>
            </w:tcMar>
          </w:tcPr>
          <w:p>
            <w:pPr>
              <w:spacing w:before="0" w:after="0" w:line="252" w:lineRule="auto"/>
            </w:pPr>
            <w:r>
              <w:rPr>
                <w:rFonts w:ascii="Calibri" w:hAnsi="Calibri"/>
                <w:sz w:val="19"/>
              </w:rPr>
              <w:t>GUARDA LA CLAVE EN SECRETO</w:t>
            </w:r>
          </w:p>
        </w:tc>
      </w:tr>
      <w:tr>
        <w:trPr>
          <w:cantSplit/>
        </w:trPr>
        <w:tc>
          <w:tcPr>
            <w:tcW w:type="dxa" w:w="4534"/>
            <w:tcMar>
              <w:top w:w="50" w:type="dxa"/>
              <w:left w:w="0" w:type="dxa"/>
              <w:bottom w:w="60" w:type="dxa"/>
              <w:right w:w="90" w:type="dxa"/>
            </w:tcMar>
          </w:tcPr>
          <w:p>
            <w:pPr>
              <w:spacing w:before="0" w:after="0" w:line="252" w:lineRule="auto"/>
            </w:pPr>
            <w:r>
              <w:rPr>
                <w:rFonts w:ascii="Calibri" w:hAnsi="Calibri"/>
                <w:sz w:val="19"/>
              </w:rPr>
              <w:t>Bono Descifrador, fila 3</w:t>
            </w:r>
          </w:p>
        </w:tc>
        <w:tc>
          <w:tcPr>
            <w:tcW w:type="dxa" w:w="2338"/>
            <w:tcMar>
              <w:top w:w="50" w:type="dxa"/>
              <w:left w:w="90" w:type="dxa"/>
              <w:bottom w:w="60" w:type="dxa"/>
              <w:right w:w="90" w:type="dxa"/>
            </w:tcMar>
          </w:tcPr>
          <w:p>
            <w:pPr>
              <w:spacing w:before="0" w:after="0" w:line="252" w:lineRule="auto"/>
            </w:pPr>
            <w:r>
              <w:rPr>
                <w:rFonts w:ascii="Calibri" w:hAnsi="Calibri"/>
                <w:sz w:val="19"/>
              </w:rPr>
              <w:t>QSFHVOUB QSJNFSP</w:t>
            </w:r>
          </w:p>
        </w:tc>
        <w:tc>
          <w:tcPr>
            <w:tcW w:type="dxa" w:w="757"/>
            <w:tcMar>
              <w:top w:w="50" w:type="dxa"/>
              <w:left w:w="90" w:type="dxa"/>
              <w:bottom w:w="60" w:type="dxa"/>
              <w:right w:w="90" w:type="dxa"/>
            </w:tcMar>
          </w:tcPr>
          <w:p>
            <w:pPr>
              <w:spacing w:before="0" w:after="0" w:line="252" w:lineRule="auto"/>
            </w:pPr>
            <w:r>
              <w:rPr>
                <w:rFonts w:ascii="Calibri" w:hAnsi="Calibri"/>
                <w:sz w:val="19"/>
              </w:rPr>
              <w:t>1</w:t>
            </w:r>
          </w:p>
        </w:tc>
        <w:tc>
          <w:tcPr>
            <w:tcW w:type="dxa" w:w="2163"/>
            <w:tcMar>
              <w:top w:w="50" w:type="dxa"/>
              <w:left w:w="90" w:type="dxa"/>
              <w:bottom w:w="60" w:type="dxa"/>
              <w:right w:w="90" w:type="dxa"/>
            </w:tcMar>
          </w:tcPr>
          <w:p>
            <w:pPr>
              <w:spacing w:before="0" w:after="0" w:line="252" w:lineRule="auto"/>
            </w:pPr>
            <w:r>
              <w:rPr>
                <w:rFonts w:ascii="Calibri" w:hAnsi="Calibri"/>
                <w:sz w:val="19"/>
              </w:rPr>
              <w:t>PREGUNTA PRIMERO</w:t>
            </w:r>
          </w:p>
        </w:tc>
      </w:tr>
      <w:tr>
        <w:trPr>
          <w:cantSplit/>
        </w:trPr>
        <w:tc>
          <w:tcPr>
            <w:tcW w:type="dxa" w:w="4534"/>
            <w:tcMar>
              <w:top w:w="50" w:type="dxa"/>
              <w:left w:w="0" w:type="dxa"/>
              <w:bottom w:w="60" w:type="dxa"/>
              <w:right w:w="90" w:type="dxa"/>
            </w:tcMar>
          </w:tcPr>
          <w:p>
            <w:pPr>
              <w:spacing w:before="0" w:after="0" w:line="252" w:lineRule="auto"/>
            </w:pPr>
            <w:r>
              <w:rPr>
                <w:rFonts w:ascii="Calibri" w:hAnsi="Calibri"/>
                <w:sz w:val="19"/>
              </w:rPr>
              <w:t>Alfabeto mixto (clave de R-4.2: QWERTYUIOPASDFGHJKLZXCVBNM)</w:t>
            </w:r>
          </w:p>
        </w:tc>
        <w:tc>
          <w:tcPr>
            <w:tcW w:type="dxa" w:w="2338"/>
            <w:tcMar>
              <w:top w:w="50" w:type="dxa"/>
              <w:left w:w="90" w:type="dxa"/>
              <w:bottom w:w="60" w:type="dxa"/>
              <w:right w:w="90" w:type="dxa"/>
            </w:tcMar>
          </w:tcPr>
          <w:p>
            <w:pPr>
              <w:spacing w:before="0" w:after="0" w:line="252" w:lineRule="auto"/>
            </w:pPr>
            <w:r>
              <w:rPr>
                <w:rFonts w:ascii="Calibri" w:hAnsi="Calibri"/>
                <w:sz w:val="19"/>
              </w:rPr>
              <w:t>FGL CTDGL TF SQ WOWSOGZTEQ</w:t>
            </w:r>
          </w:p>
        </w:tc>
        <w:tc>
          <w:tcPr>
            <w:tcW w:type="dxa" w:w="757"/>
            <w:tcMar>
              <w:top w:w="50" w:type="dxa"/>
              <w:left w:w="90" w:type="dxa"/>
              <w:bottom w:w="60" w:type="dxa"/>
              <w:right w:w="90" w:type="dxa"/>
            </w:tcMar>
          </w:tcPr>
          <w:p>
            <w:pPr>
              <w:spacing w:before="0" w:after="0" w:line="252" w:lineRule="auto"/>
            </w:pPr>
            <w:r>
              <w:rPr>
                <w:rFonts w:ascii="Calibri" w:hAnsi="Calibri"/>
                <w:sz w:val="19"/>
              </w:rPr>
              <w:t>mixto</w:t>
            </w:r>
          </w:p>
        </w:tc>
        <w:tc>
          <w:tcPr>
            <w:tcW w:type="dxa" w:w="2163"/>
            <w:tcMar>
              <w:top w:w="50" w:type="dxa"/>
              <w:left w:w="90" w:type="dxa"/>
              <w:bottom w:w="60" w:type="dxa"/>
              <w:right w:w="90" w:type="dxa"/>
            </w:tcMar>
          </w:tcPr>
          <w:p>
            <w:pPr>
              <w:spacing w:before="0" w:after="0" w:line="252" w:lineRule="auto"/>
            </w:pPr>
            <w:r>
              <w:rPr>
                <w:rFonts w:ascii="Calibri" w:hAnsi="Calibri"/>
                <w:sz w:val="19"/>
              </w:rPr>
              <w:t>NOS VEMOS EN LA BIBLIOTECA</w:t>
            </w:r>
          </w:p>
        </w:tc>
      </w:tr>
    </w:tbl>
    <w:p>
      <w:pPr>
        <w:spacing w:before="0" w:after="0" w:line="160" w:lineRule="exact"/>
      </w:pPr>
      <w:r>
        <w:rPr>
          <w:sz w:val="2"/>
        </w:rPr>
      </w:r>
    </w:p>
    <w:p>
      <w:r>
        <w:rPr>
          <w:i/>
        </w:rPr>
        <w:t>Los códigos fueron calculados con un script y verificados.</w:t>
      </w:r>
    </w:p>
    <w:p>
      <w:pPr>
        <w:pStyle w:val="Heading3"/>
      </w:pPr>
      <w:r>
        <w:rPr/>
        <w:t>A.2 Palabras desordenadas (Lección 1)</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5514"/>
        <w:gridCol w:w="4278"/>
      </w:tblGrid>
      <w:tr>
        <w:trPr>
          <w:tblHeader/>
          <w:cantSplit/>
        </w:trPr>
        <w:tc>
          <w:tcPr>
            <w:tcW w:type="dxa" w:w="551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DESORDENADAS</w:t>
            </w:r>
          </w:p>
        </w:tc>
        <w:tc>
          <w:tcPr>
            <w:tcW w:type="dxa" w:w="427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RESPUESTA</w:t>
            </w:r>
          </w:p>
        </w:tc>
      </w:tr>
      <w:tr>
        <w:trPr>
          <w:cantSplit/>
        </w:trPr>
        <w:tc>
          <w:tcPr>
            <w:tcW w:type="dxa" w:w="5514"/>
            <w:tcMar>
              <w:top w:w="50" w:type="dxa"/>
              <w:left w:w="0" w:type="dxa"/>
              <w:bottom w:w="60" w:type="dxa"/>
              <w:right w:w="90" w:type="dxa"/>
            </w:tcMar>
          </w:tcPr>
          <w:p>
            <w:pPr>
              <w:spacing w:before="0" w:after="0" w:line="252" w:lineRule="auto"/>
            </w:pPr>
            <w:r>
              <w:rPr>
                <w:rFonts w:ascii="Calibri" w:hAnsi="Calibri"/>
                <w:sz w:val="19"/>
              </w:rPr>
              <w:t>ATUENC</w:t>
            </w:r>
          </w:p>
        </w:tc>
        <w:tc>
          <w:tcPr>
            <w:tcW w:type="dxa" w:w="4278"/>
            <w:tcMar>
              <w:top w:w="50" w:type="dxa"/>
              <w:left w:w="90" w:type="dxa"/>
              <w:bottom w:w="60" w:type="dxa"/>
              <w:right w:w="90" w:type="dxa"/>
            </w:tcMar>
          </w:tcPr>
          <w:p>
            <w:pPr>
              <w:spacing w:before="0" w:after="0" w:line="252" w:lineRule="auto"/>
            </w:pPr>
            <w:r>
              <w:rPr>
                <w:rFonts w:ascii="Calibri" w:hAnsi="Calibri"/>
                <w:sz w:val="19"/>
              </w:rPr>
              <w:t>CUENTA</w:t>
            </w:r>
          </w:p>
        </w:tc>
      </w:tr>
      <w:tr>
        <w:trPr>
          <w:cantSplit/>
        </w:trPr>
        <w:tc>
          <w:tcPr>
            <w:tcW w:type="dxa" w:w="5514"/>
            <w:tcMar>
              <w:top w:w="50" w:type="dxa"/>
              <w:left w:w="0" w:type="dxa"/>
              <w:bottom w:w="60" w:type="dxa"/>
              <w:right w:w="90" w:type="dxa"/>
            </w:tcMar>
          </w:tcPr>
          <w:p>
            <w:pPr>
              <w:spacing w:before="0" w:after="0" w:line="252" w:lineRule="auto"/>
            </w:pPr>
            <w:r>
              <w:rPr>
                <w:rFonts w:ascii="Calibri" w:hAnsi="Calibri"/>
                <w:sz w:val="19"/>
              </w:rPr>
              <w:t>GOMIA</w:t>
            </w:r>
          </w:p>
        </w:tc>
        <w:tc>
          <w:tcPr>
            <w:tcW w:type="dxa" w:w="4278"/>
            <w:tcMar>
              <w:top w:w="50" w:type="dxa"/>
              <w:left w:w="90" w:type="dxa"/>
              <w:bottom w:w="60" w:type="dxa"/>
              <w:right w:w="90" w:type="dxa"/>
            </w:tcMar>
          </w:tcPr>
          <w:p>
            <w:pPr>
              <w:spacing w:before="0" w:after="0" w:line="252" w:lineRule="auto"/>
            </w:pPr>
            <w:r>
              <w:rPr>
                <w:rFonts w:ascii="Calibri" w:hAnsi="Calibri"/>
                <w:sz w:val="19"/>
              </w:rPr>
              <w:t>AMIGO</w:t>
            </w:r>
          </w:p>
        </w:tc>
      </w:tr>
      <w:tr>
        <w:trPr>
          <w:cantSplit/>
        </w:trPr>
        <w:tc>
          <w:tcPr>
            <w:tcW w:type="dxa" w:w="5514"/>
            <w:tcMar>
              <w:top w:w="50" w:type="dxa"/>
              <w:left w:w="0" w:type="dxa"/>
              <w:bottom w:w="60" w:type="dxa"/>
              <w:right w:w="90" w:type="dxa"/>
            </w:tcMar>
          </w:tcPr>
          <w:p>
            <w:pPr>
              <w:spacing w:before="0" w:after="0" w:line="252" w:lineRule="auto"/>
            </w:pPr>
            <w:r>
              <w:rPr>
                <w:rFonts w:ascii="Calibri" w:hAnsi="Calibri"/>
                <w:sz w:val="19"/>
              </w:rPr>
              <w:t>CAREALES</w:t>
            </w:r>
          </w:p>
        </w:tc>
        <w:tc>
          <w:tcPr>
            <w:tcW w:type="dxa" w:w="4278"/>
            <w:tcMar>
              <w:top w:w="50" w:type="dxa"/>
              <w:left w:w="90" w:type="dxa"/>
              <w:bottom w:w="60" w:type="dxa"/>
              <w:right w:w="90" w:type="dxa"/>
            </w:tcMar>
          </w:tcPr>
          <w:p>
            <w:pPr>
              <w:spacing w:before="0" w:after="0" w:line="252" w:lineRule="auto"/>
            </w:pPr>
            <w:r>
              <w:rPr>
                <w:rFonts w:ascii="Calibri" w:hAnsi="Calibri"/>
                <w:sz w:val="19"/>
              </w:rPr>
              <w:t>ESCALERA</w:t>
            </w:r>
          </w:p>
        </w:tc>
      </w:tr>
      <w:tr>
        <w:trPr>
          <w:cantSplit/>
        </w:trPr>
        <w:tc>
          <w:tcPr>
            <w:tcW w:type="dxa" w:w="5514"/>
            <w:tcMar>
              <w:top w:w="50" w:type="dxa"/>
              <w:left w:w="0" w:type="dxa"/>
              <w:bottom w:w="60" w:type="dxa"/>
              <w:right w:w="90" w:type="dxa"/>
            </w:tcMar>
          </w:tcPr>
          <w:p>
            <w:pPr>
              <w:spacing w:before="0" w:after="0" w:line="252" w:lineRule="auto"/>
            </w:pPr>
            <w:r>
              <w:rPr>
                <w:rFonts w:ascii="Calibri" w:hAnsi="Calibri"/>
                <w:sz w:val="19"/>
              </w:rPr>
              <w:t>UNCADINE</w:t>
            </w:r>
          </w:p>
        </w:tc>
        <w:tc>
          <w:tcPr>
            <w:tcW w:type="dxa" w:w="4278"/>
            <w:tcMar>
              <w:top w:w="50" w:type="dxa"/>
              <w:left w:w="90" w:type="dxa"/>
              <w:bottom w:w="60" w:type="dxa"/>
              <w:right w:w="90" w:type="dxa"/>
            </w:tcMar>
          </w:tcPr>
          <w:p>
            <w:pPr>
              <w:spacing w:before="0" w:after="0" w:line="252" w:lineRule="auto"/>
            </w:pPr>
            <w:r>
              <w:rPr>
                <w:rFonts w:ascii="Calibri" w:hAnsi="Calibri"/>
                <w:sz w:val="19"/>
              </w:rPr>
              <w:t>DENUNCIA</w:t>
            </w:r>
          </w:p>
        </w:tc>
      </w:tr>
      <w:tr>
        <w:trPr>
          <w:cantSplit/>
        </w:trPr>
        <w:tc>
          <w:tcPr>
            <w:tcW w:type="dxa" w:w="5514"/>
            <w:tcMar>
              <w:top w:w="50" w:type="dxa"/>
              <w:left w:w="0" w:type="dxa"/>
              <w:bottom w:w="60" w:type="dxa"/>
              <w:right w:w="90" w:type="dxa"/>
            </w:tcMar>
          </w:tcPr>
          <w:p>
            <w:pPr>
              <w:spacing w:before="0" w:after="0" w:line="252" w:lineRule="auto"/>
            </w:pPr>
            <w:r>
              <w:rPr>
                <w:rFonts w:ascii="Calibri" w:hAnsi="Calibri"/>
                <w:sz w:val="19"/>
              </w:rPr>
              <w:t>SAPUA</w:t>
            </w:r>
          </w:p>
        </w:tc>
        <w:tc>
          <w:tcPr>
            <w:tcW w:type="dxa" w:w="4278"/>
            <w:tcMar>
              <w:top w:w="50" w:type="dxa"/>
              <w:left w:w="90" w:type="dxa"/>
              <w:bottom w:w="60" w:type="dxa"/>
              <w:right w:w="90" w:type="dxa"/>
            </w:tcMar>
          </w:tcPr>
          <w:p>
            <w:pPr>
              <w:spacing w:before="0" w:after="0" w:line="252" w:lineRule="auto"/>
            </w:pPr>
            <w:r>
              <w:rPr>
                <w:rFonts w:ascii="Calibri" w:hAnsi="Calibri"/>
                <w:sz w:val="19"/>
              </w:rPr>
              <w:t>PAUSA</w:t>
            </w:r>
          </w:p>
        </w:tc>
      </w:tr>
      <w:tr>
        <w:trPr>
          <w:cantSplit/>
        </w:trPr>
        <w:tc>
          <w:tcPr>
            <w:tcW w:type="dxa" w:w="5514"/>
            <w:tcMar>
              <w:top w:w="50" w:type="dxa"/>
              <w:left w:w="0" w:type="dxa"/>
              <w:bottom w:w="60" w:type="dxa"/>
              <w:right w:w="90" w:type="dxa"/>
            </w:tcMar>
          </w:tcPr>
          <w:p>
            <w:pPr>
              <w:spacing w:before="0" w:after="0" w:line="252" w:lineRule="auto"/>
            </w:pPr>
            <w:r>
              <w:rPr>
                <w:rFonts w:ascii="Calibri" w:hAnsi="Calibri"/>
                <w:sz w:val="19"/>
              </w:rPr>
              <w:t>SIVERA</w:t>
            </w:r>
          </w:p>
        </w:tc>
        <w:tc>
          <w:tcPr>
            <w:tcW w:type="dxa" w:w="4278"/>
            <w:tcMar>
              <w:top w:w="50" w:type="dxa"/>
              <w:left w:w="90" w:type="dxa"/>
              <w:bottom w:w="60" w:type="dxa"/>
              <w:right w:w="90" w:type="dxa"/>
            </w:tcMar>
          </w:tcPr>
          <w:p>
            <w:pPr>
              <w:spacing w:before="0" w:after="0" w:line="252" w:lineRule="auto"/>
            </w:pPr>
            <w:r>
              <w:rPr>
                <w:rFonts w:ascii="Calibri" w:hAnsi="Calibri"/>
                <w:sz w:val="19"/>
              </w:rPr>
              <w:t>REVISA</w:t>
            </w:r>
          </w:p>
        </w:tc>
      </w:tr>
    </w:tbl>
    <w:p>
      <w:pPr>
        <w:spacing w:before="0" w:after="0" w:line="160" w:lineRule="exact"/>
      </w:pPr>
      <w:r>
        <w:rPr>
          <w:sz w:val="2"/>
        </w:rPr>
      </w:r>
    </w:p>
    <w:p>
      <w:r>
        <w:rPr>
          <w:i/>
        </w:rPr>
        <w:t>Bono:</w:t>
      </w:r>
      <w:r>
        <w:rPr/>
        <w:t xml:space="preserve"> los tres peldaños de abajo hacia arriba: 1. amistad de confianza, 2. adulto de confianza, 3. denunciar.</w:t>
      </w:r>
    </w:p>
    <w:p>
      <w:pPr>
        <w:pStyle w:val="Heading3"/>
      </w:pPr>
      <w:r>
        <w:rPr/>
        <w:t>A.3 Otras respuestas que cambiaron al traducir</w:t>
      </w:r>
    </w:p>
    <w:p>
      <w:pPr>
        <w:pStyle w:val="ListBullet"/>
      </w:pPr>
      <w:r>
        <w:rPr>
          <w:b/>
        </w:rPr>
        <w:t>Hoja del decodificador</w:t>
      </w:r>
      <w:r>
        <w:rPr/>
        <w:t xml:space="preserve"> (cuadro del tiempo): los números de la tabla no cambian (10, 100, 10,000, 1,296, 46,656, 1,679,616, 60,466,176).</w:t>
      </w:r>
    </w:p>
    <w:p>
      <w:pPr>
        <w:pStyle w:val="ListBullet"/>
      </w:pPr>
      <w:r>
        <w:rPr>
          <w:b/>
        </w:rPr>
        <w:t>Lección 2, página 7, "Doctor de Contraseñas":</w:t>
      </w:r>
      <w:r>
        <w:rPr/>
        <w:t xml:space="preserve"> A: "tetera río órbita" (más fuerte). B: "farol cebra manta vela". C: "nuez iglú túnel". D: la frase de 4 palabras.</w:t>
      </w:r>
    </w:p>
    <w:p>
      <w:pPr>
        <w:pStyle w:val="ListBullet"/>
      </w:pPr>
      <w:r>
        <w:rPr>
          <w:b/>
        </w:rPr>
        <w:t>Lección 10, página 29 (Mi tarjeta ¡UPS!):</w:t>
      </w:r>
      <w:r>
        <w:rPr/>
        <w:t xml:space="preserve"> 1 "Uf, estoy bien"; 2 "Paro y salgo"; 3 "Se lo cuento a un adulto de confianza"; 4 "Aseguro mis cuentas". (Sin acróstico; los pasos se numeran.) Pasos de la tarjeta: 1. Uf, estoy bien. Respiro. Nadie me regaña. 2. Paro y salgo. Dejo de hacer clic. Lo cierro. No respondo. 3. Personas. Se lo cuento a un adulto de confianza: "Tuve un ups y necesito ayuda." 4. Aseguro. Con un adulto, cambio contraseñas y reviso la configuración.</w:t>
      </w:r>
    </w:p>
    <w:p>
      <w:pPr>
        <w:pStyle w:val="ListBullet"/>
      </w:pPr>
      <w:r>
        <w:rPr>
          <w:b/>
        </w:rPr>
        <w:t>Lección 2, página 7, "Verdadero o falso":</w:t>
      </w:r>
      <w:r>
        <w:rPr/>
        <w:t xml:space="preserve"> 1 falso, 2 falso, 3 verdadero.</w:t>
      </w:r>
    </w:p>
    <w:p>
      <w:pPr>
        <w:pStyle w:val="Heading2"/>
        <w:pBdr>
          <w:top w:val="single" w:sz="18" w:space="6" w:color="FF8A3D"/>
        </w:pBdr>
        <w:spacing w:before="320"/>
      </w:pPr>
      <w:r>
        <w:rPr>
          <w:rFonts w:ascii="Courier New" w:hAnsi="Courier New"/>
          <w:b w:val="0"/>
          <w:color w:val="A8400A"/>
          <w:sz w:val="20"/>
        </w:rPr>
        <w:t xml:space="preserve">10  </w:t>
      </w:r>
      <w:r>
        <w:rPr/>
        <w:t>Apéndice B: lo que queda para la Parte 2</w:t>
      </w:r>
    </w:p>
    <w:p>
      <w:pPr>
        <w:pStyle w:val="ListBullet"/>
      </w:pPr>
      <w:r>
        <w:rPr/>
        <w:t>Reproducibles de 3-5 que no son tarjetas para la familia (pósteres R-0, tarjetas de escenarios, clave del docente, lista de 36 palabras en español, rueda de cifrado con alfabeto de 26 letras).</w:t>
      </w:r>
    </w:p>
    <w:p>
      <w:pPr>
        <w:pStyle w:val="ListBullet"/>
      </w:pPr>
      <w:r>
        <w:rPr/>
        <w:t>Reproducibles de K-2 que no son tarjetas para la familia (Sets 1 a 4, 5 [tarjeta del Botón ¡Ups!], 6 a 11, 13, 14, 16).</w:t>
      </w:r>
    </w:p>
    <w:p>
      <w:pPr>
        <w:pStyle w:val="ListBullet"/>
      </w:pPr>
      <w:r>
        <w:rPr/>
        <w:t>Guías del docente, grados 6-8 y 9-12, Día de Hackles, y la Clave de Respuestas del docente en español.</w:t>
      </w:r>
    </w:p>
    <w:p>
      <w:pPr>
        <w:pStyle w:val="ListBullet"/>
      </w:pPr>
      <w:r>
        <w:rPr/>
        <w:t>Revisión de la Parte 1 por hablantes nativos y por la persona consejera escolar (sección 8).</w:t>
      </w:r>
    </w:p>
    <w:p>
      <w:r>
        <w:rPr>
          <w:b/>
        </w:rPr>
        <w:t>Recordatorio de privacidad:</w:t>
      </w:r>
      <w:r>
        <w:rPr/>
        <w:t xml:space="preserve"> </w:t>
      </w:r>
      <w:r>
        <w:rPr>
          <w:i/>
        </w:rPr>
        <w:t>Hackles no recopila cuentas de estudiantes ni datos de estudiantes, nunca.</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EDICIÓN EN ESPAÑOL · GLOSARIO Y GUÍA DE TRADUCCIÓN</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 Edición en español · Glosario y guía de traducción</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