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Grados 3-5 · Tarjetas para la Familia</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Style w:val="Heading2"/>
        <w:pBdr>
          <w:top w:val="single" w:sz="18" w:space="6" w:color="FF8A3D"/>
        </w:pBdr>
        <w:spacing w:before="320"/>
      </w:pPr>
      <w:r>
        <w:rPr/>
        <w:t>Hackers Manos a la Obra (de los buenos) (8 a 10 años)</w:t>
      </w:r>
    </w:p>
    <w:p>
      <w:r>
        <w:rPr>
          <w:b/>
        </w:rPr>
        <w:t>Borrador de traducción: requiere revisión por hablantes nativos y por una persona consejera escolar antes de su uso. / Translation draft: requires native-speaker and counselor review before use.</w:t>
      </w:r>
    </w:p>
    <w:p>
      <w:r>
        <w:rPr>
          <w:i/>
        </w:rPr>
        <w:t>Hackles · un kit gratuito · quillsup.org · © 2026 Competence Collective. Texto de las lecciones y materiales didácticos: CC BY-NC 4.0 (gratis para imprimir, compartir y adaptar con fines no comerciales, con crédito). El nombre Hackles, los logotipos, los personajes y las ilustraciones no están cubiertos por esa licencia: puede imprimirlos y compartirlos sin modificar para uso en el aula y en familia; cualquier otro uso requiere permiso por escrito. [VERIFY with counsel]</w:t>
      </w:r>
    </w:p>
    <w:p>
      <w:r>
        <w:rPr>
          <w:b/>
        </w:rPr>
        <w:t>Confía en tu corazonada.</w:t>
      </w:r>
      <w:r>
        <w:rPr/>
        <w:t xml:space="preserve"> Pausa · Revisa · Cuenta</w:t>
      </w:r>
    </w:p>
    <w:p>
      <w:r>
        <w:rPr/>
        <w:t>Cómo usar este archivo: Este archivo reúne, en español, las partes del kit de 3-5 que se envían a casa: una tarjeta para la familia con su hoja de respuesta después de cada lección (R-1.3 a R-10.3 en el original en inglés) y la tarjeta de plan de la palabra clave de la familia (R-9.2). Imprima las páginas que necesite. Corte cada tarjeta por las líneas de la tabla o péguela en una ficha. Imprima en cartulina y plastifique si puede. Todas las situaciones son inventadas y genéricas. No hay marcas comerciales ni personas reales. Las claves del docente y las demás partes de los Reproducibles de 3-5 se traducen en la Parte 2.</w:t>
      </w:r>
    </w:p>
    <w:p>
      <w:r>
        <w:rPr>
          <w:i/>
        </w:rPr>
        <w:t>Sobre el nombre:</w:t>
      </w:r>
      <w:r>
        <w:rPr/>
        <w:t xml:space="preserve"> "Hackles" no se traduce. Es el pelo de la nuca que se eriza cuando algo alerta. En español decimos "se te eriza la piel": ese cosquilleo de "¡uy!" cuando algo no se siente bien. Mascota: Hackle.</w:t>
      </w:r>
    </w:p>
    <w:p>
      <w:r>
        <w:rPr/>
        <w:t>Índice: R-1.3 Escalera de Ayuda | R-2.3 Frases de contraseña | R-3.3 Detectives de estafas | R-4.4 Códigos secretos | R-5.3 Detective de datos | R-6.3 Chat de juegos | R-7.3 Persona aliada | R-8.5 ¿Real o falso? | R-9.2 y R-9.3 Palabra clave de la familia | R-10.3 Recuperación ¡UPS!</w:t>
      </w:r>
    </w:p>
    <w:p>
      <w:pPr>
        <w:spacing w:before="0" w:after="0"/>
      </w:pPr>
      <w:r>
        <w:rPr>
          <w:sz w:val="4"/>
        </w:rPr>
      </w:r>
      <w:r>
        <w:br w:type="page"/>
      </w:r>
    </w:p>
    <w:p>
      <w:pPr>
        <w:keepNext/>
        <w:spacing w:before="360" w:after="40"/>
      </w:pPr>
      <w:r>
        <w:rPr>
          <w:rFonts w:ascii="Calibri" w:hAnsi="Calibri"/>
          <w:b/>
          <w:color w:val="A8400A"/>
          <w:sz w:val="18"/>
        </w:rPr>
        <w:t>SECTION 1</w:t>
      </w:r>
    </w:p>
    <w:p>
      <w:pPr>
        <w:pStyle w:val="Heading1"/>
        <w:pBdr>
          <w:bottom w:val="double" w:sz="6" w:space="4" w:color="2B2D42"/>
        </w:pBdr>
        <w:spacing w:before="0"/>
      </w:pPr>
      <w:r>
        <w:rPr/>
        <w:t>R-1: La Escalera de Ayuda</w:t>
      </w:r>
    </w:p>
    <w:p>
      <w:pPr>
        <w:pStyle w:val="Heading2"/>
        <w:pBdr>
          <w:top w:val="single" w:sz="18" w:space="6" w:color="FF8A3D"/>
        </w:pBdr>
        <w:spacing w:before="320"/>
      </w:pPr>
      <w:r>
        <w:rPr/>
        <w:t>R-1.3 Tarjeta para la Familia y Hoja de Respuesta (Lección 1)</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Tarjeta para la Familia: La Escalera de Ayuda.</w:t>
            </w:r>
            <w:r>
              <w:rPr>
                <w:sz w:val="19"/>
              </w:rPr>
              <w:t xml:space="preserve"> Hoy su hijo o hija practicó cómo contarle a un adulto de confianza cuando algo en línea se siente mal. Lo más útil que puede decirle es: "Gracias por contármelo. No estás en problemas." Pregúntele esta noche: "¿Quiénes son tus cinco personas de confianza? ¿Qué dirías primero?" Mantenga la calma aunque la historia le moleste; las niñas y los niños dejan de contar cuando los adultos reaccionan con enojo.</w:t>
            </w:r>
          </w:p>
          <w:p>
            <w:pPr>
              <w:spacing w:before="0" w:after="60" w:line="259" w:lineRule="auto"/>
            </w:pPr>
            <w:r>
              <w:rPr>
                <w:sz w:val="19"/>
              </w:rPr>
              <w:t>Frase en español para usar (pida a una persona hablante nativa que la revise) [VERIFY]: "Gracias por contármelo. No estás en problemas."</w:t>
            </w:r>
          </w:p>
        </w:tc>
      </w:tr>
    </w:tbl>
    <w:p>
      <w:pPr>
        <w:spacing w:before="0" w:after="0" w:line="160" w:lineRule="exact"/>
      </w:pPr>
      <w:r>
        <w:rPr>
          <w:sz w:val="2"/>
        </w:rPr>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tblHeader/>
          <w:cantSplit/>
        </w:trPr>
        <w:tc>
          <w:tcPr>
            <w:tcW w:type="dxa" w:w="97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HOJA DE RESPUESTA (RECORTE Y DEVUELVA)</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Nombre del o de la estudiante (opcional): ________ Hablamos de nuestras personas de confianza. Algo que aprendimos: ____________</w:t>
            </w:r>
          </w:p>
        </w:tc>
      </w:tr>
    </w:tbl>
    <w:p>
      <w:pPr>
        <w:spacing w:before="0" w:after="0" w:line="160" w:lineRule="exact"/>
      </w:pPr>
      <w:r>
        <w:rPr>
          <w:sz w:val="2"/>
        </w:rPr>
      </w:r>
    </w:p>
    <w:p>
      <w:pPr>
        <w:spacing w:before="0" w:after="0"/>
      </w:pPr>
      <w:r>
        <w:rPr>
          <w:sz w:val="4"/>
        </w:rPr>
      </w:r>
      <w:r>
        <w:br w:type="page"/>
      </w:r>
    </w:p>
    <w:p>
      <w:pPr>
        <w:keepNext/>
        <w:spacing w:before="360" w:after="40"/>
      </w:pPr>
      <w:r>
        <w:rPr>
          <w:rFonts w:ascii="Calibri" w:hAnsi="Calibri"/>
          <w:b/>
          <w:color w:val="A8400A"/>
          <w:sz w:val="18"/>
        </w:rPr>
        <w:t>SECTION 2</w:t>
      </w:r>
    </w:p>
    <w:p>
      <w:pPr>
        <w:pStyle w:val="Heading1"/>
        <w:pBdr>
          <w:bottom w:val="double" w:sz="6" w:space="4" w:color="2B2D42"/>
        </w:pBdr>
        <w:spacing w:before="0"/>
      </w:pPr>
      <w:r>
        <w:rPr/>
        <w:t>R-2: Laboratorio de Frases de Contraseña</w:t>
      </w:r>
    </w:p>
    <w:p>
      <w:pPr>
        <w:pStyle w:val="Heading2"/>
        <w:pBdr>
          <w:top w:val="single" w:sz="18" w:space="6" w:color="FF8A3D"/>
        </w:pBdr>
        <w:spacing w:before="320"/>
      </w:pPr>
      <w:r>
        <w:rPr/>
        <w:t>R-2.3 Tarjeta para la Familia y Hoja de Respuesta (Lección 2)</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Tarjeta para la Familia: Laboratorio de Frases de Contraseña.</w:t>
            </w:r>
            <w:r>
              <w:rPr>
                <w:sz w:val="19"/>
              </w:rPr>
              <w:t xml:space="preserve"> Su hijo o hija aprendió que una frase de contraseña larga y al azar es mejor que una contraseña corta e ingeniosa. Prueben tirar dados con su hijo o hija para elegir las palabras de una frase de contraseña para la familia. Mantengan privadas las contraseñas reales. Active la verificación en dos pasos donde se ofrezca y considere usar un administrador de contraseñas [VERIFY any product recommendation with your school policy].</w:t>
            </w:r>
          </w:p>
        </w:tc>
      </w:tr>
    </w:tbl>
    <w:p>
      <w:pPr>
        <w:spacing w:before="0" w:after="0" w:line="160" w:lineRule="exact"/>
      </w:pPr>
      <w:r>
        <w:rPr>
          <w:sz w:val="2"/>
        </w:rPr>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tblHeader/>
          <w:cantSplit/>
        </w:trPr>
        <w:tc>
          <w:tcPr>
            <w:tcW w:type="dxa" w:w="97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HOJA DE RESPUESTA (RECORTE Y DEVUELVA)</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Lo probamos en casa. Marque una: [ ] Creamos una frase de contraseña nueva [ ] Hablamos del tema [ ] Necesitamos ayuda.</w:t>
            </w:r>
          </w:p>
        </w:tc>
      </w:tr>
    </w:tbl>
    <w:p>
      <w:pPr>
        <w:spacing w:before="0" w:after="0" w:line="160" w:lineRule="exact"/>
      </w:pPr>
      <w:r>
        <w:rPr>
          <w:sz w:val="2"/>
        </w:rPr>
      </w:r>
    </w:p>
    <w:p>
      <w:pPr>
        <w:spacing w:before="0" w:after="0"/>
      </w:pPr>
      <w:r>
        <w:rPr>
          <w:sz w:val="4"/>
        </w:rPr>
      </w:r>
      <w:r>
        <w:br w:type="page"/>
      </w:r>
    </w:p>
    <w:p>
      <w:pPr>
        <w:keepNext/>
        <w:spacing w:before="360" w:after="40"/>
      </w:pPr>
      <w:r>
        <w:rPr>
          <w:rFonts w:ascii="Calibri" w:hAnsi="Calibri"/>
          <w:b/>
          <w:color w:val="A8400A"/>
          <w:sz w:val="18"/>
        </w:rPr>
        <w:t>SECTION 3</w:t>
      </w:r>
    </w:p>
    <w:p>
      <w:pPr>
        <w:pStyle w:val="Heading1"/>
        <w:pBdr>
          <w:bottom w:val="double" w:sz="6" w:space="4" w:color="2B2D42"/>
        </w:pBdr>
        <w:spacing w:before="0"/>
      </w:pPr>
      <w:r>
        <w:rPr/>
        <w:t>R-3: Detectives de Estafas</w:t>
      </w:r>
    </w:p>
    <w:p>
      <w:pPr>
        <w:pStyle w:val="Heading2"/>
        <w:pBdr>
          <w:top w:val="single" w:sz="18" w:space="6" w:color="FF8A3D"/>
        </w:pBdr>
        <w:spacing w:before="320"/>
      </w:pPr>
      <w:r>
        <w:rPr/>
        <w:t>R-3.3 Tarjeta para la Familia y Hoja de Respuesta (Lección 3)</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Tarjeta para la Familia: Detectives de Estafas.</w:t>
            </w:r>
            <w:r>
              <w:rPr>
                <w:sz w:val="19"/>
              </w:rPr>
              <w:t xml:space="preserve"> Su hijo o hija aprendió SPOT: Secretos que piden, Presión, Oferta demasiado buena, Truco para hacerte actuar. Pídale que le muestre las señas con la mano. Si algo no se siente bien, hagan una pausa juntos y revisen yendo ustedes mismos al sitio oficial. Nada legítimo le pide a un niño o una niña una contraseña, un código o una tarjeta de regalo.</w:t>
            </w:r>
          </w:p>
        </w:tc>
      </w:tr>
    </w:tbl>
    <w:p>
      <w:pPr>
        <w:spacing w:before="0" w:after="0" w:line="160" w:lineRule="exact"/>
      </w:pPr>
      <w:r>
        <w:rPr>
          <w:sz w:val="2"/>
        </w:rPr>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tblHeader/>
          <w:cantSplit/>
        </w:trPr>
        <w:tc>
          <w:tcPr>
            <w:tcW w:type="dxa" w:w="97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HOJA DE RESPUESTA (RECORTE Y DEVUELVA)</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Detectamos una estafa o un truco en casa. [ ] Sí [ ] Todavía no. Una señal que notamos: __________</w:t>
            </w:r>
          </w:p>
        </w:tc>
      </w:tr>
    </w:tbl>
    <w:p>
      <w:pPr>
        <w:spacing w:before="0" w:after="0" w:line="160" w:lineRule="exact"/>
      </w:pPr>
      <w:r>
        <w:rPr>
          <w:sz w:val="2"/>
        </w:rPr>
      </w:r>
    </w:p>
    <w:p>
      <w:pPr>
        <w:spacing w:before="0" w:after="0"/>
      </w:pPr>
      <w:r>
        <w:rPr>
          <w:sz w:val="4"/>
        </w:rPr>
      </w:r>
      <w:r>
        <w:br w:type="page"/>
      </w:r>
    </w:p>
    <w:p>
      <w:pPr>
        <w:keepNext/>
        <w:spacing w:before="360" w:after="40"/>
      </w:pPr>
      <w:r>
        <w:rPr>
          <w:rFonts w:ascii="Calibri" w:hAnsi="Calibri"/>
          <w:b/>
          <w:color w:val="A8400A"/>
          <w:sz w:val="18"/>
        </w:rPr>
        <w:t>SECTION 4</w:t>
      </w:r>
    </w:p>
    <w:p>
      <w:pPr>
        <w:pStyle w:val="Heading1"/>
        <w:pBdr>
          <w:bottom w:val="double" w:sz="6" w:space="4" w:color="2B2D42"/>
        </w:pBdr>
        <w:spacing w:before="0"/>
      </w:pPr>
      <w:r>
        <w:rPr/>
        <w:t>R-4: Rueda de Cifrado y Códigos</w:t>
      </w:r>
    </w:p>
    <w:p>
      <w:pPr>
        <w:pStyle w:val="Heading2"/>
        <w:pBdr>
          <w:top w:val="single" w:sz="18" w:space="6" w:color="FF8A3D"/>
        </w:pBdr>
        <w:spacing w:before="320"/>
      </w:pPr>
      <w:r>
        <w:rPr/>
        <w:t>R-4.4 Tarjeta para la Familia y Hoja de Respuesta (Lección 4)</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Tarjeta para la Familia: Laboratorio de Códigos Secretos.</w:t>
            </w:r>
            <w:r>
              <w:rPr>
                <w:sz w:val="19"/>
              </w:rPr>
              <w:t xml:space="preserve"> Su hijo o hija armó una rueda de cifrado y aprendió que una "clave" es el secreto que abre un mensaje revuelto. Prueben escribirse una nota corta en código. Conversen sobre lo que se mantiene en secreto en su familia (frases de contraseña, códigos) y quién puede saberlo.</w:t>
            </w:r>
          </w:p>
        </w:tc>
      </w:tr>
    </w:tbl>
    <w:p>
      <w:pPr>
        <w:spacing w:before="0" w:after="0" w:line="160" w:lineRule="exact"/>
      </w:pPr>
      <w:r>
        <w:rPr>
          <w:sz w:val="2"/>
        </w:rPr>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tblHeader/>
          <w:cantSplit/>
        </w:trPr>
        <w:tc>
          <w:tcPr>
            <w:tcW w:type="dxa" w:w="97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HOJA DE RESPUESTA (RECORTE Y DEVUELVA)</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Enviamos un mensaje en código secreto. [ ] Sí. Nuestro mensaje decía: __________</w:t>
            </w:r>
          </w:p>
        </w:tc>
      </w:tr>
    </w:tbl>
    <w:p>
      <w:pPr>
        <w:spacing w:before="0" w:after="0" w:line="160" w:lineRule="exact"/>
      </w:pPr>
      <w:r>
        <w:rPr>
          <w:sz w:val="2"/>
        </w:rPr>
      </w:r>
    </w:p>
    <w:p>
      <w:pPr>
        <w:spacing w:before="0" w:after="0"/>
      </w:pPr>
      <w:r>
        <w:rPr>
          <w:sz w:val="4"/>
        </w:rPr>
      </w:r>
      <w:r>
        <w:br w:type="page"/>
      </w:r>
    </w:p>
    <w:p>
      <w:pPr>
        <w:keepNext/>
        <w:spacing w:before="360" w:after="40"/>
      </w:pPr>
      <w:r>
        <w:rPr>
          <w:rFonts w:ascii="Calibri" w:hAnsi="Calibri"/>
          <w:b/>
          <w:color w:val="A8400A"/>
          <w:sz w:val="18"/>
        </w:rPr>
        <w:t>SECTION 5</w:t>
      </w:r>
    </w:p>
    <w:p>
      <w:pPr>
        <w:pStyle w:val="Heading1"/>
        <w:pBdr>
          <w:bottom w:val="double" w:sz="6" w:space="4" w:color="2B2D42"/>
        </w:pBdr>
        <w:spacing w:before="0"/>
      </w:pPr>
      <w:r>
        <w:rPr/>
        <w:t>R-5: Detective de Datos</w:t>
      </w:r>
    </w:p>
    <w:p>
      <w:pPr>
        <w:pStyle w:val="Heading2"/>
        <w:pBdr>
          <w:top w:val="single" w:sz="18" w:space="6" w:color="FF8A3D"/>
        </w:pBdr>
        <w:spacing w:before="320"/>
      </w:pPr>
      <w:r>
        <w:rPr/>
        <w:t>R-5.3 Tarjeta para la Familia y Hoja de Respuesta (Lección 5)</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Tarjeta para la Familia: Detective de Datos.</w:t>
            </w:r>
            <w:r>
              <w:rPr>
                <w:sz w:val="19"/>
              </w:rPr>
              <w:t xml:space="preserve"> Su hijo o hija aprendió que las pistas pequeñas se pueden juntar. Prueben la Revisión de Pistas juntos antes de publicar fotos: ¿Muestra nuestra dirección, escuela, planes u horarios? ¿Quién puede verla? Revisen juntos la configuración de privacidad.</w:t>
            </w:r>
          </w:p>
        </w:tc>
      </w:tr>
    </w:tbl>
    <w:p>
      <w:pPr>
        <w:spacing w:before="0" w:after="0" w:line="160" w:lineRule="exact"/>
      </w:pPr>
      <w:r>
        <w:rPr>
          <w:sz w:val="2"/>
        </w:rPr>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tblHeader/>
          <w:cantSplit/>
        </w:trPr>
        <w:tc>
          <w:tcPr>
            <w:tcW w:type="dxa" w:w="97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HOJA DE RESPUESTA (RECORTE Y DEVUELVA)</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Hicimos la Revisión de Pistas con una foto. [ ] Sí. Cambiamos: __________</w:t>
            </w:r>
          </w:p>
        </w:tc>
      </w:tr>
    </w:tbl>
    <w:p>
      <w:pPr>
        <w:spacing w:before="0" w:after="0" w:line="160" w:lineRule="exact"/>
      </w:pPr>
      <w:r>
        <w:rPr>
          <w:sz w:val="2"/>
        </w:rPr>
      </w:r>
    </w:p>
    <w:p>
      <w:pPr>
        <w:spacing w:before="0" w:after="0"/>
      </w:pPr>
      <w:r>
        <w:rPr>
          <w:sz w:val="4"/>
        </w:rPr>
      </w:r>
      <w:r>
        <w:br w:type="page"/>
      </w:r>
    </w:p>
    <w:p>
      <w:pPr>
        <w:keepNext/>
        <w:spacing w:before="360" w:after="40"/>
      </w:pPr>
      <w:r>
        <w:rPr>
          <w:rFonts w:ascii="Calibri" w:hAnsi="Calibri"/>
          <w:b/>
          <w:color w:val="A8400A"/>
          <w:sz w:val="18"/>
        </w:rPr>
        <w:t>SECTION 6</w:t>
      </w:r>
    </w:p>
    <w:p>
      <w:pPr>
        <w:pStyle w:val="Heading1"/>
        <w:pBdr>
          <w:bottom w:val="double" w:sz="6" w:space="4" w:color="2B2D42"/>
        </w:pBdr>
        <w:spacing w:before="0"/>
      </w:pPr>
      <w:r>
        <w:rPr/>
        <w:t>R-6: Señales de Alarma en el Chat de Juegos</w:t>
      </w:r>
    </w:p>
    <w:p>
      <w:pPr>
        <w:pStyle w:val="Heading2"/>
        <w:pBdr>
          <w:top w:val="single" w:sz="18" w:space="6" w:color="FF8A3D"/>
        </w:pBdr>
        <w:spacing w:before="320"/>
      </w:pPr>
      <w:r>
        <w:rPr/>
        <w:t>R-6.3 Tarjeta para la Familia y Hoja de Respuesta (Lección 6)</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Tarjeta para la Familia: Señales de Alarma en el Chat de Juegos.</w:t>
            </w:r>
            <w:r>
              <w:rPr>
                <w:sz w:val="19"/>
              </w:rPr>
              <w:t xml:space="preserve"> Su hijo o hija aprendió seis señales de alarma (cambiar de aplicación, secretos, regalos, presión, preguntas personales, fotos o cámara) y cómo salirse, bloquear, denunciar y contar. Por favor, dígale a su hijo o hija: "Contarme algo que pasó en un chat nunca te mete en problemas." Revisen juntos la configuración del chat de los juegos.</w:t>
            </w:r>
          </w:p>
        </w:tc>
      </w:tr>
    </w:tbl>
    <w:p>
      <w:pPr>
        <w:spacing w:before="0" w:after="0" w:line="160" w:lineRule="exact"/>
      </w:pPr>
      <w:r>
        <w:rPr>
          <w:sz w:val="2"/>
        </w:rPr>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tblHeader/>
          <w:cantSplit/>
        </w:trPr>
        <w:tc>
          <w:tcPr>
            <w:tcW w:type="dxa" w:w="97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HOJA DE RESPUESTA (RECORTE Y DEVUELVA)</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Hablamos de las señales de alarma y de nuestro plan para contar. [ ] Sí. Pregunta para la persona docente: __________</w:t>
            </w:r>
          </w:p>
        </w:tc>
      </w:tr>
    </w:tbl>
    <w:p>
      <w:pPr>
        <w:spacing w:before="0" w:after="0" w:line="160" w:lineRule="exact"/>
      </w:pPr>
      <w:r>
        <w:rPr>
          <w:sz w:val="2"/>
        </w:rPr>
      </w:r>
    </w:p>
    <w:p>
      <w:pPr>
        <w:spacing w:before="0" w:after="0"/>
      </w:pPr>
      <w:r>
        <w:rPr>
          <w:sz w:val="4"/>
        </w:rPr>
      </w:r>
      <w:r>
        <w:br w:type="page"/>
      </w:r>
    </w:p>
    <w:p>
      <w:pPr>
        <w:keepNext/>
        <w:spacing w:before="360" w:after="40"/>
      </w:pPr>
      <w:r>
        <w:rPr>
          <w:rFonts w:ascii="Calibri" w:hAnsi="Calibri"/>
          <w:b/>
          <w:color w:val="A8400A"/>
          <w:sz w:val="18"/>
        </w:rPr>
        <w:t>SECTION 7</w:t>
      </w:r>
    </w:p>
    <w:p>
      <w:pPr>
        <w:pStyle w:val="Heading1"/>
        <w:pBdr>
          <w:bottom w:val="double" w:sz="6" w:space="4" w:color="2B2D42"/>
        </w:pBdr>
        <w:spacing w:before="0"/>
      </w:pPr>
      <w:r>
        <w:rPr/>
        <w:t>R-7: Movimientos de una Persona Aliada</w:t>
      </w:r>
    </w:p>
    <w:p>
      <w:pPr>
        <w:pStyle w:val="Heading2"/>
        <w:pBdr>
          <w:top w:val="single" w:sz="18" w:space="6" w:color="FF8A3D"/>
        </w:pBdr>
        <w:spacing w:before="320"/>
      </w:pPr>
      <w:r>
        <w:rPr/>
        <w:t>R-7.3 Tarjeta para la Familia y Hoja de Respuesta (Lección 7)</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Tarjeta para la Familia: Movimientos de una Persona Aliada.</w:t>
            </w:r>
            <w:r>
              <w:rPr>
                <w:sz w:val="19"/>
              </w:rPr>
              <w:t xml:space="preserve"> Su hijo o hija aprendió cuatro movimientos para ayudar cuando alguien es tratado con maldad: Dilo, Acompaña, Guárdalo (no lo pases), Cuéntalo. Pregunte: "¿Qué movimiento probarías?" Elogie las decisiones amables. Si su hijo o hija le cuenta que pasó algo cruel, primero dele las gracias.</w:t>
            </w:r>
          </w:p>
        </w:tc>
      </w:tr>
    </w:tbl>
    <w:p>
      <w:pPr>
        <w:spacing w:before="0" w:after="0" w:line="160" w:lineRule="exact"/>
      </w:pPr>
      <w:r>
        <w:rPr>
          <w:sz w:val="2"/>
        </w:rPr>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tblHeader/>
          <w:cantSplit/>
        </w:trPr>
        <w:tc>
          <w:tcPr>
            <w:tcW w:type="dxa" w:w="97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HOJA DE RESPUESTA (RECORTE Y DEVUELVA)</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Hablamos de una vez que alguien nos ayudó. Algo que notamos: __________</w:t>
            </w:r>
          </w:p>
        </w:tc>
      </w:tr>
    </w:tbl>
    <w:p>
      <w:pPr>
        <w:spacing w:before="0" w:after="0" w:line="160" w:lineRule="exact"/>
      </w:pPr>
      <w:r>
        <w:rPr>
          <w:sz w:val="2"/>
        </w:rPr>
      </w:r>
    </w:p>
    <w:p>
      <w:pPr>
        <w:spacing w:before="0" w:after="0"/>
      </w:pPr>
      <w:r>
        <w:rPr>
          <w:sz w:val="4"/>
        </w:rPr>
      </w:r>
      <w:r>
        <w:br w:type="page"/>
      </w:r>
    </w:p>
    <w:p>
      <w:pPr>
        <w:keepNext/>
        <w:spacing w:before="360" w:after="40"/>
      </w:pPr>
      <w:r>
        <w:rPr>
          <w:rFonts w:ascii="Calibri" w:hAnsi="Calibri"/>
          <w:b/>
          <w:color w:val="A8400A"/>
          <w:sz w:val="18"/>
        </w:rPr>
        <w:t>SECTION 8</w:t>
      </w:r>
    </w:p>
    <w:p>
      <w:pPr>
        <w:pStyle w:val="Heading1"/>
        <w:pBdr>
          <w:bottom w:val="double" w:sz="6" w:space="4" w:color="2B2D42"/>
        </w:pBdr>
        <w:spacing w:before="0"/>
      </w:pPr>
      <w:r>
        <w:rPr/>
        <w:t>R-8: ¿Real o falso?</w:t>
      </w:r>
    </w:p>
    <w:p>
      <w:pPr>
        <w:pStyle w:val="Heading2"/>
        <w:pBdr>
          <w:top w:val="single" w:sz="18" w:space="6" w:color="FF8A3D"/>
        </w:pBdr>
        <w:spacing w:before="320"/>
      </w:pPr>
      <w:r>
        <w:rPr/>
        <w:t>R-8.5 Tarjeta para la Familia y Hoja de Respuesta (Lección 8)</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Tarjeta para la Familia: ¿Real o falso?</w:t>
            </w:r>
            <w:r>
              <w:rPr>
                <w:sz w:val="19"/>
              </w:rPr>
              <w:t xml:space="preserve"> Su hijo o hija aprendió que las imágenes, las voces y los chatbots pueden estar hechos por computadora. Usamos tres revisiones: Su fuente, Sentido, Segunda mirada. Los chatbots son programas, no personas, y se pueden equivocar. Invite a su hijo o hija a contarle si alguna "amistad" en línea, imagen o voz le hizo sentir incómodo o incómoda.</w:t>
            </w:r>
          </w:p>
        </w:tc>
      </w:tr>
    </w:tbl>
    <w:p>
      <w:pPr>
        <w:spacing w:before="0" w:after="0" w:line="160" w:lineRule="exact"/>
      </w:pPr>
      <w:r>
        <w:rPr>
          <w:sz w:val="2"/>
        </w:rPr>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tblHeader/>
          <w:cantSplit/>
        </w:trPr>
        <w:tc>
          <w:tcPr>
            <w:tcW w:type="dxa" w:w="97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HOJA DE RESPUESTA (RECORTE Y DEVUELVA)</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Hablamos de lo real y lo falso. Algo en lo que estuvimos de acuerdo: __________</w:t>
            </w:r>
          </w:p>
        </w:tc>
      </w:tr>
    </w:tbl>
    <w:p>
      <w:pPr>
        <w:spacing w:before="0" w:after="0" w:line="160" w:lineRule="exact"/>
      </w:pPr>
      <w:r>
        <w:rPr>
          <w:sz w:val="2"/>
        </w:rPr>
      </w:r>
    </w:p>
    <w:p>
      <w:pPr>
        <w:spacing w:before="0" w:after="0"/>
      </w:pPr>
      <w:r>
        <w:rPr>
          <w:sz w:val="4"/>
        </w:rPr>
      </w:r>
      <w:r>
        <w:br w:type="page"/>
      </w:r>
    </w:p>
    <w:p>
      <w:pPr>
        <w:keepNext/>
        <w:spacing w:before="360" w:after="40"/>
      </w:pPr>
      <w:r>
        <w:rPr>
          <w:rFonts w:ascii="Calibri" w:hAnsi="Calibri"/>
          <w:b/>
          <w:color w:val="A8400A"/>
          <w:sz w:val="18"/>
        </w:rPr>
        <w:t>SECTION 9</w:t>
      </w:r>
    </w:p>
    <w:p>
      <w:pPr>
        <w:pStyle w:val="Heading1"/>
        <w:pBdr>
          <w:bottom w:val="double" w:sz="6" w:space="4" w:color="2B2D42"/>
        </w:pBdr>
        <w:spacing w:before="0"/>
      </w:pPr>
      <w:r>
        <w:rPr/>
        <w:t>R-9: La Palabra Clave de la Familia</w:t>
      </w:r>
    </w:p>
    <w:p>
      <w:pPr>
        <w:pStyle w:val="Heading2"/>
        <w:pBdr>
          <w:top w:val="single" w:sz="18" w:space="6" w:color="FF8A3D"/>
        </w:pBdr>
        <w:spacing w:before="320"/>
      </w:pPr>
      <w:r>
        <w:rPr/>
        <w:t>R-9.2 Nuestro Plan de la Palabra Clave de la Familia (tarjeta para llevar a casa)</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Nuestro Plan de la Palabra Clave de la Familia</w:t>
            </w:r>
            <w:r>
              <w:rPr>
                <w:sz w:val="19"/>
              </w:rPr>
              <w:t xml:space="preserve"> (NO escriban aquí la palabra clave real)</w:t>
            </w:r>
          </w:p>
          <w:p>
            <w:pPr>
              <w:spacing w:before="0" w:after="40"/>
              <w:ind w:left="504" w:hanging="360"/>
            </w:pPr>
            <w:r>
              <w:rPr>
                <w:b/>
                <w:color w:val="2F6F73"/>
              </w:rPr>
              <w:t xml:space="preserve">1. </w:t>
            </w:r>
            <w:r>
              <w:rPr>
                <w:sz w:val="19"/>
              </w:rPr>
              <w:t>Elegimos una palabra clave poco común, fácil de recordar y que NO está publicada en línea. [ ]</w:t>
            </w:r>
          </w:p>
          <w:p>
            <w:pPr>
              <w:spacing w:before="0" w:after="40"/>
              <w:ind w:left="504" w:hanging="360"/>
            </w:pPr>
            <w:r>
              <w:rPr>
                <w:b/>
                <w:color w:val="2F6F73"/>
              </w:rPr>
              <w:t xml:space="preserve">2. </w:t>
            </w:r>
            <w:r>
              <w:rPr>
                <w:sz w:val="19"/>
              </w:rPr>
              <w:t>Acordamos la regla de devolver la llamada: si alguien pide ayuda urgente, dinero, un aventón o un secreto, pido la palabra clave, o cuelgo y llamo de vuelta a un número que ya conozco. [ ]</w:t>
            </w:r>
          </w:p>
          <w:p>
            <w:pPr>
              <w:spacing w:before="0" w:after="40"/>
              <w:ind w:left="504" w:hanging="360"/>
            </w:pPr>
            <w:r>
              <w:rPr>
                <w:b/>
                <w:color w:val="2F6F73"/>
              </w:rPr>
              <w:t xml:space="preserve">3. </w:t>
            </w:r>
            <w:r>
              <w:rPr>
                <w:sz w:val="19"/>
              </w:rPr>
              <w:t>Estos adultos tienen permiso para recogerme: ____________</w:t>
            </w:r>
          </w:p>
          <w:p>
            <w:pPr>
              <w:spacing w:before="0" w:after="40"/>
              <w:ind w:left="504" w:hanging="360"/>
            </w:pPr>
            <w:r>
              <w:rPr>
                <w:b/>
                <w:color w:val="2F6F73"/>
              </w:rPr>
              <w:t xml:space="preserve">4. </w:t>
            </w:r>
            <w:r>
              <w:rPr>
                <w:sz w:val="19"/>
              </w:rPr>
              <w:t>Si se me olvida la palabra, voy a: ____________</w:t>
            </w:r>
          </w:p>
          <w:p>
            <w:pPr>
              <w:spacing w:before="0" w:after="40"/>
              <w:ind w:left="504" w:hanging="360"/>
            </w:pPr>
            <w:r>
              <w:rPr>
                <w:b/>
                <w:color w:val="2F6F73"/>
              </w:rPr>
              <w:t xml:space="preserve">5. </w:t>
            </w:r>
            <w:r>
              <w:rPr>
                <w:sz w:val="19"/>
              </w:rPr>
              <w:t>Lo practicamos una vez. [ ]</w:t>
            </w:r>
          </w:p>
          <w:p>
            <w:pPr>
              <w:spacing w:before="0" w:after="40"/>
              <w:ind w:left="504" w:hanging="360"/>
            </w:pPr>
            <w:r>
              <w:rPr>
                <w:b/>
                <w:color w:val="2F6F73"/>
              </w:rPr>
              <w:t xml:space="preserve">6. </w:t>
            </w:r>
            <w:r>
              <w:rPr>
                <w:sz w:val="19"/>
              </w:rPr>
              <w:t>Cada hogar donde vivo puede tener su propio plan. [ ]</w:t>
            </w:r>
          </w:p>
        </w:tc>
      </w:tr>
    </w:tbl>
    <w:p>
      <w:pPr>
        <w:spacing w:before="0" w:after="0" w:line="160" w:lineRule="exact"/>
      </w:pPr>
      <w:r>
        <w:rPr>
          <w:sz w:val="2"/>
        </w:rPr>
      </w:r>
    </w:p>
    <w:p>
      <w:pPr>
        <w:pStyle w:val="Heading2"/>
        <w:pBdr>
          <w:top w:val="single" w:sz="18" w:space="6" w:color="FF8A3D"/>
        </w:pBdr>
        <w:spacing w:before="320"/>
      </w:pPr>
      <w:r>
        <w:rPr/>
        <w:t>R-9.3 Hoja de Respuesta de la Familia (Lección 9)</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tblHeader/>
          <w:cantSplit/>
        </w:trPr>
        <w:tc>
          <w:tcPr>
            <w:tcW w:type="dxa" w:w="97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HOJA DE RESPUESTA (RECORTE Y DEVUELVA; NUNCA ESCRIBA LA PALABRA CLAVE)</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Elegimos una palabra clave de la familia y un plan para devolver la llamada. [ ] Sí [ ] Todavía no. Lo practicamos: [ ] Sí [ ] No. Necesitamos ayuda: __________</w:t>
            </w:r>
          </w:p>
        </w:tc>
      </w:tr>
    </w:tbl>
    <w:p>
      <w:pPr>
        <w:spacing w:before="0" w:after="0" w:line="160" w:lineRule="exact"/>
      </w:pPr>
      <w:r>
        <w:rPr>
          <w:sz w:val="2"/>
        </w:rPr>
      </w:r>
    </w:p>
    <w:p>
      <w:pPr>
        <w:spacing w:before="0" w:after="0"/>
      </w:pPr>
      <w:r>
        <w:rPr>
          <w:sz w:val="4"/>
        </w:rPr>
      </w:r>
      <w:r>
        <w:br w:type="page"/>
      </w:r>
    </w:p>
    <w:p>
      <w:pPr>
        <w:keepNext/>
        <w:spacing w:before="360" w:after="40"/>
      </w:pPr>
      <w:r>
        <w:rPr>
          <w:rFonts w:ascii="Calibri" w:hAnsi="Calibri"/>
          <w:b/>
          <w:color w:val="A8400A"/>
          <w:sz w:val="18"/>
        </w:rPr>
        <w:t>SECTION 10</w:t>
      </w:r>
    </w:p>
    <w:p>
      <w:pPr>
        <w:pStyle w:val="Heading1"/>
        <w:pBdr>
          <w:bottom w:val="double" w:sz="6" w:space="4" w:color="2B2D42"/>
        </w:pBdr>
        <w:spacing w:before="0"/>
      </w:pPr>
      <w:r>
        <w:rPr/>
        <w:t>R-10: Recuperación ¡UPS!</w:t>
      </w:r>
    </w:p>
    <w:p>
      <w:pPr>
        <w:pStyle w:val="Heading2"/>
        <w:pBdr>
          <w:top w:val="single" w:sz="18" w:space="6" w:color="FF8A3D"/>
        </w:pBdr>
        <w:spacing w:before="320"/>
      </w:pPr>
      <w:r>
        <w:rPr/>
        <w:t>R-10.3 Tarjeta para la Familia y Hoja de Respuesta (Lección 10)</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Tarjeta para la Familia: Recuperación ¡UPS!</w:t>
            </w:r>
            <w:r>
              <w:rPr>
                <w:sz w:val="19"/>
              </w:rPr>
              <w:t xml:space="preserve"> Su hijo o hija aprendió un plan de cuatro pasos: Uf, estoy bien; Paro y salgo; Personas; Aseguro. Lo más poderoso que puede hacer es responder con calma cuando su hijo o hija le cuente un error: "Gracias por contármelo. Lo arreglamos juntos." Por favor, evite quitarle los dispositivos como respuesta a que se lo contó.</w:t>
            </w:r>
          </w:p>
          <w:p>
            <w:pPr>
              <w:spacing w:before="0" w:after="60" w:line="259" w:lineRule="auto"/>
            </w:pPr>
            <w:r>
              <w:rPr>
                <w:sz w:val="19"/>
              </w:rPr>
              <w:t>Ayuda (EE. UU.) [VERIFIED 2026-10-05: hotline details checked on the organizations' own sites; reportfraud.ftc.gov is linked from consumer.ftc.gov]: la persona consejera escolar de su hijo o hija; CyberTipline de NCMEC (report.cybertip.org, 1-800-843-5678; el sitio web y la línea ofrecen servicio en español) [VERIFY: Spanish-language service access]; Línea 988 de Prevención del Suicidio y Crisis para crisis emocionales (ofrece atención en español) [VERIFY: Spanish-language service access]; reportfraud.ftc.gov para estafas.</w:t>
            </w:r>
          </w:p>
        </w:tc>
      </w:tr>
    </w:tbl>
    <w:p>
      <w:pPr>
        <w:spacing w:before="0" w:after="0" w:line="160" w:lineRule="exact"/>
      </w:pPr>
      <w:r>
        <w:rPr>
          <w:sz w:val="2"/>
        </w:rPr>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tblHeader/>
          <w:cantSplit/>
        </w:trPr>
        <w:tc>
          <w:tcPr>
            <w:tcW w:type="dxa" w:w="97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HOJA DE RESPUESTA (RECORTE Y DEVUELVA)</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Practicamos la Recuperación ¡UPS! [ ] Sí. Vamos a responder con calma a los errores así: __________</w:t>
            </w:r>
          </w:p>
        </w:tc>
      </w:tr>
    </w:tbl>
    <w:p>
      <w:pPr>
        <w:spacing w:before="0" w:after="0" w:line="160" w:lineRule="exact"/>
      </w:pPr>
      <w:r>
        <w:rPr>
          <w:sz w:val="2"/>
        </w:rPr>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GRADOS 3-5 · TARJETAS PARA LA FAMILIA</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Grados 3-5 · Tarjetas para la Familia</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