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State Alignment Atlas · Sources (Part 1, A to M)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Hackles · a free kit · quillsup.org · October 2026</w:t>
      </w:r>
    </w:p>
    <w:p>
      <w:r>
        <w:rPr/>
        <w:t>Hackles · a free kit · quillsup.org · © 2026 Competence Collective. CC BY-NC 4.0 for lesson text; Hackles name, logos, characters and artwork excluded. [VERIFY with counsel]</w:t>
      </w:r>
    </w:p>
    <w:p>
      <w:r>
        <w:rPr>
          <w:b/>
        </w:rPr>
        <w:t>Access date for every source below: 2026-10-05.</w:t>
      </w:r>
      <w:r>
        <w:rPr/>
        <w:t xml:space="preserve"> Status: DRAFT. Not legal advice.</w:t>
      </w:r>
    </w:p>
    <w:p>
      <w:r>
        <w:rPr>
          <w:b/>
        </w:rPr>
        <w:t>Method.</w:t>
      </w:r>
      <w:r>
        <w:rPr/>
        <w:t xml:space="preserve"> "Read" = I fetched the page or document and read the relevant text myself (HTML, PDF text, or a state API response). Only these support [VERIFIED] tags in States_A-M.md. Search-result pages and automated page summaries were used only as pointers. "Pointer" = seen in a search result or summary only; not read; any claim from it is [VERIFY]. Some sites (ILGA, Justia, several state pages) returned certificate or 403 errors to the summary tool; I read those directly with a command-line fetch instead, and noted where a page could not be read.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Primary sources read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12"/>
        <w:gridCol w:w="2327"/>
        <w:gridCol w:w="4847"/>
        <w:gridCol w:w="1905"/>
      </w:tblGrid>
      <w:tr>
        <w:trPr>
          <w:tblHeader/>
          <w:cantSplit/>
        </w:trPr>
        <w:tc>
          <w:tcPr>
            <w:tcW w:type="dxa" w:w="71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STATE</w:t>
            </w:r>
          </w:p>
        </w:tc>
        <w:tc>
          <w:tcPr>
            <w:tcW w:type="dxa" w:w="232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</w:t>
            </w:r>
          </w:p>
        </w:tc>
        <w:tc>
          <w:tcPr>
            <w:tcW w:type="dxa" w:w="484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URL</w:t>
            </w:r>
          </w:p>
        </w:tc>
        <w:tc>
          <w:tcPr>
            <w:tcW w:type="dxa" w:w="190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IT SUPPORTS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ALSDE Manual of State Laws and Regulations: School Safety and Discipline 2026 (reproduces Ala. Code 16-40-9, 16-1B-4, 16-3-41; lists 26-14-3)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https://www.alabamaachieves.org/wp-content/uploads/2026/08/SS_20260817_ManStLawSchSafetyDisp2026_v1.pdf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Erin's Law, internet safety policy, private images policy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AK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Alaska Statutes 14.30.355 and 14.30.356 (print view)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https://www.akleg.gov/basis/statutes.asp?media=print&amp;secStart=14.30.355&amp;secEnd=14.30.356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Sexual abuse and dating violence prevention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AZ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A.R.S. 15-120.05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https://www.azleg.gov/ars/15/00120-05.htm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Social media access and device policy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AZ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HB 2029 (2025) House summary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https://www.azleg.gov/legtext/57leg/1R/summary/H.HB2029_010825_ED.DOCX.htm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Proposed internet safety instruction; Ed Tech Standards history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AZ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AZ Legislature bill status API, HB 2029, session 129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https://apps.azleg.gov/api/Bill/?billNumber=HB2029&amp;sessionId=129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"Held in Senate"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AR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Arkansas Code Title 6 (Public.Resource.Org copy; not a state site)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https://unicourt.github.io/cic-code-ar/transforms/ar/ocar/r76/gov.ar.code.title.06.html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Searched for instruction mandates; none found. Low confidence; copy may be dated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Ed. Code 51950 (leginfo)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https://leginfo.legislature.ca.gov/faces/codes_displaySection.xhtml?sectionNum=51950&amp;lawCode=EDC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Permissive abuse and trafficking education; SB 848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AB 787 (2023) status page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https://leginfo.legislature.ca.gov/faces/billStatusClient.xhtml?bill_id=202320240AB787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 opened; outcome not confirmed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Colorado Revised Statutes 2024, Title 22 (PDF)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https://content.leg.colorado.gov/sites/default/files/images/olls/crs2024-title-22.pdf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22-32-109.1(2)(c), (2.5); 22-87-104; 22-2-127.8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CT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Chapter 164 (Ed. courses)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https://www.cga.ct.gov/current/pub/chap_164.htm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10-16b(a) safe use of social media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CT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Chapter 163 (State Board); chapter 170 (boards)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https://www.cga.ct.gov/current/pub/chap_163.htm ; https://www.cga.ct.gov/current/pub/chap_170.htm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10-7v title; cyberbullying definition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14 Del. C. ch. 41 subch. I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https://delcode.delaware.gov/title14/c041/sc01/index.html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4146 media literacy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DOE SB 195 clarifications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https://education.delaware.gov/wp-content/uploads/2024/12/SB195MediaLiteracyCIPAInternetSafetyClarificationsDocument-.pdf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DOE alignment to CIPA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DC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OSSE 2016 Health Education Standards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https://osse.dc.gov/sites/default/files/dc/sites/osse/publication/attachments/2016%20Health%20Education%20Standards_0.pdf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6-8.1.4.13; 9-12.3.8.27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DC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D.C. Law 21-218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https://code.dccouncil.gov/us/dc/council/laws/21-218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Student digital privacy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GA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Georgia 2024 General Statutes Summary (Legislative Counsel)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https://www.legis.ga.gov/api/document/docs/default-source/legislative-counsel-document-library/2024-general-statutes-summary-pdf.pdf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 463 (SB 351) summary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HI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HRS chapter 302A (current)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https://data.capitol.hawaii.gov/hrscurrent/Vol05_Ch0261-0319/HRS0302A/HRS_0302A-.htm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Searched; no social media instruction section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HI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Bills HB 1224 (2025), HB 289 (2026), SB 772, SB 844, HB 1496, SB 1544 (2025)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https://data.capitol.hawaii.gov/sessions/session2025/bills/ (and session2026)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Opened; cell-phone bills, not instruction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Idaho Code 33-132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https://legislature.idaho.gov/statutesrules/idstat/title33/t33ch1/sect33-132/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Internet safety component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IL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105 ILCS 5/ School Code, Article 27 print view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https://www.ilga.gov/legislation/ILCS/details?MajorTopic=&amp;Chapter=&amp;ActName=School+Code.&amp;ActID=1005&amp;ChapterID=17&amp;ChapAct=105+ILCS+5%2F&amp;SeqStart=188800000&amp;SeqEnd=189200000&amp;Print=True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27-405, 27-410 (P.A. 104-391)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IDOE Digital Learning page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https://www.in.gov/doe/educators/digital-learning/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References IC 20-30-6.1-4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IA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SF 370 (91st GA) introduced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https://www.legis.iowa.gov/docs/publications/LGI/91/SF370.pdf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Proposed grade 6-8 social media instruction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IA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HF 782 (91st GA) enrolled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https://www.legis.iowa.gov/docs/publications/LGE/91/HF782.pdf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Enacted text has no instruction section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IA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Iowa Code 256.11 and 279.50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https://www.legis.iowa.gov/docs/code/256.11.pdf ; https://www.legis.iowa.gov/docs/code/279.50.pdf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Searched; no relevant text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IA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IDOE 2026 session enacted-legislation summary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https://educate.iowa.gov/media/13293/download?inline=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Searched; no social media instruction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KS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K.S.A. 72-6147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https://ksrevisor.gov/statutes/chapters/ch72/072_061_0047.html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Bullying plan training and education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KY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KRS 158.157 and 158.158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https://apps.legislature.ky.gov/law/statutes/statute.aspx?id=56091 ; https://apps.legislature.ky.gov/law/statutes/statute.aspx?id=56092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Sextortion notice and signs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KY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KRS chapter 158 table of contents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https://apps.legislature.ky.gov/law/statutes/chapter.aspx?id=37853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Section titles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 686 of 2024 (HB 320) resume digest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https://www.legis.la.gov/Legis/ViewDocument.aspx?d=1386024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Repeal of 17:280 and others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R.S. 17:3399.16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https://legis.la.gov/Legis/LawPrint.aspx?d=1108426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Postsecondary internet and cell phone safety information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Maine Revised Statutes Title 20-A (PDF)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https://legislature.maine.gov/statutes/20-A/title20-A.pdf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254(18), 254(11-A), 6554; no internet safety text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Title 20-A chapter 207-A (PDF)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https://www.mainelegislature.org/legis/statutes/20-a/title20-Ach207-A.pdf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4724 computer instruction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MD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SB 162 (2022) bill text; bill pages; SB 799 (2023) fiscal note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https://mgaleg.maryland.gov/2022RS/bills/sb/sb0162F.pdf ; https://mgaleg.maryland.gov/mgawebsite/Legislation/Details/hb1410?ys=2022RS ; https://mgaleg.maryland.gov/2023RS/fnotes/bil_0009/sb0799.pdf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Introduced cyber safety guide bills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G.L. c. 71, section 93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https://malegislature.gov/Laws/GeneralLaws/PartI/TitleXII/Chapter71/Section93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Internet safety policy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DLCS Curriculum Framework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https://www.doe.mass.edu/frameworks/dlcs.pdf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6-8.CAS.a and related standards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MCL 380.1505; 380.1507b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https://www.legislature.mi.gov/Laws/MCL?objectName=mcl-380-1505 ; https://www.legislature.mi.gov/Laws/MCL?objectName=mcl-380-1507b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Optional sexual abuse policy; MCL 722.623 cited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MDE Laws and Model Policies (Jan. 2024)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https://www.michigan.gov/mde/-/media/Project/Websites/mde/ohns/School-Health-and-Safety/Laws-and-Model-Policies-January-2024.pdf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Searched; no instruction text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MN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Minn. Stat. 121A.031; chapter 120B; chapter 121A (PDF)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https://www.revisor.mn.gov/statutes/cite/121A.031 ; https://www.revisor.mn.gov/statutes/cite/120B/pdf ; https://www.revisor.mn.gov/statutes/cite/121A/pdf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Encouraged instruction; permissive sexual abuse instruction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MS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HB 1224 (2026) as sent to Governor; bill history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https://billstatus.ls.state.ms.us/documents/2026/html/HB/1200-1299/HB1224SG.htm ; https://billstatus.ls.state.ms.us/2026/pdf/history/HB/HB1224.xml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Social media safety curriculum; Law, Ch. 454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RSMo 170.015; 170.045; 160.775; 160.2100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https://revisor.mo.gov/main/OneSection.aspx?section=170.015 (and 170.045, 160.775, 160.2100)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Human sexuality instruction; sexual abuse training; bullying education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MT</w:t>
            </w:r>
          </w:p>
        </w:tc>
        <w:tc>
          <w:tcPr>
            <w:tcW w:type="dxa" w:w="23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MCA 20-7-1316</w:t>
            </w:r>
          </w:p>
        </w:tc>
        <w:tc>
          <w:tcPr>
            <w:tcW w:type="dxa" w:w="4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https://mca.legmt.gov/bills/mca/title_0200/chapter_0070/part_0130/section_0160/0200-0070-0130-0160.html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OPI trafficking prevention duty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Pointers only (not read; claims from these are [VERIFY])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12"/>
        <w:gridCol w:w="2767"/>
        <w:gridCol w:w="6313"/>
      </w:tblGrid>
      <w:tr>
        <w:trPr>
          <w:tblHeader/>
          <w:cantSplit/>
        </w:trPr>
        <w:tc>
          <w:tcPr>
            <w:tcW w:type="dxa" w:w="71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STATE</w:t>
            </w:r>
          </w:p>
        </w:tc>
        <w:tc>
          <w:tcPr>
            <w:tcW w:type="dxa" w:w="276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</w:t>
            </w:r>
          </w:p>
        </w:tc>
        <w:tc>
          <w:tcPr>
            <w:tcW w:type="dxa" w:w="631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</w:t>
            </w:r>
          </w:p>
        </w:tc>
        <w:tc>
          <w:tcPr>
            <w:tcW w:type="dxa" w:w="27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SB 74 (2025 and 2026) introduced text</w:t>
            </w:r>
          </w:p>
        </w:tc>
        <w:tc>
          <w:tcPr>
            <w:tcW w:type="dxa" w:w="6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https://alison.legislature.state.al.us/files/pdf/SearchableInstruments/2026RS/SB74-int.pdf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AK</w:t>
            </w:r>
          </w:p>
        </w:tc>
        <w:tc>
          <w:tcPr>
            <w:tcW w:type="dxa" w:w="27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Alaska Safe Children's Act page (summary tool only; page returned no text to command-line fetch)</w:t>
            </w:r>
          </w:p>
        </w:tc>
        <w:tc>
          <w:tcPr>
            <w:tcW w:type="dxa" w:w="6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https://education.alaska.gov/SchoolHealth/safechildact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AR</w:t>
            </w:r>
          </w:p>
        </w:tc>
        <w:tc>
          <w:tcPr>
            <w:tcW w:type="dxa" w:w="27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DESE cyber safety resources</w:t>
            </w:r>
          </w:p>
        </w:tc>
        <w:tc>
          <w:tcPr>
            <w:tcW w:type="dxa" w:w="6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https://dese.ade.arkansas.gov/Offices/safe-schools-unit/cyber-safety-resources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CT</w:t>
            </w:r>
          </w:p>
        </w:tc>
        <w:tc>
          <w:tcPr>
            <w:tcW w:type="dxa" w:w="27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SDE Digital Citizenship, Internet Safety and Media Literacy Guidelines</w:t>
            </w:r>
          </w:p>
        </w:tc>
        <w:tc>
          <w:tcPr>
            <w:tcW w:type="dxa" w:w="6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https://portal.ct.gov/-/media/SDE/Academic-Office/Approved_Digital_Citizenship_Internet_Safety_and_Media_Literacy_Guidelines_and_Recommended_Actions.pdf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GA</w:t>
            </w:r>
          </w:p>
        </w:tc>
        <w:tc>
          <w:tcPr>
            <w:tcW w:type="dxa" w:w="27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SB 351 page and GaDOE implementation pages</w:t>
            </w:r>
          </w:p>
        </w:tc>
        <w:tc>
          <w:tcPr>
            <w:tcW w:type="dxa" w:w="6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https://www.legis.ga.gov/legislation/66023 ; https://gadoe.org/whole-child-supports/focus-on-safety/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IL</w:t>
            </w:r>
          </w:p>
        </w:tc>
        <w:tc>
          <w:tcPr>
            <w:tcW w:type="dxa" w:w="27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105 ILCS 5/27-9.1a (Erin's Law)</w:t>
            </w:r>
          </w:p>
        </w:tc>
        <w:tc>
          <w:tcPr>
            <w:tcW w:type="dxa" w:w="6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(not fetched)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</w:t>
            </w:r>
          </w:p>
        </w:tc>
        <w:tc>
          <w:tcPr>
            <w:tcW w:type="dxa" w:w="27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IC 20-30-6.1-4 (iga.in.gov is script-rendered; text not retrievable)</w:t>
            </w:r>
          </w:p>
        </w:tc>
        <w:tc>
          <w:tcPr>
            <w:tcW w:type="dxa" w:w="6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https://iga.in.gov/laws/2025/ic/titles/20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KY</w:t>
            </w:r>
          </w:p>
        </w:tc>
        <w:tc>
          <w:tcPr>
            <w:tcW w:type="dxa" w:w="27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HB 208 (2025), KRS 156.675, 156.445</w:t>
            </w:r>
          </w:p>
        </w:tc>
        <w:tc>
          <w:tcPr>
            <w:tcW w:type="dxa" w:w="6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https://apps.legislature.ky.gov/law/acts/25RS/documents/0090.pdf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</w:t>
            </w:r>
          </w:p>
        </w:tc>
        <w:tc>
          <w:tcPr>
            <w:tcW w:type="dxa" w:w="27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House press release on 2026 social media and phone bill; S.2561 fact sheet</w:t>
            </w:r>
          </w:p>
        </w:tc>
        <w:tc>
          <w:tcPr>
            <w:tcW w:type="dxa" w:w="6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https://malegislature.gov/PressRoom/Detail?pressReleaseId=359 ; https://malegislature.gov/PressRoom/Detail?pressReleaseId=231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MT</w:t>
            </w:r>
          </w:p>
        </w:tc>
        <w:tc>
          <w:tcPr>
            <w:tcW w:type="dxa" w:w="27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OPI human trafficking and bullying pages</w:t>
            </w:r>
          </w:p>
        </w:tc>
        <w:tc>
          <w:tcPr>
            <w:tcW w:type="dxa" w:w="6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https://opi.mt.gov/Families-Students/Family-Student-Support/Human-Trafficking-Sexual-Abuse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DC</w:t>
            </w:r>
          </w:p>
        </w:tc>
        <w:tc>
          <w:tcPr>
            <w:tcW w:type="dxa" w:w="27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DCPS Acceptable Use Policy (annual digital citizenship lessons)</w:t>
            </w:r>
          </w:p>
        </w:tc>
        <w:tc>
          <w:tcPr>
            <w:tcW w:type="dxa" w:w="6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https://dcps.dc.gov/sites/default/files/dc/sites/dcps/publication/attachments/Student%20and%20Staff%20Technology%20and%20Network%20Acceptable%20Use%20Policy_SY25-26.pdf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</w:t>
            </w:r>
          </w:p>
        </w:tc>
        <w:tc>
          <w:tcPr>
            <w:tcW w:type="dxa" w:w="27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CIPA / E-rate rules (47 U.S.C. 254(h); 47 CFR 54.520)</w:t>
            </w:r>
          </w:p>
        </w:tc>
        <w:tc>
          <w:tcPr>
            <w:tcW w:type="dxa" w:w="6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(not fetched)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Sources that failed or were set aside</w:t>
      </w:r>
    </w:p>
    <w:p>
      <w:pPr>
        <w:pStyle w:val="ListBullet"/>
      </w:pPr>
      <w:r>
        <w:rPr/>
        <w:t>legis.la.gov Law.aspx for R.S. 17:280: no valid document ID found; the repeal is established from the Act 686 digest instead.</w:t>
      </w:r>
    </w:p>
    <w:p>
      <w:pPr>
        <w:pStyle w:val="ListBullet"/>
      </w:pPr>
      <w:r>
        <w:rPr/>
        <w:t>justia.com: returned 403; not used for any verified claim.</w:t>
      </w:r>
    </w:p>
    <w:p>
      <w:pPr>
        <w:pStyle w:val="ListBullet"/>
      </w:pPr>
      <w:r>
        <w:rPr/>
        <w:t>Several secondary sites (state-policy trackers, law firm summaries, legal-aid sites) appeared in searches. They were used only to find primary pages. At least one (it described R.S. 17:280 as current) is out of date.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STATE ALIGNMENT ATLAS · SOURCES (PART 1, A TO M)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State Alignment Atlas · Sources (Part 1, A to M)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