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Scheduling and Pacing Planner</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Two ready-made calendars for each grade band: a 12-week plan (one lesson a week) and a 36-week plan (a lesson about every three weeks, with review weeks). Both give the counselor three weeks' warning and families two weeks' notice for sensitive lessons. Adjust for your calendar, testing windows and breaks. [COUNSEL TO CONFIRM your notice period]</w:t>
      </w:r>
    </w:p>
    <w:p>
      <w:pPr>
        <w:pStyle w:val="Heading2"/>
        <w:pBdr>
          <w:top w:val="single" w:sz="18" w:space="6" w:color="FF8A3D"/>
        </w:pBdr>
        <w:spacing w:before="320"/>
      </w:pPr>
      <w:r>
        <w:rPr/>
        <w:t>How the lessons run</w:t>
      </w:r>
    </w:p>
    <w:p>
      <w:pPr>
        <w:pStyle w:val="ListBullet"/>
      </w:pPr>
      <w:r>
        <w:rPr/>
        <w:t>10 core lessons per band, 15 minutes each: Hook 2, Activity 8, Discuss 3, Takeaway and exit ticket 2.</w:t>
      </w:r>
    </w:p>
    <w:p>
      <w:pPr>
        <w:pStyle w:val="ListBullet"/>
      </w:pPr>
      <w:r>
        <w:rPr/>
        <w:t>Sensitive lessons (see the Counselor Coordination Protocol): K-2 L6 and L9; 3-5 L1 and L6; 6-8 L1, L6, L7, L8; 9-12 L5, L7, L8.</w:t>
      </w:r>
    </w:p>
    <w:p>
      <w:pPr>
        <w:pStyle w:val="ListBullet"/>
      </w:pPr>
      <w:r>
        <w:rPr/>
        <w:t>Plus lessons for grades 6 to 12 are optional extensions: 6-8 P1 to P3, 9-12 P1 to P4. P1 (trafficking) and P2 (mental health) wait until your specialist or clinician review is done. [VERIFY with the kit's Plus changelog]</w:t>
      </w:r>
    </w:p>
    <w:p>
      <w:pPr>
        <w:pStyle w:val="ListBullet"/>
      </w:pPr>
      <w:r>
        <w:rPr/>
        <w:t>The optional pre and post surveys take 10 to 15 minutes each (K-2 about 10, oral). Use only what counsel clears. [COUNSEL TO CONFIRM]</w:t>
      </w:r>
    </w:p>
    <w:p>
      <w:pPr>
        <w:pStyle w:val="Heading2"/>
        <w:pBdr>
          <w:top w:val="single" w:sz="18" w:space="6" w:color="FF8A3D"/>
        </w:pBdr>
        <w:spacing w:before="320"/>
      </w:pPr>
      <w:r>
        <w:rPr/>
        <w:t>Placement rules for sensitive lessons</w:t>
      </w:r>
    </w:p>
    <w:p>
      <w:pPr>
        <w:spacing w:before="0" w:after="60"/>
        <w:ind w:left="504" w:hanging="360"/>
      </w:pPr>
      <w:r>
        <w:rPr>
          <w:b/>
          <w:color w:val="2F6F73"/>
        </w:rPr>
        <w:t xml:space="preserve">1. </w:t>
      </w:r>
      <w:r>
        <w:rPr/>
        <w:t>Schedule mid-morning or earlier. Avoid the last period and the day before a break.</w:t>
      </w:r>
    </w:p>
    <w:p>
      <w:pPr>
        <w:spacing w:before="0" w:after="60"/>
        <w:ind w:left="504" w:hanging="360"/>
      </w:pPr>
      <w:r>
        <w:rPr>
          <w:b/>
          <w:color w:val="2F6F73"/>
        </w:rPr>
        <w:t xml:space="preserve">2. </w:t>
      </w:r>
      <w:r>
        <w:rPr/>
        <w:t>Avoid Fridays when the counselor is part-time on Fridays.</w:t>
      </w:r>
    </w:p>
    <w:p>
      <w:pPr>
        <w:spacing w:before="0" w:after="60"/>
        <w:ind w:left="504" w:hanging="360"/>
      </w:pPr>
      <w:r>
        <w:rPr>
          <w:b/>
          <w:color w:val="2F6F73"/>
        </w:rPr>
        <w:t xml:space="preserve">3. </w:t>
      </w:r>
      <w:r>
        <w:rPr/>
        <w:t>Allow at least two class meetings after a sensitive lesson before the next one in the same class.</w:t>
      </w:r>
    </w:p>
    <w:p>
      <w:pPr>
        <w:spacing w:before="0" w:after="60"/>
        <w:ind w:left="504" w:hanging="360"/>
      </w:pPr>
      <w:r>
        <w:rPr>
          <w:b/>
          <w:color w:val="2F6F73"/>
        </w:rPr>
        <w:t xml:space="preserve">4. </w:t>
      </w:r>
      <w:r>
        <w:rPr/>
        <w:t>Keep the counselor's free time on the calendar before you commit the date.</w:t>
      </w:r>
    </w:p>
    <w:p>
      <w:pPr>
        <w:spacing w:before="0" w:after="60"/>
        <w:ind w:left="504" w:hanging="360"/>
      </w:pPr>
      <w:r>
        <w:rPr>
          <w:b/>
          <w:color w:val="2F6F73"/>
        </w:rPr>
        <w:t xml:space="preserve">5. </w:t>
      </w:r>
      <w:r>
        <w:rPr/>
        <w:t>Do not teach one on a testing day.</w:t>
      </w:r>
    </w:p>
    <w:p>
      <w:pPr>
        <w:pStyle w:val="Heading2"/>
        <w:pBdr>
          <w:top w:val="single" w:sz="18" w:space="6" w:color="FF8A3D"/>
        </w:pBdr>
        <w:spacing w:before="320"/>
      </w:pPr>
      <w:r>
        <w:rPr/>
        <w:t>The 12-week plan (one lesson a week)</w:t>
      </w:r>
    </w:p>
    <w:p>
      <w:r>
        <w:rPr/>
        <w:t>Weeks -3 to 0 are preparation. Weeks 1 to 12 are teaching weeks. "Notice" means the family pre-notice goes home; "Heads-up" means the teacher messages the counselor.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79"/>
        <w:gridCol w:w="8113"/>
      </w:tblGrid>
      <w:tr>
        <w:trPr>
          <w:tblHeader/>
          <w:cantSplit/>
        </w:trPr>
        <w:tc>
          <w:tcPr>
            <w:tcW w:type="dxa" w:w="16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81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 (ALL BANDS)</w:t>
            </w:r>
          </w:p>
        </w:tc>
      </w:tr>
      <w:tr>
        <w:trPr>
          <w:cantSplit/>
        </w:trPr>
        <w:tc>
          <w:tcPr>
            <w:tcW w:type="dxa" w:w="1679"/>
            <w:tcMar>
              <w:top w:w="50" w:type="dxa"/>
              <w:left w:w="0" w:type="dxa"/>
              <w:bottom w:w="60" w:type="dxa"/>
              <w:right w:w="90" w:type="dxa"/>
            </w:tcMar>
          </w:tcPr>
          <w:p>
            <w:pPr>
              <w:spacing w:before="0" w:after="0" w:line="252" w:lineRule="auto"/>
            </w:pPr>
            <w:r>
              <w:rPr>
                <w:rFonts w:ascii="Calibri" w:hAnsi="Calibri"/>
                <w:sz w:val="19"/>
              </w:rPr>
              <w:t>-3 to 0 (preparation)</w:t>
            </w:r>
          </w:p>
        </w:tc>
        <w:tc>
          <w:tcPr>
            <w:tcW w:type="dxa" w:w="8113"/>
            <w:tcMar>
              <w:top w:w="50" w:type="dxa"/>
              <w:left w:w="90" w:type="dxa"/>
              <w:bottom w:w="60" w:type="dxa"/>
              <w:right w:w="90" w:type="dxa"/>
            </w:tcMar>
          </w:tcPr>
          <w:p>
            <w:pPr>
              <w:spacing w:before="0" w:after="0" w:line="252" w:lineRule="auto"/>
            </w:pPr>
            <w:r>
              <w:rPr>
                <w:rFonts w:ascii="Calibri" w:hAnsi="Calibri"/>
                <w:sz w:val="19"/>
              </w:rPr>
              <w:t>Week -3: staff session and counselor confirmation for any sensitive lesson in Weeks 1 to 3. Week -1: family letter 1 goes home, with the pre-notice for a sensitive Lesson 1. Week 0: teacher heads-up messages</w:t>
            </w:r>
          </w:p>
        </w:tc>
      </w:tr>
      <w:tr>
        <w:trPr>
          <w:cantSplit/>
        </w:trPr>
        <w:tc>
          <w:tcPr>
            <w:tcW w:type="dxa" w:w="1679"/>
            <w:tcMar>
              <w:top w:w="50" w:type="dxa"/>
              <w:left w:w="0" w:type="dxa"/>
              <w:bottom w:w="60" w:type="dxa"/>
              <w:right w:w="90" w:type="dxa"/>
            </w:tcMar>
          </w:tcPr>
          <w:p>
            <w:pPr>
              <w:spacing w:before="0" w:after="0" w:line="252" w:lineRule="auto"/>
            </w:pPr>
            <w:r>
              <w:rPr>
                <w:rFonts w:ascii="Calibri" w:hAnsi="Calibri"/>
                <w:sz w:val="19"/>
              </w:rPr>
              <w:t>1</w:t>
            </w:r>
          </w:p>
        </w:tc>
        <w:tc>
          <w:tcPr>
            <w:tcW w:type="dxa" w:w="8113"/>
            <w:tcMar>
              <w:top w:w="50" w:type="dxa"/>
              <w:left w:w="90" w:type="dxa"/>
              <w:bottom w:w="60" w:type="dxa"/>
              <w:right w:w="90" w:type="dxa"/>
            </w:tcMar>
          </w:tcPr>
          <w:p>
            <w:pPr>
              <w:spacing w:before="0" w:after="0" w:line="252" w:lineRule="auto"/>
            </w:pPr>
            <w:r>
              <w:rPr>
                <w:rFonts w:ascii="Calibri" w:hAnsi="Calibri"/>
                <w:sz w:val="19"/>
              </w:rPr>
              <w:t>Pre survey (if used). Lesson 1</w:t>
            </w:r>
          </w:p>
        </w:tc>
      </w:tr>
      <w:tr>
        <w:trPr>
          <w:cantSplit/>
        </w:trPr>
        <w:tc>
          <w:tcPr>
            <w:tcW w:type="dxa" w:w="1679"/>
            <w:tcMar>
              <w:top w:w="50" w:type="dxa"/>
              <w:left w:w="0" w:type="dxa"/>
              <w:bottom w:w="60" w:type="dxa"/>
              <w:right w:w="90" w:type="dxa"/>
            </w:tcMar>
          </w:tcPr>
          <w:p>
            <w:pPr>
              <w:spacing w:before="0" w:after="0" w:line="252" w:lineRule="auto"/>
            </w:pPr>
            <w:r>
              <w:rPr>
                <w:rFonts w:ascii="Calibri" w:hAnsi="Calibri"/>
                <w:sz w:val="19"/>
              </w:rPr>
              <w:t>2 to 10</w:t>
            </w:r>
          </w:p>
        </w:tc>
        <w:tc>
          <w:tcPr>
            <w:tcW w:type="dxa" w:w="8113"/>
            <w:tcMar>
              <w:top w:w="50" w:type="dxa"/>
              <w:left w:w="90" w:type="dxa"/>
              <w:bottom w:w="60" w:type="dxa"/>
              <w:right w:w="90" w:type="dxa"/>
            </w:tcMar>
          </w:tcPr>
          <w:p>
            <w:pPr>
              <w:spacing w:before="0" w:after="0" w:line="252" w:lineRule="auto"/>
            </w:pPr>
            <w:r>
              <w:rPr>
                <w:rFonts w:ascii="Calibri" w:hAnsi="Calibri"/>
                <w:sz w:val="19"/>
              </w:rPr>
              <w:t>Lessons 2 to 10</w:t>
            </w:r>
          </w:p>
        </w:tc>
      </w:tr>
      <w:tr>
        <w:trPr>
          <w:cantSplit/>
        </w:trPr>
        <w:tc>
          <w:tcPr>
            <w:tcW w:type="dxa" w:w="1679"/>
            <w:tcMar>
              <w:top w:w="50" w:type="dxa"/>
              <w:left w:w="0" w:type="dxa"/>
              <w:bottom w:w="60" w:type="dxa"/>
              <w:right w:w="90" w:type="dxa"/>
            </w:tcMar>
          </w:tcPr>
          <w:p>
            <w:pPr>
              <w:spacing w:before="0" w:after="0" w:line="252" w:lineRule="auto"/>
            </w:pPr>
            <w:r>
              <w:rPr>
                <w:rFonts w:ascii="Calibri" w:hAnsi="Calibri"/>
                <w:sz w:val="19"/>
              </w:rPr>
              <w:t>11</w:t>
            </w:r>
          </w:p>
        </w:tc>
        <w:tc>
          <w:tcPr>
            <w:tcW w:type="dxa" w:w="8113"/>
            <w:tcMar>
              <w:top w:w="50" w:type="dxa"/>
              <w:left w:w="90" w:type="dxa"/>
              <w:bottom w:w="60" w:type="dxa"/>
              <w:right w:w="90" w:type="dxa"/>
            </w:tcMar>
          </w:tcPr>
          <w:p>
            <w:pPr>
              <w:spacing w:before="0" w:after="0" w:line="252" w:lineRule="auto"/>
            </w:pPr>
            <w:r>
              <w:rPr>
                <w:rFonts w:ascii="Calibri" w:hAnsi="Calibri"/>
                <w:sz w:val="19"/>
              </w:rPr>
              <w:t>Catch-up and review. Post survey (if used)</w:t>
            </w:r>
          </w:p>
        </w:tc>
      </w:tr>
      <w:tr>
        <w:trPr>
          <w:cantSplit/>
        </w:trPr>
        <w:tc>
          <w:tcPr>
            <w:tcW w:type="dxa" w:w="1679"/>
            <w:tcMar>
              <w:top w:w="50" w:type="dxa"/>
              <w:left w:w="0" w:type="dxa"/>
              <w:bottom w:w="60" w:type="dxa"/>
              <w:right w:w="90" w:type="dxa"/>
            </w:tcMar>
          </w:tcPr>
          <w:p>
            <w:pPr>
              <w:spacing w:before="0" w:after="0" w:line="252" w:lineRule="auto"/>
            </w:pPr>
            <w:r>
              <w:rPr>
                <w:rFonts w:ascii="Calibri" w:hAnsi="Calibri"/>
                <w:sz w:val="19"/>
              </w:rPr>
              <w:t>12</w:t>
            </w:r>
          </w:p>
        </w:tc>
        <w:tc>
          <w:tcPr>
            <w:tcW w:type="dxa" w:w="8113"/>
            <w:tcMar>
              <w:top w:w="50" w:type="dxa"/>
              <w:left w:w="90" w:type="dxa"/>
              <w:bottom w:w="60" w:type="dxa"/>
              <w:right w:w="90" w:type="dxa"/>
            </w:tcMar>
          </w:tcPr>
          <w:p>
            <w:pPr>
              <w:spacing w:before="0" w:after="0" w:line="252" w:lineRule="auto"/>
            </w:pPr>
            <w:r>
              <w:rPr>
                <w:rFonts w:ascii="Calibri" w:hAnsi="Calibri"/>
                <w:sz w:val="19"/>
              </w:rPr>
              <w:t>Family showcase or Hackles Day. Counts to the tracker. Teacher debrief</w:t>
            </w:r>
          </w:p>
        </w:tc>
      </w:tr>
    </w:tbl>
    <w:p>
      <w:pPr>
        <w:spacing w:before="0" w:after="0" w:line="160" w:lineRule="exact"/>
      </w:pPr>
      <w:r>
        <w:rPr>
          <w:sz w:val="2"/>
        </w:rPr>
      </w:r>
    </w:p>
    <w:p>
      <w:pPr>
        <w:pStyle w:val="Heading3"/>
      </w:pPr>
      <w:r>
        <w:rPr/>
        <w:t>Lesson placement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1"/>
        <w:gridCol w:w="1838"/>
        <w:gridCol w:w="3788"/>
        <w:gridCol w:w="3375"/>
      </w:tblGrid>
      <w:tr>
        <w:trPr>
          <w:tblHeader/>
          <w:cantSplit/>
        </w:trPr>
        <w:tc>
          <w:tcPr>
            <w:tcW w:type="dxa" w:w="7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183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WEEKS 1 TO 10</w:t>
            </w:r>
          </w:p>
        </w:tc>
        <w:tc>
          <w:tcPr>
            <w:tcW w:type="dxa" w:w="37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SENSITIVE LESSON WEEKS</w:t>
            </w:r>
          </w:p>
        </w:tc>
        <w:tc>
          <w:tcPr>
            <w:tcW w:type="dxa" w:w="3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NOTICE GOES HOME</w:t>
            </w:r>
          </w:p>
        </w:tc>
      </w:tr>
      <w:tr>
        <w:trPr>
          <w:cantSplit/>
        </w:trPr>
        <w:tc>
          <w:tcPr>
            <w:tcW w:type="dxa" w:w="791"/>
            <w:tcMar>
              <w:top w:w="50" w:type="dxa"/>
              <w:left w:w="0" w:type="dxa"/>
              <w:bottom w:w="60" w:type="dxa"/>
              <w:right w:w="90" w:type="dxa"/>
            </w:tcMar>
          </w:tcPr>
          <w:p>
            <w:pPr>
              <w:spacing w:before="0" w:after="0" w:line="252" w:lineRule="auto"/>
            </w:pPr>
            <w:r>
              <w:rPr>
                <w:rFonts w:ascii="Calibri" w:hAnsi="Calibri"/>
                <w:sz w:val="19"/>
              </w:rPr>
              <w:t>K-2</w:t>
            </w:r>
          </w:p>
        </w:tc>
        <w:tc>
          <w:tcPr>
            <w:tcW w:type="dxa" w:w="1838"/>
            <w:tcMar>
              <w:top w:w="50" w:type="dxa"/>
              <w:left w:w="90" w:type="dxa"/>
              <w:bottom w:w="60" w:type="dxa"/>
              <w:right w:w="90" w:type="dxa"/>
            </w:tcMar>
          </w:tcPr>
          <w:p>
            <w:pPr>
              <w:spacing w:before="0" w:after="0" w:line="252" w:lineRule="auto"/>
            </w:pPr>
            <w:r>
              <w:rPr>
                <w:rFonts w:ascii="Calibri" w:hAnsi="Calibri"/>
                <w:sz w:val="19"/>
              </w:rPr>
              <w:t>L1 to L10 in order</w:t>
            </w:r>
          </w:p>
        </w:tc>
        <w:tc>
          <w:tcPr>
            <w:tcW w:type="dxa" w:w="3788"/>
            <w:tcMar>
              <w:top w:w="50" w:type="dxa"/>
              <w:left w:w="90" w:type="dxa"/>
              <w:bottom w:w="60" w:type="dxa"/>
              <w:right w:w="90" w:type="dxa"/>
            </w:tcMar>
          </w:tcPr>
          <w:p>
            <w:pPr>
              <w:spacing w:before="0" w:after="0" w:line="252" w:lineRule="auto"/>
            </w:pPr>
            <w:r>
              <w:rPr>
                <w:rFonts w:ascii="Calibri" w:hAnsi="Calibri"/>
                <w:sz w:val="19"/>
              </w:rPr>
              <w:t>L6 in week 6, L9 in week 9</w:t>
            </w:r>
          </w:p>
        </w:tc>
        <w:tc>
          <w:tcPr>
            <w:tcW w:type="dxa" w:w="3375"/>
            <w:tcMar>
              <w:top w:w="50" w:type="dxa"/>
              <w:left w:w="90" w:type="dxa"/>
              <w:bottom w:w="60" w:type="dxa"/>
              <w:right w:w="90" w:type="dxa"/>
            </w:tcMar>
          </w:tcPr>
          <w:p>
            <w:pPr>
              <w:spacing w:before="0" w:after="0" w:line="252" w:lineRule="auto"/>
            </w:pPr>
            <w:r>
              <w:rPr>
                <w:rFonts w:ascii="Calibri" w:hAnsi="Calibri"/>
                <w:sz w:val="19"/>
              </w:rPr>
              <w:t>Weeks 4 and 7</w:t>
            </w:r>
          </w:p>
        </w:tc>
      </w:tr>
      <w:tr>
        <w:trPr>
          <w:cantSplit/>
        </w:trPr>
        <w:tc>
          <w:tcPr>
            <w:tcW w:type="dxa" w:w="791"/>
            <w:tcMar>
              <w:top w:w="50" w:type="dxa"/>
              <w:left w:w="0" w:type="dxa"/>
              <w:bottom w:w="60" w:type="dxa"/>
              <w:right w:w="90" w:type="dxa"/>
            </w:tcMar>
          </w:tcPr>
          <w:p>
            <w:pPr>
              <w:spacing w:before="0" w:after="0" w:line="252" w:lineRule="auto"/>
            </w:pPr>
            <w:r>
              <w:rPr>
                <w:rFonts w:ascii="Calibri" w:hAnsi="Calibri"/>
                <w:sz w:val="19"/>
              </w:rPr>
              <w:t>3-5</w:t>
            </w:r>
          </w:p>
        </w:tc>
        <w:tc>
          <w:tcPr>
            <w:tcW w:type="dxa" w:w="1838"/>
            <w:tcMar>
              <w:top w:w="50" w:type="dxa"/>
              <w:left w:w="90" w:type="dxa"/>
              <w:bottom w:w="60" w:type="dxa"/>
              <w:right w:w="90" w:type="dxa"/>
            </w:tcMar>
          </w:tcPr>
          <w:p>
            <w:pPr>
              <w:spacing w:before="0" w:after="0" w:line="252" w:lineRule="auto"/>
            </w:pPr>
            <w:r>
              <w:rPr>
                <w:rFonts w:ascii="Calibri" w:hAnsi="Calibri"/>
                <w:sz w:val="19"/>
              </w:rPr>
              <w:t>L1 to L10 in order</w:t>
            </w:r>
          </w:p>
        </w:tc>
        <w:tc>
          <w:tcPr>
            <w:tcW w:type="dxa" w:w="3788"/>
            <w:tcMar>
              <w:top w:w="50" w:type="dxa"/>
              <w:left w:w="90" w:type="dxa"/>
              <w:bottom w:w="60" w:type="dxa"/>
              <w:right w:w="90" w:type="dxa"/>
            </w:tcMar>
          </w:tcPr>
          <w:p>
            <w:pPr>
              <w:spacing w:before="0" w:after="0" w:line="252" w:lineRule="auto"/>
            </w:pPr>
            <w:r>
              <w:rPr>
                <w:rFonts w:ascii="Calibri" w:hAnsi="Calibri"/>
                <w:sz w:val="19"/>
              </w:rPr>
              <w:t>L1 in week 1, L6 in week 6</w:t>
            </w:r>
          </w:p>
        </w:tc>
        <w:tc>
          <w:tcPr>
            <w:tcW w:type="dxa" w:w="3375"/>
            <w:tcMar>
              <w:top w:w="50" w:type="dxa"/>
              <w:left w:w="90" w:type="dxa"/>
              <w:bottom w:w="60" w:type="dxa"/>
              <w:right w:w="90" w:type="dxa"/>
            </w:tcMar>
          </w:tcPr>
          <w:p>
            <w:pPr>
              <w:spacing w:before="0" w:after="0" w:line="252" w:lineRule="auto"/>
            </w:pPr>
            <w:r>
              <w:rPr>
                <w:rFonts w:ascii="Calibri" w:hAnsi="Calibri"/>
                <w:sz w:val="19"/>
              </w:rPr>
              <w:t>Week -1 (with Letter 1) and week 4</w:t>
            </w:r>
          </w:p>
        </w:tc>
      </w:tr>
      <w:tr>
        <w:trPr>
          <w:cantSplit/>
        </w:trPr>
        <w:tc>
          <w:tcPr>
            <w:tcW w:type="dxa" w:w="791"/>
            <w:tcMar>
              <w:top w:w="50" w:type="dxa"/>
              <w:left w:w="0" w:type="dxa"/>
              <w:bottom w:w="60" w:type="dxa"/>
              <w:right w:w="90" w:type="dxa"/>
            </w:tcMar>
          </w:tcPr>
          <w:p>
            <w:pPr>
              <w:spacing w:before="0" w:after="0" w:line="252" w:lineRule="auto"/>
            </w:pPr>
            <w:r>
              <w:rPr>
                <w:rFonts w:ascii="Calibri" w:hAnsi="Calibri"/>
                <w:sz w:val="19"/>
              </w:rPr>
              <w:t>6-8</w:t>
            </w:r>
          </w:p>
        </w:tc>
        <w:tc>
          <w:tcPr>
            <w:tcW w:type="dxa" w:w="1838"/>
            <w:tcMar>
              <w:top w:w="50" w:type="dxa"/>
              <w:left w:w="90" w:type="dxa"/>
              <w:bottom w:w="60" w:type="dxa"/>
              <w:right w:w="90" w:type="dxa"/>
            </w:tcMar>
          </w:tcPr>
          <w:p>
            <w:pPr>
              <w:spacing w:before="0" w:after="0" w:line="252" w:lineRule="auto"/>
            </w:pPr>
            <w:r>
              <w:rPr>
                <w:rFonts w:ascii="Calibri" w:hAnsi="Calibri"/>
                <w:sz w:val="19"/>
              </w:rPr>
              <w:t>L1 to L10 in order</w:t>
            </w:r>
          </w:p>
        </w:tc>
        <w:tc>
          <w:tcPr>
            <w:tcW w:type="dxa" w:w="3788"/>
            <w:tcMar>
              <w:top w:w="50" w:type="dxa"/>
              <w:left w:w="90" w:type="dxa"/>
              <w:bottom w:w="60" w:type="dxa"/>
              <w:right w:w="90" w:type="dxa"/>
            </w:tcMar>
          </w:tcPr>
          <w:p>
            <w:pPr>
              <w:spacing w:before="0" w:after="0" w:line="252" w:lineRule="auto"/>
            </w:pPr>
            <w:r>
              <w:rPr>
                <w:rFonts w:ascii="Calibri" w:hAnsi="Calibri"/>
                <w:sz w:val="19"/>
              </w:rPr>
              <w:t>L1 in week 1, L6, L7, L8 in weeks 6 to 8</w:t>
            </w:r>
          </w:p>
        </w:tc>
        <w:tc>
          <w:tcPr>
            <w:tcW w:type="dxa" w:w="3375"/>
            <w:tcMar>
              <w:top w:w="50" w:type="dxa"/>
              <w:left w:w="90" w:type="dxa"/>
              <w:bottom w:w="60" w:type="dxa"/>
              <w:right w:w="90" w:type="dxa"/>
            </w:tcMar>
          </w:tcPr>
          <w:p>
            <w:pPr>
              <w:spacing w:before="0" w:after="0" w:line="252" w:lineRule="auto"/>
            </w:pPr>
            <w:r>
              <w:rPr>
                <w:rFonts w:ascii="Calibri" w:hAnsi="Calibri"/>
                <w:sz w:val="19"/>
              </w:rPr>
              <w:t>Week -1, then weeks 4, 5 and 6</w:t>
            </w:r>
          </w:p>
        </w:tc>
      </w:tr>
      <w:tr>
        <w:trPr>
          <w:cantSplit/>
        </w:trPr>
        <w:tc>
          <w:tcPr>
            <w:tcW w:type="dxa" w:w="791"/>
            <w:tcMar>
              <w:top w:w="50" w:type="dxa"/>
              <w:left w:w="0" w:type="dxa"/>
              <w:bottom w:w="60" w:type="dxa"/>
              <w:right w:w="90" w:type="dxa"/>
            </w:tcMar>
          </w:tcPr>
          <w:p>
            <w:pPr>
              <w:spacing w:before="0" w:after="0" w:line="252" w:lineRule="auto"/>
            </w:pPr>
            <w:r>
              <w:rPr>
                <w:rFonts w:ascii="Calibri" w:hAnsi="Calibri"/>
                <w:sz w:val="19"/>
              </w:rPr>
              <w:t>9-12</w:t>
            </w:r>
          </w:p>
        </w:tc>
        <w:tc>
          <w:tcPr>
            <w:tcW w:type="dxa" w:w="1838"/>
            <w:tcMar>
              <w:top w:w="50" w:type="dxa"/>
              <w:left w:w="90" w:type="dxa"/>
              <w:bottom w:w="60" w:type="dxa"/>
              <w:right w:w="90" w:type="dxa"/>
            </w:tcMar>
          </w:tcPr>
          <w:p>
            <w:pPr>
              <w:spacing w:before="0" w:after="0" w:line="252" w:lineRule="auto"/>
            </w:pPr>
            <w:r>
              <w:rPr>
                <w:rFonts w:ascii="Calibri" w:hAnsi="Calibri"/>
                <w:sz w:val="19"/>
              </w:rPr>
              <w:t>L1 to L10 in order</w:t>
            </w:r>
          </w:p>
        </w:tc>
        <w:tc>
          <w:tcPr>
            <w:tcW w:type="dxa" w:w="3788"/>
            <w:tcMar>
              <w:top w:w="50" w:type="dxa"/>
              <w:left w:w="90" w:type="dxa"/>
              <w:bottom w:w="60" w:type="dxa"/>
              <w:right w:w="90" w:type="dxa"/>
            </w:tcMar>
          </w:tcPr>
          <w:p>
            <w:pPr>
              <w:spacing w:before="0" w:after="0" w:line="252" w:lineRule="auto"/>
            </w:pPr>
            <w:r>
              <w:rPr>
                <w:rFonts w:ascii="Calibri" w:hAnsi="Calibri"/>
                <w:sz w:val="19"/>
              </w:rPr>
              <w:t>L5, L7, L8 in weeks 5, 7, 8</w:t>
            </w:r>
          </w:p>
        </w:tc>
        <w:tc>
          <w:tcPr>
            <w:tcW w:type="dxa" w:w="3375"/>
            <w:tcMar>
              <w:top w:w="50" w:type="dxa"/>
              <w:left w:w="90" w:type="dxa"/>
              <w:bottom w:w="60" w:type="dxa"/>
              <w:right w:w="90" w:type="dxa"/>
            </w:tcMar>
          </w:tcPr>
          <w:p>
            <w:pPr>
              <w:spacing w:before="0" w:after="0" w:line="252" w:lineRule="auto"/>
            </w:pPr>
            <w:r>
              <w:rPr>
                <w:rFonts w:ascii="Calibri" w:hAnsi="Calibri"/>
                <w:sz w:val="19"/>
              </w:rPr>
              <w:t>Weeks 3, 5 and 6</w:t>
            </w:r>
          </w:p>
        </w:tc>
      </w:tr>
    </w:tbl>
    <w:p>
      <w:pPr>
        <w:spacing w:before="0" w:after="0" w:line="160" w:lineRule="exact"/>
      </w:pPr>
      <w:r>
        <w:rPr>
          <w:sz w:val="2"/>
        </w:rPr>
      </w:r>
    </w:p>
    <w:p>
      <w:r>
        <w:rPr/>
        <w:t xml:space="preserve">Weeks 6, 7 and 8 in 6-8 and weeks 7 and 8 in 9-12 put sensitive lessons back to back. If your counselor cannot support that, use the 36-week plan or insert the </w:t>
      </w:r>
      <w:r>
        <w:rPr>
          <w:b/>
        </w:rPr>
        <w:t>break week</w:t>
      </w:r>
      <w:r>
        <w:rPr/>
        <w:t xml:space="preserve"> below: teach Lesson 9 or 10 (not sensitive) between them in 6-8, and put a review activity between L7 and L8 in 9-12.</w:t>
      </w:r>
    </w:p>
    <w:p>
      <w:pPr>
        <w:pStyle w:val="Heading3"/>
      </w:pPr>
      <w:r>
        <w:rPr/>
        <w:t>Optional Plus block for grades 6 to 12 (weeks 13 to 16)</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57"/>
        <w:gridCol w:w="5081"/>
        <w:gridCol w:w="3954"/>
      </w:tblGrid>
      <w:tr>
        <w:trPr>
          <w:tblHeader/>
          <w:cantSplit/>
        </w:trPr>
        <w:tc>
          <w:tcPr>
            <w:tcW w:type="dxa" w:w="75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w:t>
            </w:r>
          </w:p>
        </w:tc>
        <w:tc>
          <w:tcPr>
            <w:tcW w:type="dxa" w:w="50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6-8</w:t>
            </w:r>
          </w:p>
        </w:tc>
        <w:tc>
          <w:tcPr>
            <w:tcW w:type="dxa" w:w="39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9-12</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13</w:t>
            </w:r>
          </w:p>
        </w:tc>
        <w:tc>
          <w:tcPr>
            <w:tcW w:type="dxa" w:w="5081"/>
            <w:tcMar>
              <w:top w:w="50" w:type="dxa"/>
              <w:left w:w="90" w:type="dxa"/>
              <w:bottom w:w="60" w:type="dxa"/>
              <w:right w:w="90" w:type="dxa"/>
            </w:tcMar>
          </w:tcPr>
          <w:p>
            <w:pPr>
              <w:spacing w:before="0" w:after="0" w:line="252" w:lineRule="auto"/>
            </w:pPr>
            <w:r>
              <w:rPr>
                <w:rFonts w:ascii="Calibri" w:hAnsi="Calibri"/>
                <w:sz w:val="19"/>
              </w:rPr>
              <w:t>P3 Fact, Fiction or Fake</w:t>
            </w:r>
          </w:p>
        </w:tc>
        <w:tc>
          <w:tcPr>
            <w:tcW w:type="dxa" w:w="3954"/>
            <w:tcMar>
              <w:top w:w="50" w:type="dxa"/>
              <w:left w:w="90" w:type="dxa"/>
              <w:bottom w:w="60" w:type="dxa"/>
              <w:right w:w="90" w:type="dxa"/>
            </w:tcMar>
          </w:tcPr>
          <w:p>
            <w:pPr>
              <w:spacing w:before="0" w:after="0" w:line="252" w:lineRule="auto"/>
            </w:pPr>
            <w:r>
              <w:rPr>
                <w:rFonts w:ascii="Calibri" w:hAnsi="Calibri"/>
                <w:sz w:val="19"/>
              </w:rPr>
              <w:t>P3 Whose Goal Is It</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14</w:t>
            </w:r>
          </w:p>
        </w:tc>
        <w:tc>
          <w:tcPr>
            <w:tcW w:type="dxa" w:w="5081"/>
            <w:tcMar>
              <w:top w:w="50" w:type="dxa"/>
              <w:left w:w="90" w:type="dxa"/>
              <w:bottom w:w="60" w:type="dxa"/>
              <w:right w:w="90" w:type="dxa"/>
            </w:tcMar>
          </w:tcPr>
          <w:p>
            <w:pPr>
              <w:spacing w:before="0" w:after="0" w:line="252" w:lineRule="auto"/>
            </w:pPr>
            <w:r>
              <w:rPr>
                <w:rFonts w:ascii="Calibri" w:hAnsi="Calibri"/>
                <w:sz w:val="19"/>
              </w:rPr>
              <w:t>P2 Scroll Science (after clinician review)</w:t>
            </w:r>
          </w:p>
        </w:tc>
        <w:tc>
          <w:tcPr>
            <w:tcW w:type="dxa" w:w="3954"/>
            <w:tcMar>
              <w:top w:w="50" w:type="dxa"/>
              <w:left w:w="90" w:type="dxa"/>
              <w:bottom w:w="60" w:type="dxa"/>
              <w:right w:w="90" w:type="dxa"/>
            </w:tcMar>
          </w:tcPr>
          <w:p>
            <w:pPr>
              <w:spacing w:before="0" w:after="0" w:line="252" w:lineRule="auto"/>
            </w:pPr>
            <w:r>
              <w:rPr>
                <w:rFonts w:ascii="Calibri" w:hAnsi="Calibri"/>
                <w:sz w:val="19"/>
              </w:rPr>
              <w:t>P2 Mind, Mood, and the Scroll (after review)</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15</w:t>
            </w:r>
          </w:p>
        </w:tc>
        <w:tc>
          <w:tcPr>
            <w:tcW w:type="dxa" w:w="5081"/>
            <w:tcMar>
              <w:top w:w="50" w:type="dxa"/>
              <w:left w:w="90" w:type="dxa"/>
              <w:bottom w:w="60" w:type="dxa"/>
              <w:right w:w="90" w:type="dxa"/>
            </w:tcMar>
          </w:tcPr>
          <w:p>
            <w:pPr>
              <w:spacing w:before="0" w:after="0" w:line="252" w:lineRule="auto"/>
            </w:pPr>
            <w:r>
              <w:rPr>
                <w:rFonts w:ascii="Calibri" w:hAnsi="Calibri"/>
                <w:sz w:val="19"/>
              </w:rPr>
              <w:t>P1 Work, Pressure and Promises Online (after specialist review)</w:t>
            </w:r>
          </w:p>
        </w:tc>
        <w:tc>
          <w:tcPr>
            <w:tcW w:type="dxa" w:w="3954"/>
            <w:tcMar>
              <w:top w:w="50" w:type="dxa"/>
              <w:left w:w="90" w:type="dxa"/>
              <w:bottom w:w="60" w:type="dxa"/>
              <w:right w:w="90" w:type="dxa"/>
            </w:tcMar>
          </w:tcPr>
          <w:p>
            <w:pPr>
              <w:spacing w:before="0" w:after="0" w:line="252" w:lineRule="auto"/>
            </w:pPr>
            <w:r>
              <w:rPr>
                <w:rFonts w:ascii="Calibri" w:hAnsi="Calibri"/>
                <w:sz w:val="19"/>
              </w:rPr>
              <w:t>P1 Recruitment Online (after specialist review)</w:t>
            </w:r>
          </w:p>
        </w:tc>
      </w:tr>
      <w:tr>
        <w:trPr>
          <w:cantSplit/>
        </w:trPr>
        <w:tc>
          <w:tcPr>
            <w:tcW w:type="dxa" w:w="757"/>
            <w:tcMar>
              <w:top w:w="50" w:type="dxa"/>
              <w:left w:w="0" w:type="dxa"/>
              <w:bottom w:w="60" w:type="dxa"/>
              <w:right w:w="90" w:type="dxa"/>
            </w:tcMar>
          </w:tcPr>
          <w:p>
            <w:pPr>
              <w:spacing w:before="0" w:after="0" w:line="252" w:lineRule="auto"/>
            </w:pPr>
            <w:r>
              <w:rPr>
                <w:rFonts w:ascii="Calibri" w:hAnsi="Calibri"/>
                <w:sz w:val="19"/>
              </w:rPr>
              <w:t>16</w:t>
            </w:r>
          </w:p>
        </w:tc>
        <w:tc>
          <w:tcPr>
            <w:tcW w:type="dxa" w:w="5081"/>
            <w:tcMar>
              <w:top w:w="50" w:type="dxa"/>
              <w:left w:w="90" w:type="dxa"/>
              <w:bottom w:w="60" w:type="dxa"/>
              <w:right w:w="90" w:type="dxa"/>
            </w:tcMar>
          </w:tcPr>
          <w:p>
            <w:pPr>
              <w:spacing w:before="0" w:after="0" w:line="252" w:lineRule="auto"/>
            </w:pPr>
            <w:r>
              <w:rPr>
                <w:rFonts w:ascii="Calibri" w:hAnsi="Calibri"/>
                <w:sz w:val="19"/>
              </w:rPr>
              <w:t>Review and post survey</w:t>
            </w:r>
          </w:p>
        </w:tc>
        <w:tc>
          <w:tcPr>
            <w:tcW w:type="dxa" w:w="3954"/>
            <w:tcMar>
              <w:top w:w="50" w:type="dxa"/>
              <w:left w:w="90" w:type="dxa"/>
              <w:bottom w:w="60" w:type="dxa"/>
              <w:right w:w="90" w:type="dxa"/>
            </w:tcMar>
          </w:tcPr>
          <w:p>
            <w:pPr>
              <w:spacing w:before="0" w:after="0" w:line="252" w:lineRule="auto"/>
            </w:pPr>
            <w:r>
              <w:rPr>
                <w:rFonts w:ascii="Calibri" w:hAnsi="Calibri"/>
                <w:sz w:val="19"/>
              </w:rPr>
              <w:t>P4 From Mean to Harmful, then review</w:t>
            </w:r>
          </w:p>
        </w:tc>
      </w:tr>
    </w:tbl>
    <w:p>
      <w:pPr>
        <w:spacing w:before="0" w:after="0" w:line="160" w:lineRule="exact"/>
      </w:pPr>
      <w:r>
        <w:rPr>
          <w:sz w:val="2"/>
        </w:rPr>
      </w:r>
    </w:p>
    <w:p>
      <w:r>
        <w:rPr/>
        <w:t>Send notices for P1 and P2 two weeks ahead. Teach P3 and P4 with a counselor heads-up only. Titles follow the slide files in kit/25_Slides. [VERIFY against your edition]</w:t>
      </w:r>
    </w:p>
    <w:p>
      <w:pPr>
        <w:pStyle w:val="Heading2"/>
        <w:pBdr>
          <w:top w:val="single" w:sz="18" w:space="6" w:color="FF8A3D"/>
        </w:pBdr>
        <w:spacing w:before="320"/>
      </w:pPr>
      <w:r>
        <w:rPr/>
        <w:t>The 36-week plan (a lesson about every three weeks)</w:t>
      </w:r>
    </w:p>
    <w:p>
      <w:r>
        <w:rPr/>
        <w:t>This plan spaces lessons so that skills come back. Teachers revisit Hackles up, Pause, Check, Tell and the Help Ladder briefly in the review weeks.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6"/>
        <w:gridCol w:w="8816"/>
      </w:tblGrid>
      <w:tr>
        <w:trPr>
          <w:tblHeader/>
          <w:cantSplit/>
        </w:trPr>
        <w:tc>
          <w:tcPr>
            <w:tcW w:type="dxa" w:w="9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WEEKS</w:t>
            </w:r>
          </w:p>
        </w:tc>
        <w:tc>
          <w:tcPr>
            <w:tcW w:type="dxa" w:w="88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1 to 3</w:t>
            </w:r>
          </w:p>
        </w:tc>
        <w:tc>
          <w:tcPr>
            <w:tcW w:type="dxa" w:w="8816"/>
            <w:tcMar>
              <w:top w:w="50" w:type="dxa"/>
              <w:left w:w="90" w:type="dxa"/>
              <w:bottom w:w="60" w:type="dxa"/>
              <w:right w:w="90" w:type="dxa"/>
            </w:tcMar>
          </w:tcPr>
          <w:p>
            <w:pPr>
              <w:spacing w:before="0" w:after="0" w:line="252" w:lineRule="auto"/>
            </w:pPr>
            <w:r>
              <w:rPr>
                <w:rFonts w:ascii="Calibri" w:hAnsi="Calibri"/>
                <w:sz w:val="19"/>
              </w:rPr>
              <w:t>Staff session, family letter 1, pre survey, counselor planning</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4</w:t>
            </w:r>
          </w:p>
        </w:tc>
        <w:tc>
          <w:tcPr>
            <w:tcW w:type="dxa" w:w="8816"/>
            <w:tcMar>
              <w:top w:w="50" w:type="dxa"/>
              <w:left w:w="90" w:type="dxa"/>
              <w:bottom w:w="60" w:type="dxa"/>
              <w:right w:w="90" w:type="dxa"/>
            </w:tcMar>
          </w:tcPr>
          <w:p>
            <w:pPr>
              <w:spacing w:before="0" w:after="0" w:line="252" w:lineRule="auto"/>
            </w:pPr>
            <w:r>
              <w:rPr>
                <w:rFonts w:ascii="Calibri" w:hAnsi="Calibri"/>
                <w:sz w:val="19"/>
              </w:rPr>
              <w:t>Lesson 1</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5 to 6</w:t>
            </w:r>
          </w:p>
        </w:tc>
        <w:tc>
          <w:tcPr>
            <w:tcW w:type="dxa" w:w="8816"/>
            <w:tcMar>
              <w:top w:w="50" w:type="dxa"/>
              <w:left w:w="90" w:type="dxa"/>
              <w:bottom w:w="60" w:type="dxa"/>
              <w:right w:w="90" w:type="dxa"/>
            </w:tcMar>
          </w:tcPr>
          <w:p>
            <w:pPr>
              <w:spacing w:before="0" w:after="0" w:line="252" w:lineRule="auto"/>
            </w:pPr>
            <w:r>
              <w:rPr>
                <w:rFonts w:ascii="Calibri" w:hAnsi="Calibri"/>
                <w:sz w:val="19"/>
              </w:rPr>
              <w:t>Two-minute daily "Hackles Up" practice (hand signal, one scenario). Notice for Lesson 2 if needed</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7</w:t>
            </w:r>
          </w:p>
        </w:tc>
        <w:tc>
          <w:tcPr>
            <w:tcW w:type="dxa" w:w="8816"/>
            <w:tcMar>
              <w:top w:w="50" w:type="dxa"/>
              <w:left w:w="90" w:type="dxa"/>
              <w:bottom w:w="60" w:type="dxa"/>
              <w:right w:w="90" w:type="dxa"/>
            </w:tcMar>
          </w:tcPr>
          <w:p>
            <w:pPr>
              <w:spacing w:before="0" w:after="0" w:line="252" w:lineRule="auto"/>
            </w:pPr>
            <w:r>
              <w:rPr>
                <w:rFonts w:ascii="Calibri" w:hAnsi="Calibri"/>
                <w:sz w:val="19"/>
              </w:rPr>
              <w:t>Lesson 2</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10</w:t>
            </w:r>
          </w:p>
        </w:tc>
        <w:tc>
          <w:tcPr>
            <w:tcW w:type="dxa" w:w="8816"/>
            <w:tcMar>
              <w:top w:w="50" w:type="dxa"/>
              <w:left w:w="90" w:type="dxa"/>
              <w:bottom w:w="60" w:type="dxa"/>
              <w:right w:w="90" w:type="dxa"/>
            </w:tcMar>
          </w:tcPr>
          <w:p>
            <w:pPr>
              <w:spacing w:before="0" w:after="0" w:line="252" w:lineRule="auto"/>
            </w:pPr>
            <w:r>
              <w:rPr>
                <w:rFonts w:ascii="Calibri" w:hAnsi="Calibri"/>
                <w:sz w:val="19"/>
              </w:rPr>
              <w:t>Lesson 3</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13</w:t>
            </w:r>
          </w:p>
        </w:tc>
        <w:tc>
          <w:tcPr>
            <w:tcW w:type="dxa" w:w="8816"/>
            <w:tcMar>
              <w:top w:w="50" w:type="dxa"/>
              <w:left w:w="90" w:type="dxa"/>
              <w:bottom w:w="60" w:type="dxa"/>
              <w:right w:w="90" w:type="dxa"/>
            </w:tcMar>
          </w:tcPr>
          <w:p>
            <w:pPr>
              <w:spacing w:before="0" w:after="0" w:line="252" w:lineRule="auto"/>
            </w:pPr>
            <w:r>
              <w:rPr>
                <w:rFonts w:ascii="Calibri" w:hAnsi="Calibri"/>
                <w:sz w:val="19"/>
              </w:rPr>
              <w:t>Lesson 4</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14</w:t>
            </w:r>
          </w:p>
        </w:tc>
        <w:tc>
          <w:tcPr>
            <w:tcW w:type="dxa" w:w="8816"/>
            <w:tcMar>
              <w:top w:w="50" w:type="dxa"/>
              <w:left w:w="90" w:type="dxa"/>
              <w:bottom w:w="60" w:type="dxa"/>
              <w:right w:w="90" w:type="dxa"/>
            </w:tcMar>
          </w:tcPr>
          <w:p>
            <w:pPr>
              <w:spacing w:before="0" w:after="0" w:line="252" w:lineRule="auto"/>
            </w:pPr>
            <w:r>
              <w:rPr>
                <w:rFonts w:ascii="Calibri" w:hAnsi="Calibri"/>
                <w:sz w:val="19"/>
              </w:rPr>
              <w:t>Review week and a mid-year check of the tracker</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16</w:t>
            </w:r>
          </w:p>
        </w:tc>
        <w:tc>
          <w:tcPr>
            <w:tcW w:type="dxa" w:w="8816"/>
            <w:tcMar>
              <w:top w:w="50" w:type="dxa"/>
              <w:left w:w="90" w:type="dxa"/>
              <w:bottom w:w="60" w:type="dxa"/>
              <w:right w:w="90" w:type="dxa"/>
            </w:tcMar>
          </w:tcPr>
          <w:p>
            <w:pPr>
              <w:spacing w:before="0" w:after="0" w:line="252" w:lineRule="auto"/>
            </w:pPr>
            <w:r>
              <w:rPr>
                <w:rFonts w:ascii="Calibri" w:hAnsi="Calibri"/>
                <w:sz w:val="19"/>
              </w:rPr>
              <w:t>Lesson 5</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19</w:t>
            </w:r>
          </w:p>
        </w:tc>
        <w:tc>
          <w:tcPr>
            <w:tcW w:type="dxa" w:w="8816"/>
            <w:tcMar>
              <w:top w:w="50" w:type="dxa"/>
              <w:left w:w="90" w:type="dxa"/>
              <w:bottom w:w="60" w:type="dxa"/>
              <w:right w:w="90" w:type="dxa"/>
            </w:tcMar>
          </w:tcPr>
          <w:p>
            <w:pPr>
              <w:spacing w:before="0" w:after="0" w:line="252" w:lineRule="auto"/>
            </w:pPr>
            <w:r>
              <w:rPr>
                <w:rFonts w:ascii="Calibri" w:hAnsi="Calibri"/>
                <w:sz w:val="19"/>
              </w:rPr>
              <w:t>Lesson 6</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22</w:t>
            </w:r>
          </w:p>
        </w:tc>
        <w:tc>
          <w:tcPr>
            <w:tcW w:type="dxa" w:w="8816"/>
            <w:tcMar>
              <w:top w:w="50" w:type="dxa"/>
              <w:left w:w="90" w:type="dxa"/>
              <w:bottom w:w="60" w:type="dxa"/>
              <w:right w:w="90" w:type="dxa"/>
            </w:tcMar>
          </w:tcPr>
          <w:p>
            <w:pPr>
              <w:spacing w:before="0" w:after="0" w:line="252" w:lineRule="auto"/>
            </w:pPr>
            <w:r>
              <w:rPr>
                <w:rFonts w:ascii="Calibri" w:hAnsi="Calibri"/>
                <w:sz w:val="19"/>
              </w:rPr>
              <w:t>Lesson 7</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25</w:t>
            </w:r>
          </w:p>
        </w:tc>
        <w:tc>
          <w:tcPr>
            <w:tcW w:type="dxa" w:w="8816"/>
            <w:tcMar>
              <w:top w:w="50" w:type="dxa"/>
              <w:left w:w="90" w:type="dxa"/>
              <w:bottom w:w="60" w:type="dxa"/>
              <w:right w:w="90" w:type="dxa"/>
            </w:tcMar>
          </w:tcPr>
          <w:p>
            <w:pPr>
              <w:spacing w:before="0" w:after="0" w:line="252" w:lineRule="auto"/>
            </w:pPr>
            <w:r>
              <w:rPr>
                <w:rFonts w:ascii="Calibri" w:hAnsi="Calibri"/>
                <w:sz w:val="19"/>
              </w:rPr>
              <w:t>Lesson 8</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26</w:t>
            </w:r>
          </w:p>
        </w:tc>
        <w:tc>
          <w:tcPr>
            <w:tcW w:type="dxa" w:w="8816"/>
            <w:tcMar>
              <w:top w:w="50" w:type="dxa"/>
              <w:left w:w="90" w:type="dxa"/>
              <w:bottom w:w="60" w:type="dxa"/>
              <w:right w:w="90" w:type="dxa"/>
            </w:tcMar>
          </w:tcPr>
          <w:p>
            <w:pPr>
              <w:spacing w:before="0" w:after="0" w:line="252" w:lineRule="auto"/>
            </w:pPr>
            <w:r>
              <w:rPr>
                <w:rFonts w:ascii="Calibri" w:hAnsi="Calibri"/>
                <w:sz w:val="19"/>
              </w:rPr>
              <w:t>Review week. Family night or Hackles Day if scheduled</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28</w:t>
            </w:r>
          </w:p>
        </w:tc>
        <w:tc>
          <w:tcPr>
            <w:tcW w:type="dxa" w:w="8816"/>
            <w:tcMar>
              <w:top w:w="50" w:type="dxa"/>
              <w:left w:w="90" w:type="dxa"/>
              <w:bottom w:w="60" w:type="dxa"/>
              <w:right w:w="90" w:type="dxa"/>
            </w:tcMar>
          </w:tcPr>
          <w:p>
            <w:pPr>
              <w:spacing w:before="0" w:after="0" w:line="252" w:lineRule="auto"/>
            </w:pPr>
            <w:r>
              <w:rPr>
                <w:rFonts w:ascii="Calibri" w:hAnsi="Calibri"/>
                <w:sz w:val="19"/>
              </w:rPr>
              <w:t>Lesson 9</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31</w:t>
            </w:r>
          </w:p>
        </w:tc>
        <w:tc>
          <w:tcPr>
            <w:tcW w:type="dxa" w:w="8816"/>
            <w:tcMar>
              <w:top w:w="50" w:type="dxa"/>
              <w:left w:w="90" w:type="dxa"/>
              <w:bottom w:w="60" w:type="dxa"/>
              <w:right w:w="90" w:type="dxa"/>
            </w:tcMar>
          </w:tcPr>
          <w:p>
            <w:pPr>
              <w:spacing w:before="0" w:after="0" w:line="252" w:lineRule="auto"/>
            </w:pPr>
            <w:r>
              <w:rPr>
                <w:rFonts w:ascii="Calibri" w:hAnsi="Calibri"/>
                <w:sz w:val="19"/>
              </w:rPr>
              <w:t>Lesson 10</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32 to 34</w:t>
            </w:r>
          </w:p>
        </w:tc>
        <w:tc>
          <w:tcPr>
            <w:tcW w:type="dxa" w:w="8816"/>
            <w:tcMar>
              <w:top w:w="50" w:type="dxa"/>
              <w:left w:w="90" w:type="dxa"/>
              <w:bottom w:w="60" w:type="dxa"/>
              <w:right w:w="90" w:type="dxa"/>
            </w:tcMar>
          </w:tcPr>
          <w:p>
            <w:pPr>
              <w:spacing w:before="0" w:after="0" w:line="252" w:lineRule="auto"/>
            </w:pPr>
            <w:r>
              <w:rPr>
                <w:rFonts w:ascii="Calibri" w:hAnsi="Calibri"/>
                <w:sz w:val="19"/>
              </w:rPr>
              <w:t>Optional Plus lessons (grades 6 to 12) or repeat the best-liked lessons</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35</w:t>
            </w:r>
          </w:p>
        </w:tc>
        <w:tc>
          <w:tcPr>
            <w:tcW w:type="dxa" w:w="8816"/>
            <w:tcMar>
              <w:top w:w="50" w:type="dxa"/>
              <w:left w:w="90" w:type="dxa"/>
              <w:bottom w:w="60" w:type="dxa"/>
              <w:right w:w="90" w:type="dxa"/>
            </w:tcMar>
          </w:tcPr>
          <w:p>
            <w:pPr>
              <w:spacing w:before="0" w:after="0" w:line="252" w:lineRule="auto"/>
            </w:pPr>
            <w:r>
              <w:rPr>
                <w:rFonts w:ascii="Calibri" w:hAnsi="Calibri"/>
                <w:sz w:val="19"/>
              </w:rPr>
              <w:t>Post survey, family showcase</w:t>
            </w:r>
          </w:p>
        </w:tc>
      </w:tr>
      <w:tr>
        <w:trPr>
          <w:cantSplit/>
        </w:trPr>
        <w:tc>
          <w:tcPr>
            <w:tcW w:type="dxa" w:w="976"/>
            <w:tcMar>
              <w:top w:w="50" w:type="dxa"/>
              <w:left w:w="0" w:type="dxa"/>
              <w:bottom w:w="60" w:type="dxa"/>
              <w:right w:w="90" w:type="dxa"/>
            </w:tcMar>
          </w:tcPr>
          <w:p>
            <w:pPr>
              <w:spacing w:before="0" w:after="0" w:line="252" w:lineRule="auto"/>
            </w:pPr>
            <w:r>
              <w:rPr>
                <w:rFonts w:ascii="Calibri" w:hAnsi="Calibri"/>
                <w:sz w:val="19"/>
              </w:rPr>
              <w:t>36</w:t>
            </w:r>
          </w:p>
        </w:tc>
        <w:tc>
          <w:tcPr>
            <w:tcW w:type="dxa" w:w="8816"/>
            <w:tcMar>
              <w:top w:w="50" w:type="dxa"/>
              <w:left w:w="90" w:type="dxa"/>
              <w:bottom w:w="60" w:type="dxa"/>
              <w:right w:w="90" w:type="dxa"/>
            </w:tcMar>
          </w:tcPr>
          <w:p>
            <w:pPr>
              <w:spacing w:before="0" w:after="0" w:line="252" w:lineRule="auto"/>
            </w:pPr>
            <w:r>
              <w:rPr>
                <w:rFonts w:ascii="Calibri" w:hAnsi="Calibri"/>
                <w:sz w:val="19"/>
              </w:rPr>
              <w:t>Counts to the tracker. Teacher debrief. Plan next August's refresh</w:t>
            </w:r>
          </w:p>
        </w:tc>
      </w:tr>
    </w:tbl>
    <w:p>
      <w:pPr>
        <w:spacing w:before="0" w:after="0" w:line="160" w:lineRule="exact"/>
      </w:pPr>
      <w:r>
        <w:rPr>
          <w:sz w:val="2"/>
        </w:rPr>
      </w:r>
    </w:p>
    <w:p>
      <w:pPr>
        <w:pStyle w:val="Heading3"/>
      </w:pPr>
      <w:r>
        <w:rPr/>
        <w:t>Notice and counselor dates for the 36-week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67"/>
        <w:gridCol w:w="1452"/>
        <w:gridCol w:w="2372"/>
        <w:gridCol w:w="2401"/>
      </w:tblGrid>
      <w:tr>
        <w:trPr>
          <w:tblHeader/>
          <w:cantSplit/>
        </w:trPr>
        <w:tc>
          <w:tcPr>
            <w:tcW w:type="dxa" w:w="356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SENSITIVE LESSON (BY LESSON NUMBER)</w:t>
            </w:r>
          </w:p>
        </w:tc>
        <w:tc>
          <w:tcPr>
            <w:tcW w:type="dxa" w:w="14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 WEEK</w:t>
            </w:r>
          </w:p>
        </w:tc>
        <w:tc>
          <w:tcPr>
            <w:tcW w:type="dxa" w:w="23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COUNSELOR CONFIRMATION</w:t>
            </w:r>
          </w:p>
        </w:tc>
        <w:tc>
          <w:tcPr>
            <w:tcW w:type="dxa" w:w="24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FAMILY NOTICE</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K-2 L6</w:t>
            </w:r>
          </w:p>
        </w:tc>
        <w:tc>
          <w:tcPr>
            <w:tcW w:type="dxa" w:w="1452"/>
            <w:tcMar>
              <w:top w:w="50" w:type="dxa"/>
              <w:left w:w="90" w:type="dxa"/>
              <w:bottom w:w="60" w:type="dxa"/>
              <w:right w:w="90" w:type="dxa"/>
            </w:tcMar>
          </w:tcPr>
          <w:p>
            <w:pPr>
              <w:spacing w:before="0" w:after="0" w:line="252" w:lineRule="auto"/>
            </w:pPr>
            <w:r>
              <w:rPr>
                <w:rFonts w:ascii="Calibri" w:hAnsi="Calibri"/>
                <w:sz w:val="19"/>
              </w:rPr>
              <w:t>19</w:t>
            </w:r>
          </w:p>
        </w:tc>
        <w:tc>
          <w:tcPr>
            <w:tcW w:type="dxa" w:w="2372"/>
            <w:tcMar>
              <w:top w:w="50" w:type="dxa"/>
              <w:left w:w="90" w:type="dxa"/>
              <w:bottom w:w="60" w:type="dxa"/>
              <w:right w:w="90" w:type="dxa"/>
            </w:tcMar>
          </w:tcPr>
          <w:p>
            <w:pPr>
              <w:spacing w:before="0" w:after="0" w:line="252" w:lineRule="auto"/>
            </w:pPr>
            <w:r>
              <w:rPr>
                <w:rFonts w:ascii="Calibri" w:hAnsi="Calibri"/>
                <w:sz w:val="19"/>
              </w:rPr>
              <w:t>week 16</w:t>
            </w:r>
          </w:p>
        </w:tc>
        <w:tc>
          <w:tcPr>
            <w:tcW w:type="dxa" w:w="2401"/>
            <w:tcMar>
              <w:top w:w="50" w:type="dxa"/>
              <w:left w:w="90" w:type="dxa"/>
              <w:bottom w:w="60" w:type="dxa"/>
              <w:right w:w="90" w:type="dxa"/>
            </w:tcMar>
          </w:tcPr>
          <w:p>
            <w:pPr>
              <w:spacing w:before="0" w:after="0" w:line="252" w:lineRule="auto"/>
            </w:pPr>
            <w:r>
              <w:rPr>
                <w:rFonts w:ascii="Calibri" w:hAnsi="Calibri"/>
                <w:sz w:val="19"/>
              </w:rPr>
              <w:t>week 17</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K-2 L9</w:t>
            </w:r>
          </w:p>
        </w:tc>
        <w:tc>
          <w:tcPr>
            <w:tcW w:type="dxa" w:w="1452"/>
            <w:tcMar>
              <w:top w:w="50" w:type="dxa"/>
              <w:left w:w="90" w:type="dxa"/>
              <w:bottom w:w="60" w:type="dxa"/>
              <w:right w:w="90" w:type="dxa"/>
            </w:tcMar>
          </w:tcPr>
          <w:p>
            <w:pPr>
              <w:spacing w:before="0" w:after="0" w:line="252" w:lineRule="auto"/>
            </w:pPr>
            <w:r>
              <w:rPr>
                <w:rFonts w:ascii="Calibri" w:hAnsi="Calibri"/>
                <w:sz w:val="19"/>
              </w:rPr>
              <w:t>28</w:t>
            </w:r>
          </w:p>
        </w:tc>
        <w:tc>
          <w:tcPr>
            <w:tcW w:type="dxa" w:w="2372"/>
            <w:tcMar>
              <w:top w:w="50" w:type="dxa"/>
              <w:left w:w="90" w:type="dxa"/>
              <w:bottom w:w="60" w:type="dxa"/>
              <w:right w:w="90" w:type="dxa"/>
            </w:tcMar>
          </w:tcPr>
          <w:p>
            <w:pPr>
              <w:spacing w:before="0" w:after="0" w:line="252" w:lineRule="auto"/>
            </w:pPr>
            <w:r>
              <w:rPr>
                <w:rFonts w:ascii="Calibri" w:hAnsi="Calibri"/>
                <w:sz w:val="19"/>
              </w:rPr>
              <w:t>week 25</w:t>
            </w:r>
          </w:p>
        </w:tc>
        <w:tc>
          <w:tcPr>
            <w:tcW w:type="dxa" w:w="2401"/>
            <w:tcMar>
              <w:top w:w="50" w:type="dxa"/>
              <w:left w:w="90" w:type="dxa"/>
              <w:bottom w:w="60" w:type="dxa"/>
              <w:right w:w="90" w:type="dxa"/>
            </w:tcMar>
          </w:tcPr>
          <w:p>
            <w:pPr>
              <w:spacing w:before="0" w:after="0" w:line="252" w:lineRule="auto"/>
            </w:pPr>
            <w:r>
              <w:rPr>
                <w:rFonts w:ascii="Calibri" w:hAnsi="Calibri"/>
                <w:sz w:val="19"/>
              </w:rPr>
              <w:t>week 26</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3-5 L1</w:t>
            </w:r>
          </w:p>
        </w:tc>
        <w:tc>
          <w:tcPr>
            <w:tcW w:type="dxa" w:w="1452"/>
            <w:tcMar>
              <w:top w:w="50" w:type="dxa"/>
              <w:left w:w="90" w:type="dxa"/>
              <w:bottom w:w="60" w:type="dxa"/>
              <w:right w:w="90" w:type="dxa"/>
            </w:tcMar>
          </w:tcPr>
          <w:p>
            <w:pPr>
              <w:spacing w:before="0" w:after="0" w:line="252" w:lineRule="auto"/>
            </w:pPr>
            <w:r>
              <w:rPr>
                <w:rFonts w:ascii="Calibri" w:hAnsi="Calibri"/>
                <w:sz w:val="19"/>
              </w:rPr>
              <w:t>4</w:t>
            </w:r>
          </w:p>
        </w:tc>
        <w:tc>
          <w:tcPr>
            <w:tcW w:type="dxa" w:w="2372"/>
            <w:tcMar>
              <w:top w:w="50" w:type="dxa"/>
              <w:left w:w="90" w:type="dxa"/>
              <w:bottom w:w="60" w:type="dxa"/>
              <w:right w:w="90" w:type="dxa"/>
            </w:tcMar>
          </w:tcPr>
          <w:p>
            <w:pPr>
              <w:spacing w:before="0" w:after="0" w:line="252" w:lineRule="auto"/>
            </w:pPr>
            <w:r>
              <w:rPr>
                <w:rFonts w:ascii="Calibri" w:hAnsi="Calibri"/>
                <w:sz w:val="19"/>
              </w:rPr>
              <w:t>week 1</w:t>
            </w:r>
          </w:p>
        </w:tc>
        <w:tc>
          <w:tcPr>
            <w:tcW w:type="dxa" w:w="2401"/>
            <w:tcMar>
              <w:top w:w="50" w:type="dxa"/>
              <w:left w:w="90" w:type="dxa"/>
              <w:bottom w:w="60" w:type="dxa"/>
              <w:right w:w="90" w:type="dxa"/>
            </w:tcMar>
          </w:tcPr>
          <w:p>
            <w:pPr>
              <w:spacing w:before="0" w:after="0" w:line="252" w:lineRule="auto"/>
            </w:pPr>
            <w:r>
              <w:rPr>
                <w:rFonts w:ascii="Calibri" w:hAnsi="Calibri"/>
                <w:sz w:val="19"/>
              </w:rPr>
              <w:t>week 2 (send with letter 1)</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3-5 L6</w:t>
            </w:r>
          </w:p>
        </w:tc>
        <w:tc>
          <w:tcPr>
            <w:tcW w:type="dxa" w:w="1452"/>
            <w:tcMar>
              <w:top w:w="50" w:type="dxa"/>
              <w:left w:w="90" w:type="dxa"/>
              <w:bottom w:w="60" w:type="dxa"/>
              <w:right w:w="90" w:type="dxa"/>
            </w:tcMar>
          </w:tcPr>
          <w:p>
            <w:pPr>
              <w:spacing w:before="0" w:after="0" w:line="252" w:lineRule="auto"/>
            </w:pPr>
            <w:r>
              <w:rPr>
                <w:rFonts w:ascii="Calibri" w:hAnsi="Calibri"/>
                <w:sz w:val="19"/>
              </w:rPr>
              <w:t>19</w:t>
            </w:r>
          </w:p>
        </w:tc>
        <w:tc>
          <w:tcPr>
            <w:tcW w:type="dxa" w:w="2372"/>
            <w:tcMar>
              <w:top w:w="50" w:type="dxa"/>
              <w:left w:w="90" w:type="dxa"/>
              <w:bottom w:w="60" w:type="dxa"/>
              <w:right w:w="90" w:type="dxa"/>
            </w:tcMar>
          </w:tcPr>
          <w:p>
            <w:pPr>
              <w:spacing w:before="0" w:after="0" w:line="252" w:lineRule="auto"/>
            </w:pPr>
            <w:r>
              <w:rPr>
                <w:rFonts w:ascii="Calibri" w:hAnsi="Calibri"/>
                <w:sz w:val="19"/>
              </w:rPr>
              <w:t>week 16</w:t>
            </w:r>
          </w:p>
        </w:tc>
        <w:tc>
          <w:tcPr>
            <w:tcW w:type="dxa" w:w="2401"/>
            <w:tcMar>
              <w:top w:w="50" w:type="dxa"/>
              <w:left w:w="90" w:type="dxa"/>
              <w:bottom w:w="60" w:type="dxa"/>
              <w:right w:w="90" w:type="dxa"/>
            </w:tcMar>
          </w:tcPr>
          <w:p>
            <w:pPr>
              <w:spacing w:before="0" w:after="0" w:line="252" w:lineRule="auto"/>
            </w:pPr>
            <w:r>
              <w:rPr>
                <w:rFonts w:ascii="Calibri" w:hAnsi="Calibri"/>
                <w:sz w:val="19"/>
              </w:rPr>
              <w:t>week 17</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6-8 L1</w:t>
            </w:r>
          </w:p>
        </w:tc>
        <w:tc>
          <w:tcPr>
            <w:tcW w:type="dxa" w:w="1452"/>
            <w:tcMar>
              <w:top w:w="50" w:type="dxa"/>
              <w:left w:w="90" w:type="dxa"/>
              <w:bottom w:w="60" w:type="dxa"/>
              <w:right w:w="90" w:type="dxa"/>
            </w:tcMar>
          </w:tcPr>
          <w:p>
            <w:pPr>
              <w:spacing w:before="0" w:after="0" w:line="252" w:lineRule="auto"/>
            </w:pPr>
            <w:r>
              <w:rPr>
                <w:rFonts w:ascii="Calibri" w:hAnsi="Calibri"/>
                <w:sz w:val="19"/>
              </w:rPr>
              <w:t>4</w:t>
            </w:r>
          </w:p>
        </w:tc>
        <w:tc>
          <w:tcPr>
            <w:tcW w:type="dxa" w:w="2372"/>
            <w:tcMar>
              <w:top w:w="50" w:type="dxa"/>
              <w:left w:w="90" w:type="dxa"/>
              <w:bottom w:w="60" w:type="dxa"/>
              <w:right w:w="90" w:type="dxa"/>
            </w:tcMar>
          </w:tcPr>
          <w:p>
            <w:pPr>
              <w:spacing w:before="0" w:after="0" w:line="252" w:lineRule="auto"/>
            </w:pPr>
            <w:r>
              <w:rPr>
                <w:rFonts w:ascii="Calibri" w:hAnsi="Calibri"/>
                <w:sz w:val="19"/>
              </w:rPr>
              <w:t>week 1</w:t>
            </w:r>
          </w:p>
        </w:tc>
        <w:tc>
          <w:tcPr>
            <w:tcW w:type="dxa" w:w="2401"/>
            <w:tcMar>
              <w:top w:w="50" w:type="dxa"/>
              <w:left w:w="90" w:type="dxa"/>
              <w:bottom w:w="60" w:type="dxa"/>
              <w:right w:w="90" w:type="dxa"/>
            </w:tcMar>
          </w:tcPr>
          <w:p>
            <w:pPr>
              <w:spacing w:before="0" w:after="0" w:line="252" w:lineRule="auto"/>
            </w:pPr>
            <w:r>
              <w:rPr>
                <w:rFonts w:ascii="Calibri" w:hAnsi="Calibri"/>
                <w:sz w:val="19"/>
              </w:rPr>
              <w:t>week 2</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6-8 L6, L7, L8</w:t>
            </w:r>
          </w:p>
        </w:tc>
        <w:tc>
          <w:tcPr>
            <w:tcW w:type="dxa" w:w="1452"/>
            <w:tcMar>
              <w:top w:w="50" w:type="dxa"/>
              <w:left w:w="90" w:type="dxa"/>
              <w:bottom w:w="60" w:type="dxa"/>
              <w:right w:w="90" w:type="dxa"/>
            </w:tcMar>
          </w:tcPr>
          <w:p>
            <w:pPr>
              <w:spacing w:before="0" w:after="0" w:line="252" w:lineRule="auto"/>
            </w:pPr>
            <w:r>
              <w:rPr>
                <w:rFonts w:ascii="Calibri" w:hAnsi="Calibri"/>
                <w:sz w:val="19"/>
              </w:rPr>
              <w:t>19, 22, 25</w:t>
            </w:r>
          </w:p>
        </w:tc>
        <w:tc>
          <w:tcPr>
            <w:tcW w:type="dxa" w:w="2372"/>
            <w:tcMar>
              <w:top w:w="50" w:type="dxa"/>
              <w:left w:w="90" w:type="dxa"/>
              <w:bottom w:w="60" w:type="dxa"/>
              <w:right w:w="90" w:type="dxa"/>
            </w:tcMar>
          </w:tcPr>
          <w:p>
            <w:pPr>
              <w:spacing w:before="0" w:after="0" w:line="252" w:lineRule="auto"/>
            </w:pPr>
            <w:r>
              <w:rPr>
                <w:rFonts w:ascii="Calibri" w:hAnsi="Calibri"/>
                <w:sz w:val="19"/>
              </w:rPr>
              <w:t>weeks 16, 19, 22</w:t>
            </w:r>
          </w:p>
        </w:tc>
        <w:tc>
          <w:tcPr>
            <w:tcW w:type="dxa" w:w="2401"/>
            <w:tcMar>
              <w:top w:w="50" w:type="dxa"/>
              <w:left w:w="90" w:type="dxa"/>
              <w:bottom w:w="60" w:type="dxa"/>
              <w:right w:w="90" w:type="dxa"/>
            </w:tcMar>
          </w:tcPr>
          <w:p>
            <w:pPr>
              <w:spacing w:before="0" w:after="0" w:line="252" w:lineRule="auto"/>
            </w:pPr>
            <w:r>
              <w:rPr>
                <w:rFonts w:ascii="Calibri" w:hAnsi="Calibri"/>
                <w:sz w:val="19"/>
              </w:rPr>
              <w:t>weeks 17, 20, 23</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9-12 L5</w:t>
            </w:r>
          </w:p>
        </w:tc>
        <w:tc>
          <w:tcPr>
            <w:tcW w:type="dxa" w:w="1452"/>
            <w:tcMar>
              <w:top w:w="50" w:type="dxa"/>
              <w:left w:w="90" w:type="dxa"/>
              <w:bottom w:w="60" w:type="dxa"/>
              <w:right w:w="90" w:type="dxa"/>
            </w:tcMar>
          </w:tcPr>
          <w:p>
            <w:pPr>
              <w:spacing w:before="0" w:after="0" w:line="252" w:lineRule="auto"/>
            </w:pPr>
            <w:r>
              <w:rPr>
                <w:rFonts w:ascii="Calibri" w:hAnsi="Calibri"/>
                <w:sz w:val="19"/>
              </w:rPr>
              <w:t>16</w:t>
            </w:r>
          </w:p>
        </w:tc>
        <w:tc>
          <w:tcPr>
            <w:tcW w:type="dxa" w:w="2372"/>
            <w:tcMar>
              <w:top w:w="50" w:type="dxa"/>
              <w:left w:w="90" w:type="dxa"/>
              <w:bottom w:w="60" w:type="dxa"/>
              <w:right w:w="90" w:type="dxa"/>
            </w:tcMar>
          </w:tcPr>
          <w:p>
            <w:pPr>
              <w:spacing w:before="0" w:after="0" w:line="252" w:lineRule="auto"/>
            </w:pPr>
            <w:r>
              <w:rPr>
                <w:rFonts w:ascii="Calibri" w:hAnsi="Calibri"/>
                <w:sz w:val="19"/>
              </w:rPr>
              <w:t>week 13</w:t>
            </w:r>
          </w:p>
        </w:tc>
        <w:tc>
          <w:tcPr>
            <w:tcW w:type="dxa" w:w="2401"/>
            <w:tcMar>
              <w:top w:w="50" w:type="dxa"/>
              <w:left w:w="90" w:type="dxa"/>
              <w:bottom w:w="60" w:type="dxa"/>
              <w:right w:w="90" w:type="dxa"/>
            </w:tcMar>
          </w:tcPr>
          <w:p>
            <w:pPr>
              <w:spacing w:before="0" w:after="0" w:line="252" w:lineRule="auto"/>
            </w:pPr>
            <w:r>
              <w:rPr>
                <w:rFonts w:ascii="Calibri" w:hAnsi="Calibri"/>
                <w:sz w:val="19"/>
              </w:rPr>
              <w:t>week 14</w:t>
            </w:r>
          </w:p>
        </w:tc>
      </w:tr>
      <w:tr>
        <w:trPr>
          <w:cantSplit/>
        </w:trPr>
        <w:tc>
          <w:tcPr>
            <w:tcW w:type="dxa" w:w="3567"/>
            <w:tcMar>
              <w:top w:w="50" w:type="dxa"/>
              <w:left w:w="0" w:type="dxa"/>
              <w:bottom w:w="60" w:type="dxa"/>
              <w:right w:w="90" w:type="dxa"/>
            </w:tcMar>
          </w:tcPr>
          <w:p>
            <w:pPr>
              <w:spacing w:before="0" w:after="0" w:line="252" w:lineRule="auto"/>
            </w:pPr>
            <w:r>
              <w:rPr>
                <w:rFonts w:ascii="Calibri" w:hAnsi="Calibri"/>
                <w:sz w:val="19"/>
              </w:rPr>
              <w:t>9-12 L7, L8</w:t>
            </w:r>
          </w:p>
        </w:tc>
        <w:tc>
          <w:tcPr>
            <w:tcW w:type="dxa" w:w="1452"/>
            <w:tcMar>
              <w:top w:w="50" w:type="dxa"/>
              <w:left w:w="90" w:type="dxa"/>
              <w:bottom w:w="60" w:type="dxa"/>
              <w:right w:w="90" w:type="dxa"/>
            </w:tcMar>
          </w:tcPr>
          <w:p>
            <w:pPr>
              <w:spacing w:before="0" w:after="0" w:line="252" w:lineRule="auto"/>
            </w:pPr>
            <w:r>
              <w:rPr>
                <w:rFonts w:ascii="Calibri" w:hAnsi="Calibri"/>
                <w:sz w:val="19"/>
              </w:rPr>
              <w:t>22, 25</w:t>
            </w:r>
          </w:p>
        </w:tc>
        <w:tc>
          <w:tcPr>
            <w:tcW w:type="dxa" w:w="2372"/>
            <w:tcMar>
              <w:top w:w="50" w:type="dxa"/>
              <w:left w:w="90" w:type="dxa"/>
              <w:bottom w:w="60" w:type="dxa"/>
              <w:right w:w="90" w:type="dxa"/>
            </w:tcMar>
          </w:tcPr>
          <w:p>
            <w:pPr>
              <w:spacing w:before="0" w:after="0" w:line="252" w:lineRule="auto"/>
            </w:pPr>
            <w:r>
              <w:rPr>
                <w:rFonts w:ascii="Calibri" w:hAnsi="Calibri"/>
                <w:sz w:val="19"/>
              </w:rPr>
              <w:t>weeks 19, 22</w:t>
            </w:r>
          </w:p>
        </w:tc>
        <w:tc>
          <w:tcPr>
            <w:tcW w:type="dxa" w:w="2401"/>
            <w:tcMar>
              <w:top w:w="50" w:type="dxa"/>
              <w:left w:w="90" w:type="dxa"/>
              <w:bottom w:w="60" w:type="dxa"/>
              <w:right w:w="90" w:type="dxa"/>
            </w:tcMar>
          </w:tcPr>
          <w:p>
            <w:pPr>
              <w:spacing w:before="0" w:after="0" w:line="252" w:lineRule="auto"/>
            </w:pPr>
            <w:r>
              <w:rPr>
                <w:rFonts w:ascii="Calibri" w:hAnsi="Calibri"/>
                <w:sz w:val="19"/>
              </w:rPr>
              <w:t>weeks 20, 23</w:t>
            </w:r>
          </w:p>
        </w:tc>
      </w:tr>
    </w:tbl>
    <w:p>
      <w:pPr>
        <w:spacing w:before="0" w:after="0" w:line="160" w:lineRule="exact"/>
      </w:pPr>
      <w:r>
        <w:rPr>
          <w:sz w:val="2"/>
        </w:rPr>
      </w:r>
    </w:p>
    <w:p>
      <w:pPr>
        <w:pStyle w:val="Heading2"/>
        <w:pBdr>
          <w:top w:val="single" w:sz="18" w:space="6" w:color="FF8A3D"/>
        </w:pBdr>
        <w:spacing w:before="320"/>
      </w:pPr>
      <w:r>
        <w:rPr/>
        <w:t>Grade-band tally sheet for your own use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29"/>
        <w:gridCol w:w="2063"/>
      </w:tblGrid>
      <w:tr>
        <w:trPr>
          <w:tblHeader/>
          <w:cantSplit/>
        </w:trPr>
        <w:tc>
          <w:tcPr>
            <w:tcW w:type="dxa" w:w="77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20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DATE</w:t>
            </w: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Staff session</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Family letter 1</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Pre survey</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First lesson</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First sensitive lesson, notice date, counselor date</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Mid-year tracker check</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Post survey</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Family event</w:t>
            </w:r>
          </w:p>
        </w:tc>
        <w:tc>
          <w:tcPr>
            <w:tcW w:type="dxa" w:w="2063"/>
            <w:tcMar>
              <w:top w:w="50" w:type="dxa"/>
              <w:left w:w="90" w:type="dxa"/>
              <w:bottom w:w="60" w:type="dxa"/>
              <w:right w:w="90" w:type="dxa"/>
            </w:tcMar>
          </w:tcPr>
          <w:p>
            <w:pPr>
              <w:spacing w:before="0" w:after="0" w:line="252" w:lineRule="auto"/>
            </w:pPr>
          </w:p>
        </w:tc>
      </w:tr>
      <w:tr>
        <w:trPr>
          <w:cantSplit/>
          <w:trHeight w:val="432"/>
        </w:trPr>
        <w:tc>
          <w:tcPr>
            <w:tcW w:type="dxa" w:w="7729"/>
            <w:tcMar>
              <w:top w:w="50" w:type="dxa"/>
              <w:left w:w="0" w:type="dxa"/>
              <w:bottom w:w="60" w:type="dxa"/>
              <w:right w:w="90" w:type="dxa"/>
            </w:tcMar>
          </w:tcPr>
          <w:p>
            <w:pPr>
              <w:spacing w:before="0" w:after="0" w:line="252" w:lineRule="auto"/>
            </w:pPr>
            <w:r>
              <w:rPr>
                <w:rFonts w:ascii="Calibri" w:hAnsi="Calibri"/>
                <w:sz w:val="19"/>
              </w:rPr>
              <w:t>Counts due</w:t>
            </w:r>
          </w:p>
        </w:tc>
        <w:tc>
          <w:tcPr>
            <w:tcW w:type="dxa" w:w="206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t>Fitting the plan to your setting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74"/>
        <w:gridCol w:w="7118"/>
      </w:tblGrid>
      <w:tr>
        <w:trPr>
          <w:tblHeader/>
          <w:cantSplit/>
        </w:trPr>
        <w:tc>
          <w:tcPr>
            <w:tcW w:type="dxa" w:w="267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SETTING</w:t>
            </w:r>
          </w:p>
        </w:tc>
        <w:tc>
          <w:tcPr>
            <w:tcW w:type="dxa" w:w="711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SUGGESTION</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Elementary classroom</w:t>
            </w:r>
          </w:p>
        </w:tc>
        <w:tc>
          <w:tcPr>
            <w:tcW w:type="dxa" w:w="7118"/>
            <w:tcMar>
              <w:top w:w="50" w:type="dxa"/>
              <w:left w:w="90" w:type="dxa"/>
              <w:bottom w:w="60" w:type="dxa"/>
              <w:right w:w="90" w:type="dxa"/>
            </w:tcMar>
          </w:tcPr>
          <w:p>
            <w:pPr>
              <w:spacing w:before="0" w:after="0" w:line="252" w:lineRule="auto"/>
            </w:pPr>
            <w:r>
              <w:rPr>
                <w:rFonts w:ascii="Calibri" w:hAnsi="Calibri"/>
                <w:sz w:val="19"/>
              </w:rPr>
              <w:t>Use the 12-week plan during morning meeting or a rotating specials slot</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Middle school advisory</w:t>
            </w:r>
          </w:p>
        </w:tc>
        <w:tc>
          <w:tcPr>
            <w:tcW w:type="dxa" w:w="7118"/>
            <w:tcMar>
              <w:top w:w="50" w:type="dxa"/>
              <w:left w:w="90" w:type="dxa"/>
              <w:bottom w:w="60" w:type="dxa"/>
              <w:right w:w="90" w:type="dxa"/>
            </w:tcMar>
          </w:tcPr>
          <w:p>
            <w:pPr>
              <w:spacing w:before="0" w:after="0" w:line="252" w:lineRule="auto"/>
            </w:pPr>
            <w:r>
              <w:rPr>
                <w:rFonts w:ascii="Calibri" w:hAnsi="Calibri"/>
                <w:sz w:val="19"/>
              </w:rPr>
              <w:t>The 12-week plan fits an advisory block. Rotate which adult teaches so that each lesson has a counselor available</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High school</w:t>
            </w:r>
          </w:p>
        </w:tc>
        <w:tc>
          <w:tcPr>
            <w:tcW w:type="dxa" w:w="7118"/>
            <w:tcMar>
              <w:top w:w="50" w:type="dxa"/>
              <w:left w:w="90" w:type="dxa"/>
              <w:bottom w:w="60" w:type="dxa"/>
              <w:right w:w="90" w:type="dxa"/>
            </w:tcMar>
          </w:tcPr>
          <w:p>
            <w:pPr>
              <w:spacing w:before="0" w:after="0" w:line="252" w:lineRule="auto"/>
            </w:pPr>
            <w:r>
              <w:rPr>
                <w:rFonts w:ascii="Calibri" w:hAnsi="Calibri"/>
                <w:sz w:val="19"/>
              </w:rPr>
              <w:t>Use health, ELA, CS or an advisory block. Choose the 36-week plan if the school cannot give 12 straight weeks</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School library</w:t>
            </w:r>
          </w:p>
        </w:tc>
        <w:tc>
          <w:tcPr>
            <w:tcW w:type="dxa" w:w="7118"/>
            <w:tcMar>
              <w:top w:w="50" w:type="dxa"/>
              <w:left w:w="90" w:type="dxa"/>
              <w:bottom w:w="60" w:type="dxa"/>
              <w:right w:w="90" w:type="dxa"/>
            </w:tcMar>
          </w:tcPr>
          <w:p>
            <w:pPr>
              <w:spacing w:before="0" w:after="0" w:line="252" w:lineRule="auto"/>
            </w:pPr>
            <w:r>
              <w:rPr>
                <w:rFonts w:ascii="Calibri" w:hAnsi="Calibri"/>
                <w:sz w:val="19"/>
              </w:rPr>
              <w:t>Run each lesson as a 15-minute read-aloud or station within library time, with the classroom teacher present</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After-school or youth program</w:t>
            </w:r>
          </w:p>
        </w:tc>
        <w:tc>
          <w:tcPr>
            <w:tcW w:type="dxa" w:w="7118"/>
            <w:tcMar>
              <w:top w:w="50" w:type="dxa"/>
              <w:left w:w="90" w:type="dxa"/>
              <w:bottom w:w="60" w:type="dxa"/>
              <w:right w:w="90" w:type="dxa"/>
            </w:tcMar>
          </w:tcPr>
          <w:p>
            <w:pPr>
              <w:spacing w:before="0" w:after="0" w:line="252" w:lineRule="auto"/>
            </w:pPr>
            <w:r>
              <w:rPr>
                <w:rFonts w:ascii="Calibri" w:hAnsi="Calibri"/>
                <w:sz w:val="19"/>
              </w:rPr>
              <w:t>Use the 12-week plan with the same adult each week. The program names who plays the counselor role</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College orientation or first-year course</w:t>
            </w:r>
          </w:p>
        </w:tc>
        <w:tc>
          <w:tcPr>
            <w:tcW w:type="dxa" w:w="7118"/>
            <w:tcMar>
              <w:top w:w="50" w:type="dxa"/>
              <w:left w:w="90" w:type="dxa"/>
              <w:bottom w:w="60" w:type="dxa"/>
              <w:right w:w="90" w:type="dxa"/>
            </w:tcMar>
          </w:tcPr>
          <w:p>
            <w:pPr>
              <w:spacing w:before="0" w:after="0" w:line="252" w:lineRule="auto"/>
            </w:pPr>
            <w:r>
              <w:rPr>
                <w:rFonts w:ascii="Calibri" w:hAnsi="Calibri"/>
                <w:sz w:val="19"/>
              </w:rPr>
              <w:t>Use the 9-12 lessons selectively, with a campus counseling referral list. Do not reuse minors' materials without review. [VERIFY with your campus]</w:t>
            </w:r>
          </w:p>
        </w:tc>
      </w:tr>
      <w:tr>
        <w:trPr>
          <w:cantSplit/>
        </w:trPr>
        <w:tc>
          <w:tcPr>
            <w:tcW w:type="dxa" w:w="2674"/>
            <w:tcMar>
              <w:top w:w="50" w:type="dxa"/>
              <w:left w:w="0" w:type="dxa"/>
              <w:bottom w:w="60" w:type="dxa"/>
              <w:right w:w="90" w:type="dxa"/>
            </w:tcMar>
          </w:tcPr>
          <w:p>
            <w:pPr>
              <w:spacing w:before="0" w:after="0" w:line="252" w:lineRule="auto"/>
            </w:pPr>
            <w:r>
              <w:rPr>
                <w:rFonts w:ascii="Calibri" w:hAnsi="Calibri"/>
                <w:sz w:val="19"/>
              </w:rPr>
              <w:t>Summer program</w:t>
            </w:r>
          </w:p>
        </w:tc>
        <w:tc>
          <w:tcPr>
            <w:tcW w:type="dxa" w:w="7118"/>
            <w:tcMar>
              <w:top w:w="50" w:type="dxa"/>
              <w:left w:w="90" w:type="dxa"/>
              <w:bottom w:w="60" w:type="dxa"/>
              <w:right w:w="90" w:type="dxa"/>
            </w:tcMar>
          </w:tcPr>
          <w:p>
            <w:pPr>
              <w:spacing w:before="0" w:after="0" w:line="252" w:lineRule="auto"/>
            </w:pPr>
            <w:r>
              <w:rPr>
                <w:rFonts w:ascii="Calibri" w:hAnsi="Calibri"/>
                <w:sz w:val="19"/>
              </w:rPr>
              <w:t>Compress to two lessons a week for five weeks. Keep notice and counselor timing</w:t>
            </w:r>
          </w:p>
        </w:tc>
      </w:tr>
    </w:tbl>
    <w:p>
      <w:pPr>
        <w:spacing w:before="0" w:after="0" w:line="160" w:lineRule="exact"/>
      </w:pPr>
      <w:r>
        <w:rPr>
          <w:sz w:val="2"/>
        </w:rPr>
      </w:r>
    </w:p>
    <w:p>
      <w:pPr>
        <w:pStyle w:val="Heading2"/>
        <w:pBdr>
          <w:top w:val="single" w:sz="18" w:space="6" w:color="FF8A3D"/>
        </w:pBdr>
        <w:spacing w:before="320"/>
      </w:pPr>
      <w:r>
        <w:rPr/>
        <w:t>Common problems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062"/>
        <w:gridCol w:w="6730"/>
      </w:tblGrid>
      <w:tr>
        <w:trPr>
          <w:tblHeader/>
          <w:cantSplit/>
        </w:trPr>
        <w:tc>
          <w:tcPr>
            <w:tcW w:type="dxa" w:w="306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PROBLEM</w:t>
            </w:r>
          </w:p>
        </w:tc>
        <w:tc>
          <w:tcPr>
            <w:tcW w:type="dxa" w:w="67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FIX</w:t>
            </w:r>
          </w:p>
        </w:tc>
      </w:tr>
      <w:tr>
        <w:trPr>
          <w:cantSplit/>
        </w:trPr>
        <w:tc>
          <w:tcPr>
            <w:tcW w:type="dxa" w:w="3062"/>
            <w:tcMar>
              <w:top w:w="50" w:type="dxa"/>
              <w:left w:w="0" w:type="dxa"/>
              <w:bottom w:w="60" w:type="dxa"/>
              <w:right w:w="90" w:type="dxa"/>
            </w:tcMar>
          </w:tcPr>
          <w:p>
            <w:pPr>
              <w:spacing w:before="0" w:after="0" w:line="252" w:lineRule="auto"/>
            </w:pPr>
            <w:r>
              <w:rPr>
                <w:rFonts w:ascii="Calibri" w:hAnsi="Calibri"/>
                <w:sz w:val="19"/>
              </w:rPr>
              <w:t>A holiday knocks out a lesson week</w:t>
            </w:r>
          </w:p>
        </w:tc>
        <w:tc>
          <w:tcPr>
            <w:tcW w:type="dxa" w:w="6730"/>
            <w:tcMar>
              <w:top w:w="50" w:type="dxa"/>
              <w:left w:w="90" w:type="dxa"/>
              <w:bottom w:w="60" w:type="dxa"/>
              <w:right w:w="90" w:type="dxa"/>
            </w:tcMar>
          </w:tcPr>
          <w:p>
            <w:pPr>
              <w:spacing w:before="0" w:after="0" w:line="252" w:lineRule="auto"/>
            </w:pPr>
            <w:r>
              <w:rPr>
                <w:rFonts w:ascii="Calibri" w:hAnsi="Calibri"/>
                <w:sz w:val="19"/>
              </w:rPr>
              <w:t>Move the whole sequence one week. Do not skip a sensitive lesson's notice date</w:t>
            </w:r>
          </w:p>
        </w:tc>
      </w:tr>
      <w:tr>
        <w:trPr>
          <w:cantSplit/>
        </w:trPr>
        <w:tc>
          <w:tcPr>
            <w:tcW w:type="dxa" w:w="3062"/>
            <w:tcMar>
              <w:top w:w="50" w:type="dxa"/>
              <w:left w:w="0" w:type="dxa"/>
              <w:bottom w:w="60" w:type="dxa"/>
              <w:right w:w="90" w:type="dxa"/>
            </w:tcMar>
          </w:tcPr>
          <w:p>
            <w:pPr>
              <w:spacing w:before="0" w:after="0" w:line="252" w:lineRule="auto"/>
            </w:pPr>
            <w:r>
              <w:rPr>
                <w:rFonts w:ascii="Calibri" w:hAnsi="Calibri"/>
                <w:sz w:val="19"/>
              </w:rPr>
              <w:t>Counselor is out on the planned day</w:t>
            </w:r>
          </w:p>
        </w:tc>
        <w:tc>
          <w:tcPr>
            <w:tcW w:type="dxa" w:w="6730"/>
            <w:tcMar>
              <w:top w:w="50" w:type="dxa"/>
              <w:left w:w="90" w:type="dxa"/>
              <w:bottom w:w="60" w:type="dxa"/>
              <w:right w:w="90" w:type="dxa"/>
            </w:tcMar>
          </w:tcPr>
          <w:p>
            <w:pPr>
              <w:spacing w:before="0" w:after="0" w:line="252" w:lineRule="auto"/>
            </w:pPr>
            <w:r>
              <w:rPr>
                <w:rFonts w:ascii="Calibri" w:hAnsi="Calibri"/>
                <w:sz w:val="19"/>
              </w:rPr>
              <w:t>Move the lesson. Never run a sensitive lesson without backup</w:t>
            </w:r>
          </w:p>
        </w:tc>
      </w:tr>
      <w:tr>
        <w:trPr>
          <w:cantSplit/>
        </w:trPr>
        <w:tc>
          <w:tcPr>
            <w:tcW w:type="dxa" w:w="3062"/>
            <w:tcMar>
              <w:top w:w="50" w:type="dxa"/>
              <w:left w:w="0" w:type="dxa"/>
              <w:bottom w:w="60" w:type="dxa"/>
              <w:right w:w="90" w:type="dxa"/>
            </w:tcMar>
          </w:tcPr>
          <w:p>
            <w:pPr>
              <w:spacing w:before="0" w:after="0" w:line="252" w:lineRule="auto"/>
            </w:pPr>
            <w:r>
              <w:rPr>
                <w:rFonts w:ascii="Calibri" w:hAnsi="Calibri"/>
                <w:sz w:val="19"/>
              </w:rPr>
              <w:t>A disclosure happens in week 5</w:t>
            </w:r>
          </w:p>
        </w:tc>
        <w:tc>
          <w:tcPr>
            <w:tcW w:type="dxa" w:w="6730"/>
            <w:tcMar>
              <w:top w:w="50" w:type="dxa"/>
              <w:left w:w="90" w:type="dxa"/>
              <w:bottom w:w="60" w:type="dxa"/>
              <w:right w:w="90" w:type="dxa"/>
            </w:tcMar>
          </w:tcPr>
          <w:p>
            <w:pPr>
              <w:spacing w:before="0" w:after="0" w:line="252" w:lineRule="auto"/>
            </w:pPr>
            <w:r>
              <w:rPr>
                <w:rFonts w:ascii="Calibri" w:hAnsi="Calibri"/>
                <w:sz w:val="19"/>
              </w:rPr>
              <w:t>Follow the flowchart. Pause the next sensitive lesson if the counselor needs the time</w:t>
            </w:r>
          </w:p>
        </w:tc>
      </w:tr>
      <w:tr>
        <w:trPr>
          <w:cantSplit/>
        </w:trPr>
        <w:tc>
          <w:tcPr>
            <w:tcW w:type="dxa" w:w="3062"/>
            <w:tcMar>
              <w:top w:w="50" w:type="dxa"/>
              <w:left w:w="0" w:type="dxa"/>
              <w:bottom w:w="60" w:type="dxa"/>
              <w:right w:w="90" w:type="dxa"/>
            </w:tcMar>
          </w:tcPr>
          <w:p>
            <w:pPr>
              <w:spacing w:before="0" w:after="0" w:line="252" w:lineRule="auto"/>
            </w:pPr>
            <w:r>
              <w:rPr>
                <w:rFonts w:ascii="Calibri" w:hAnsi="Calibri"/>
                <w:sz w:val="19"/>
              </w:rPr>
              <w:t>Families ask for earlier notice</w:t>
            </w:r>
          </w:p>
        </w:tc>
        <w:tc>
          <w:tcPr>
            <w:tcW w:type="dxa" w:w="6730"/>
            <w:tcMar>
              <w:top w:w="50" w:type="dxa"/>
              <w:left w:w="90" w:type="dxa"/>
              <w:bottom w:w="60" w:type="dxa"/>
              <w:right w:w="90" w:type="dxa"/>
            </w:tcMar>
          </w:tcPr>
          <w:p>
            <w:pPr>
              <w:spacing w:before="0" w:after="0" w:line="252" w:lineRule="auto"/>
            </w:pPr>
            <w:r>
              <w:rPr>
                <w:rFonts w:ascii="Calibri" w:hAnsi="Calibri"/>
                <w:sz w:val="19"/>
              </w:rPr>
              <w:t>Send it. A longer notice period costs nothing</w:t>
            </w:r>
          </w:p>
        </w:tc>
      </w:tr>
      <w:tr>
        <w:trPr>
          <w:cantSplit/>
        </w:trPr>
        <w:tc>
          <w:tcPr>
            <w:tcW w:type="dxa" w:w="3062"/>
            <w:tcMar>
              <w:top w:w="50" w:type="dxa"/>
              <w:left w:w="0" w:type="dxa"/>
              <w:bottom w:w="60" w:type="dxa"/>
              <w:right w:w="90" w:type="dxa"/>
            </w:tcMar>
          </w:tcPr>
          <w:p>
            <w:pPr>
              <w:spacing w:before="0" w:after="0" w:line="252" w:lineRule="auto"/>
            </w:pPr>
            <w:r>
              <w:rPr>
                <w:rFonts w:ascii="Calibri" w:hAnsi="Calibri"/>
                <w:sz w:val="19"/>
              </w:rPr>
              <w:t>A class falls behind</w:t>
            </w:r>
          </w:p>
        </w:tc>
        <w:tc>
          <w:tcPr>
            <w:tcW w:type="dxa" w:w="6730"/>
            <w:tcMar>
              <w:top w:w="50" w:type="dxa"/>
              <w:left w:w="90" w:type="dxa"/>
              <w:bottom w:w="60" w:type="dxa"/>
              <w:right w:w="90" w:type="dxa"/>
            </w:tcMar>
          </w:tcPr>
          <w:p>
            <w:pPr>
              <w:spacing w:before="0" w:after="0" w:line="252" w:lineRule="auto"/>
            </w:pPr>
            <w:r>
              <w:rPr>
                <w:rFonts w:ascii="Calibri" w:hAnsi="Calibri"/>
                <w:sz w:val="19"/>
              </w:rPr>
              <w:t>Drop the optional hook of a non-sensitive lesson before cutting an activity. Never cut the Tell step</w:t>
            </w:r>
          </w:p>
        </w:tc>
      </w:tr>
    </w:tbl>
    <w:p>
      <w:pPr>
        <w:spacing w:before="0" w:after="0" w:line="160" w:lineRule="exact"/>
      </w:pPr>
      <w:r>
        <w:rPr>
          <w:sz w:val="2"/>
        </w:rPr>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SCHEDULING AND PACING PLANNER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Scheduling and Pacing Planner</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