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IT and Library Checklist</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For a district technology office, school IT contact, media specialist or librarian. Short answer: Hackles needs no accounts, no installs, no allow-listing and no outside connection. This checklist covers how to host what you want, which devices and browsers to expect, how to print, and how to confirm your copy is unaltered. Tests described here were run by the kit's maintainers on a limited set of browsers; treat device notes as starting points and test one page on each device type you own. [VERIFY]</w:t>
      </w:r>
    </w:p>
    <w:p>
      <w:pPr>
        <w:pStyle w:val="Heading2"/>
        <w:pBdr>
          <w:top w:val="single" w:sz="18" w:space="6" w:color="FF8A3D"/>
        </w:pBdr>
        <w:spacing w:before="320"/>
      </w:pPr>
      <w:r>
        <w:rPr>
          <w:rFonts w:ascii="Courier New" w:hAnsi="Courier New"/>
          <w:b w:val="0"/>
          <w:color w:val="A8400A"/>
          <w:sz w:val="20"/>
        </w:rPr>
        <w:t xml:space="preserve">01  </w:t>
      </w:r>
      <w:r>
        <w:rPr/>
        <w:t>What you can host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52"/>
        <w:gridCol w:w="2909"/>
        <w:gridCol w:w="2524"/>
        <w:gridCol w:w="2107"/>
      </w:tblGrid>
      <w:tr>
        <w:trPr>
          <w:tblHeader/>
          <w:cantSplit/>
        </w:trPr>
        <w:tc>
          <w:tcPr>
            <w:tcW w:type="dxa" w:w="22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PIECE</w:t>
            </w:r>
          </w:p>
        </w:tc>
        <w:tc>
          <w:tcPr>
            <w:tcW w:type="dxa" w:w="29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IT IS</w:t>
            </w:r>
          </w:p>
        </w:tc>
        <w:tc>
          <w:tcPr>
            <w:tcW w:type="dxa" w:w="25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APPROXIMATE SIZE (2026-10-05)</w:t>
            </w:r>
          </w:p>
        </w:tc>
        <w:tc>
          <w:tcPr>
            <w:tcW w:type="dxa" w:w="21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NEEDS A SERVER?</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sz w:val="19"/>
              </w:rPr>
              <w:t>Teaching files (PDF, Word)</w:t>
            </w:r>
          </w:p>
        </w:tc>
        <w:tc>
          <w:tcPr>
            <w:tcW w:type="dxa" w:w="2909"/>
            <w:tcMar>
              <w:top w:w="50" w:type="dxa"/>
              <w:left w:w="90" w:type="dxa"/>
              <w:bottom w:w="60" w:type="dxa"/>
              <w:right w:w="90" w:type="dxa"/>
            </w:tcMar>
          </w:tcPr>
          <w:p>
            <w:pPr>
              <w:spacing w:before="0" w:after="0" w:line="252" w:lineRule="auto"/>
            </w:pPr>
            <w:r>
              <w:rPr>
                <w:rFonts w:ascii="Calibri" w:hAnsi="Calibri"/>
                <w:sz w:val="19"/>
              </w:rPr>
              <w:t>kit/ folders and zips in kit/17_Website/downloads</w:t>
            </w:r>
          </w:p>
        </w:tc>
        <w:tc>
          <w:tcPr>
            <w:tcW w:type="dxa" w:w="2524"/>
            <w:tcMar>
              <w:top w:w="50" w:type="dxa"/>
              <w:left w:w="90" w:type="dxa"/>
              <w:bottom w:w="60" w:type="dxa"/>
              <w:right w:w="90" w:type="dxa"/>
            </w:tcMar>
          </w:tcPr>
          <w:p>
            <w:pPr>
              <w:spacing w:before="0" w:after="0" w:line="252" w:lineRule="auto"/>
            </w:pPr>
            <w:r>
              <w:rPr>
                <w:rFonts w:ascii="Calibri" w:hAnsi="Calibri"/>
                <w:sz w:val="19"/>
              </w:rPr>
              <w:t>15 zips; the Everything zip is about 66 MB; the others 2 to 9 MB</w:t>
            </w:r>
          </w:p>
        </w:tc>
        <w:tc>
          <w:tcPr>
            <w:tcW w:type="dxa" w:w="2107"/>
            <w:tcMar>
              <w:top w:w="50" w:type="dxa"/>
              <w:left w:w="90" w:type="dxa"/>
              <w:bottom w:w="60" w:type="dxa"/>
              <w:right w:w="90" w:type="dxa"/>
            </w:tcMar>
          </w:tcPr>
          <w:p>
            <w:pPr>
              <w:spacing w:before="0" w:after="0" w:line="252" w:lineRule="auto"/>
            </w:pPr>
            <w:r>
              <w:rPr>
                <w:rFonts w:ascii="Calibri" w:hAnsi="Calibri"/>
                <w:sz w:val="19"/>
              </w:rPr>
              <w:t>No. Download, print or share from a drive</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sz w:val="19"/>
              </w:rPr>
              <w:t>Static website</w:t>
            </w:r>
          </w:p>
        </w:tc>
        <w:tc>
          <w:tcPr>
            <w:tcW w:type="dxa" w:w="2909"/>
            <w:tcMar>
              <w:top w:w="50" w:type="dxa"/>
              <w:left w:w="90" w:type="dxa"/>
              <w:bottom w:w="60" w:type="dxa"/>
              <w:right w:w="90" w:type="dxa"/>
            </w:tcMar>
          </w:tcPr>
          <w:p>
            <w:pPr>
              <w:spacing w:before="0" w:after="0" w:line="252" w:lineRule="auto"/>
            </w:pPr>
            <w:r>
              <w:rPr>
                <w:rFonts w:ascii="Calibri" w:hAnsi="Calibri"/>
                <w:sz w:val="19"/>
              </w:rPr>
              <w:t>kit/17_Website</w:t>
            </w:r>
          </w:p>
        </w:tc>
        <w:tc>
          <w:tcPr>
            <w:tcW w:type="dxa" w:w="2524"/>
            <w:tcMar>
              <w:top w:w="50" w:type="dxa"/>
              <w:left w:w="90" w:type="dxa"/>
              <w:bottom w:w="60" w:type="dxa"/>
              <w:right w:w="90" w:type="dxa"/>
            </w:tcMar>
          </w:tcPr>
          <w:p>
            <w:pPr>
              <w:spacing w:before="0" w:after="0" w:line="252" w:lineRule="auto"/>
            </w:pPr>
            <w:r>
              <w:rPr>
                <w:rFonts w:ascii="Calibri" w:hAnsi="Calibri"/>
                <w:sz w:val="19"/>
              </w:rPr>
              <w:t>small; plain HTML and CSS</w:t>
            </w:r>
          </w:p>
        </w:tc>
        <w:tc>
          <w:tcPr>
            <w:tcW w:type="dxa" w:w="2107"/>
            <w:tcMar>
              <w:top w:w="50" w:type="dxa"/>
              <w:left w:w="90" w:type="dxa"/>
              <w:bottom w:w="60" w:type="dxa"/>
              <w:right w:w="90" w:type="dxa"/>
            </w:tcMar>
          </w:tcPr>
          <w:p>
            <w:pPr>
              <w:spacing w:before="0" w:after="0" w:line="252" w:lineRule="auto"/>
            </w:pPr>
            <w:r>
              <w:rPr>
                <w:rFonts w:ascii="Calibri" w:hAnsi="Calibri"/>
                <w:sz w:val="19"/>
              </w:rPr>
              <w:t>No script, no form</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sz w:val="19"/>
              </w:rPr>
              <w:t>Reader (all public documents as web pages, with search)</w:t>
            </w:r>
          </w:p>
        </w:tc>
        <w:tc>
          <w:tcPr>
            <w:tcW w:type="dxa" w:w="2909"/>
            <w:tcMar>
              <w:top w:w="50" w:type="dxa"/>
              <w:left w:w="90" w:type="dxa"/>
              <w:bottom w:w="60" w:type="dxa"/>
              <w:right w:w="90" w:type="dxa"/>
            </w:tcMar>
          </w:tcPr>
          <w:p>
            <w:pPr>
              <w:spacing w:before="0" w:after="0" w:line="252" w:lineRule="auto"/>
            </w:pPr>
            <w:r>
              <w:rPr>
                <w:rFonts w:ascii="Calibri" w:hAnsi="Calibri"/>
                <w:sz w:val="19"/>
              </w:rPr>
              <w:t>kit/27_Reader</w:t>
            </w:r>
          </w:p>
        </w:tc>
        <w:tc>
          <w:tcPr>
            <w:tcW w:type="dxa" w:w="2524"/>
            <w:tcMar>
              <w:top w:w="50" w:type="dxa"/>
              <w:left w:w="90" w:type="dxa"/>
              <w:bottom w:w="60" w:type="dxa"/>
              <w:right w:w="90" w:type="dxa"/>
            </w:tcMar>
          </w:tcPr>
          <w:p>
            <w:pPr>
              <w:spacing w:before="0" w:after="0" w:line="252" w:lineRule="auto"/>
            </w:pPr>
            <w:r>
              <w:rPr>
                <w:rFonts w:ascii="Calibri" w:hAnsi="Calibri"/>
                <w:sz w:val="19"/>
              </w:rPr>
              <w:t>about 17 MB, 150 files</w:t>
            </w:r>
          </w:p>
        </w:tc>
        <w:tc>
          <w:tcPr>
            <w:tcW w:type="dxa" w:w="2107"/>
            <w:tcMar>
              <w:top w:w="50" w:type="dxa"/>
              <w:left w:w="90" w:type="dxa"/>
              <w:bottom w:w="60" w:type="dxa"/>
              <w:right w:w="90" w:type="dxa"/>
            </w:tcMar>
          </w:tcPr>
          <w:p>
            <w:pPr>
              <w:spacing w:before="0" w:after="0" w:line="252" w:lineRule="auto"/>
            </w:pPr>
            <w:r>
              <w:rPr>
                <w:rFonts w:ascii="Calibri" w:hAnsi="Calibri"/>
                <w:sz w:val="19"/>
              </w:rPr>
              <w:t>A web server or a local folder</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sz w:val="19"/>
              </w:rPr>
              <w:t>Lab (six browser activities, English and Spanish)</w:t>
            </w:r>
          </w:p>
        </w:tc>
        <w:tc>
          <w:tcPr>
            <w:tcW w:type="dxa" w:w="2909"/>
            <w:tcMar>
              <w:top w:w="50" w:type="dxa"/>
              <w:left w:w="90" w:type="dxa"/>
              <w:bottom w:w="60" w:type="dxa"/>
              <w:right w:w="90" w:type="dxa"/>
            </w:tcMar>
          </w:tcPr>
          <w:p>
            <w:pPr>
              <w:spacing w:before="0" w:after="0" w:line="252" w:lineRule="auto"/>
            </w:pPr>
            <w:r>
              <w:rPr>
                <w:rFonts w:ascii="Calibri" w:hAnsi="Calibri"/>
                <w:sz w:val="19"/>
              </w:rPr>
              <w:t>kit/26_Lab</w:t>
            </w:r>
          </w:p>
        </w:tc>
        <w:tc>
          <w:tcPr>
            <w:tcW w:type="dxa" w:w="2524"/>
            <w:tcMar>
              <w:top w:w="50" w:type="dxa"/>
              <w:left w:w="90" w:type="dxa"/>
              <w:bottom w:w="60" w:type="dxa"/>
              <w:right w:w="90" w:type="dxa"/>
            </w:tcMar>
          </w:tcPr>
          <w:p>
            <w:pPr>
              <w:spacing w:before="0" w:after="0" w:line="252" w:lineRule="auto"/>
            </w:pPr>
            <w:r>
              <w:rPr>
                <w:rFonts w:ascii="Calibri" w:hAnsi="Calibri"/>
                <w:sz w:val="19"/>
              </w:rPr>
              <w:t>about 6 MB, 106 files</w:t>
            </w:r>
          </w:p>
        </w:tc>
        <w:tc>
          <w:tcPr>
            <w:tcW w:type="dxa" w:w="2107"/>
            <w:tcMar>
              <w:top w:w="50" w:type="dxa"/>
              <w:left w:w="90" w:type="dxa"/>
              <w:bottom w:w="60" w:type="dxa"/>
              <w:right w:w="90" w:type="dxa"/>
            </w:tcMar>
          </w:tcPr>
          <w:p>
            <w:pPr>
              <w:spacing w:before="0" w:after="0" w:line="252" w:lineRule="auto"/>
            </w:pPr>
            <w:r>
              <w:rPr>
                <w:rFonts w:ascii="Calibri" w:hAnsi="Calibri"/>
                <w:sz w:val="19"/>
              </w:rPr>
              <w:t>A web server or a local folder</w:t>
            </w:r>
          </w:p>
        </w:tc>
      </w:tr>
      <w:tr>
        <w:trPr>
          <w:cantSplit/>
        </w:trPr>
        <w:tc>
          <w:tcPr>
            <w:tcW w:type="dxa" w:w="2252"/>
            <w:tcMar>
              <w:top w:w="50" w:type="dxa"/>
              <w:left w:w="0" w:type="dxa"/>
              <w:bottom w:w="60" w:type="dxa"/>
              <w:right w:w="90" w:type="dxa"/>
            </w:tcMar>
          </w:tcPr>
          <w:p>
            <w:pPr>
              <w:spacing w:before="0" w:after="0" w:line="252" w:lineRule="auto"/>
            </w:pPr>
            <w:r>
              <w:rPr>
                <w:rFonts w:ascii="Calibri" w:hAnsi="Calibri"/>
                <w:sz w:val="19"/>
              </w:rPr>
              <w:t>Slides (HTML decks and PowerPoint, one per lesson)</w:t>
            </w:r>
          </w:p>
        </w:tc>
        <w:tc>
          <w:tcPr>
            <w:tcW w:type="dxa" w:w="2909"/>
            <w:tcMar>
              <w:top w:w="50" w:type="dxa"/>
              <w:left w:w="90" w:type="dxa"/>
              <w:bottom w:w="60" w:type="dxa"/>
              <w:right w:w="90" w:type="dxa"/>
            </w:tcMar>
          </w:tcPr>
          <w:p>
            <w:pPr>
              <w:spacing w:before="0" w:after="0" w:line="252" w:lineRule="auto"/>
            </w:pPr>
            <w:r>
              <w:rPr>
                <w:rFonts w:ascii="Calibri" w:hAnsi="Calibri"/>
                <w:sz w:val="19"/>
              </w:rPr>
              <w:t>kit/25_Slides</w:t>
            </w:r>
          </w:p>
        </w:tc>
        <w:tc>
          <w:tcPr>
            <w:tcW w:type="dxa" w:w="2524"/>
            <w:tcMar>
              <w:top w:w="50" w:type="dxa"/>
              <w:left w:w="90" w:type="dxa"/>
              <w:bottom w:w="60" w:type="dxa"/>
              <w:right w:w="90" w:type="dxa"/>
            </w:tcMar>
          </w:tcPr>
          <w:p>
            <w:pPr>
              <w:spacing w:before="0" w:after="0" w:line="252" w:lineRule="auto"/>
            </w:pPr>
            <w:r>
              <w:rPr>
                <w:rFonts w:ascii="Calibri" w:hAnsi="Calibri"/>
                <w:sz w:val="19"/>
              </w:rPr>
              <w:t>about 14 MB, 166 files</w:t>
            </w:r>
          </w:p>
        </w:tc>
        <w:tc>
          <w:tcPr>
            <w:tcW w:type="dxa" w:w="2107"/>
            <w:tcMar>
              <w:top w:w="50" w:type="dxa"/>
              <w:left w:w="90" w:type="dxa"/>
              <w:bottom w:w="60" w:type="dxa"/>
              <w:right w:w="90" w:type="dxa"/>
            </w:tcMar>
          </w:tcPr>
          <w:p>
            <w:pPr>
              <w:spacing w:before="0" w:after="0" w:line="252" w:lineRule="auto"/>
            </w:pPr>
            <w:r>
              <w:rPr>
                <w:rFonts w:ascii="Calibri" w:hAnsi="Calibri"/>
                <w:sz w:val="19"/>
              </w:rPr>
              <w:t>A web server or a local folder; PowerPoint for PPTX</w:t>
            </w:r>
          </w:p>
        </w:tc>
      </w:tr>
    </w:tbl>
    <w:p>
      <w:pPr>
        <w:spacing w:before="0" w:after="0" w:line="160" w:lineRule="exact"/>
      </w:pPr>
      <w:r>
        <w:rPr>
          <w:sz w:val="2"/>
        </w:rPr>
      </w:r>
    </w:p>
    <w:p>
      <w:r>
        <w:rPr/>
        <w:t>As of 2026-10-05, the Reader, Lab and Slides exist as folders in the kit and are not yet packaged as zips in kit/17_Website/downloads. Copy the folders as they are. Keep each folder's internal structure; the pages use relative links. Your copy may differ from the folders listed here if the publisher has updated them since. Check the date in CHECKSUMS.txt. [VERIFY]</w:t>
      </w:r>
    </w:p>
    <w:p>
      <w:pPr>
        <w:pStyle w:val="Heading2"/>
        <w:pBdr>
          <w:top w:val="single" w:sz="18" w:space="6" w:color="FF8A3D"/>
        </w:pBdr>
        <w:spacing w:before="320"/>
      </w:pPr>
      <w:r>
        <w:rPr>
          <w:rFonts w:ascii="Courier New" w:hAnsi="Courier New"/>
          <w:b w:val="0"/>
          <w:color w:val="A8400A"/>
          <w:sz w:val="20"/>
        </w:rPr>
        <w:t xml:space="preserve">02  </w:t>
      </w:r>
      <w:r>
        <w:rPr/>
        <w:t>Hosting options</w:t>
      </w:r>
    </w:p>
    <w:p>
      <w:pPr>
        <w:pStyle w:val="Heading3"/>
      </w:pPr>
      <w:r>
        <w:rPr/>
        <w:t>A. A school or district web server (recommended for the Reader, Lab and Slides)</w:t>
      </w:r>
    </w:p>
    <w:p>
      <w:pPr>
        <w:spacing w:before="0" w:after="60"/>
        <w:ind w:left="504" w:hanging="360"/>
      </w:pPr>
      <w:r>
        <w:rPr>
          <w:b/>
          <w:color w:val="2F6F73"/>
        </w:rPr>
        <w:t xml:space="preserve">1. </w:t>
      </w:r>
      <w:r>
        <w:rPr/>
        <w:t xml:space="preserve">Copy the folder (for example </w:t>
      </w:r>
      <w:r>
        <w:rPr>
          <w:rFonts w:ascii="Consolas" w:hAnsi="Consolas"/>
          <w:color w:val="A8400A"/>
        </w:rPr>
        <w:t>27_Reader</w:t>
      </w:r>
      <w:r>
        <w:rPr/>
        <w:t>) to a directory your web server publishes. Keep the folder name or rename it; the links inside are relative.</w:t>
      </w:r>
    </w:p>
    <w:p>
      <w:pPr>
        <w:spacing w:before="0" w:after="60"/>
        <w:ind w:left="504" w:hanging="360"/>
      </w:pPr>
      <w:r>
        <w:rPr>
          <w:b/>
          <w:color w:val="2F6F73"/>
        </w:rPr>
        <w:t xml:space="preserve">2. </w:t>
      </w:r>
      <w:r>
        <w:rPr/>
        <w:t>Serve over HTTPS on your own domain.</w:t>
      </w:r>
    </w:p>
    <w:p>
      <w:pPr>
        <w:spacing w:before="0" w:after="60"/>
        <w:ind w:left="504" w:hanging="360"/>
      </w:pPr>
      <w:r>
        <w:rPr>
          <w:b/>
          <w:color w:val="2F6F73"/>
        </w:rPr>
        <w:t xml:space="preserve">3. </w:t>
      </w:r>
      <w:r>
        <w:rPr/>
        <w:t xml:space="preserve">Check that the server sends correct file types: </w:t>
      </w:r>
      <w:r>
        <w:rPr>
          <w:rFonts w:ascii="Consolas" w:hAnsi="Consolas"/>
          <w:color w:val="A8400A"/>
        </w:rPr>
        <w:t>.html</w:t>
      </w:r>
      <w:r>
        <w:rPr/>
        <w:t xml:space="preserve"> as text/html, </w:t>
      </w:r>
      <w:r>
        <w:rPr>
          <w:rFonts w:ascii="Consolas" w:hAnsi="Consolas"/>
          <w:color w:val="A8400A"/>
        </w:rPr>
        <w:t>.js</w:t>
      </w:r>
      <w:r>
        <w:rPr/>
        <w:t xml:space="preserve"> as JavaScript, </w:t>
      </w:r>
      <w:r>
        <w:rPr>
          <w:rFonts w:ascii="Consolas" w:hAnsi="Consolas"/>
          <w:color w:val="A8400A"/>
        </w:rPr>
        <w:t>.css</w:t>
      </w:r>
      <w:r>
        <w:rPr/>
        <w:t xml:space="preserve">, </w:t>
      </w:r>
      <w:r>
        <w:rPr>
          <w:rFonts w:ascii="Consolas" w:hAnsi="Consolas"/>
          <w:color w:val="A8400A"/>
        </w:rPr>
        <w:t>.json</w:t>
      </w:r>
      <w:r>
        <w:rPr/>
        <w:t xml:space="preserve">, </w:t>
      </w:r>
      <w:r>
        <w:rPr>
          <w:rFonts w:ascii="Consolas" w:hAnsi="Consolas"/>
          <w:color w:val="A8400A"/>
        </w:rPr>
        <w:t>.svg</w:t>
      </w:r>
      <w:r>
        <w:rPr/>
        <w:t xml:space="preserve"> as image/svg+xml, and </w:t>
      </w:r>
      <w:r>
        <w:rPr>
          <w:rFonts w:ascii="Consolas" w:hAnsi="Consolas"/>
          <w:color w:val="A8400A"/>
        </w:rPr>
        <w:t>.ttf</w:t>
      </w:r>
      <w:r>
        <w:rPr/>
        <w:t xml:space="preserve"> fonts as font/ttf or application/octet-stream. Most servers do this already.</w:t>
      </w:r>
    </w:p>
    <w:p>
      <w:pPr>
        <w:spacing w:before="0" w:after="60"/>
        <w:ind w:left="504" w:hanging="360"/>
      </w:pPr>
      <w:r>
        <w:rPr>
          <w:b/>
          <w:color w:val="2F6F73"/>
        </w:rPr>
        <w:t xml:space="preserve">4. </w:t>
      </w:r>
      <w:r>
        <w:rPr/>
        <w:t>Do not add analytics, tag managers, chat widgets or footers that load scripts from other sites. If your site template injects them site-wide, host Hackles in a folder that is excluded, or on a plain subdomain.</w:t>
      </w:r>
    </w:p>
    <w:p>
      <w:pPr>
        <w:spacing w:before="0" w:after="60"/>
        <w:ind w:left="504" w:hanging="360"/>
      </w:pPr>
      <w:r>
        <w:rPr>
          <w:b/>
          <w:color w:val="2F6F73"/>
        </w:rPr>
        <w:t xml:space="preserve">5. </w:t>
      </w:r>
      <w:r>
        <w:rPr/>
        <w:t>Optional hardening: the website README gives a restrictive Content-Security-Policy header and a Referrer-Policy of no-referrer. The Reader has a small inline script for theme choice and the Lab and Slides have their own scripts, so test any strict policy against each page before you publish it. [VERIFY on your server]</w:t>
      </w:r>
    </w:p>
    <w:p>
      <w:pPr>
        <w:spacing w:before="0" w:after="60"/>
        <w:ind w:left="504" w:hanging="360"/>
      </w:pPr>
      <w:r>
        <w:rPr>
          <w:b/>
          <w:color w:val="2F6F73"/>
        </w:rPr>
        <w:t xml:space="preserve">6. </w:t>
      </w:r>
      <w:r>
        <w:rPr/>
        <w:t>Keep access logs only as long as your retention schedule says.</w:t>
      </w:r>
    </w:p>
    <w:p>
      <w:pPr>
        <w:pStyle w:val="Heading3"/>
      </w:pPr>
      <w:r>
        <w:rPr/>
        <w:t>B. A learning management system (Canvas, Schoology, Moodle, Google Classroom, Blackboard and others)</w:t>
      </w:r>
    </w:p>
    <w:p>
      <w:pPr>
        <w:pStyle w:val="ListBullet"/>
      </w:pPr>
      <w:r>
        <w:rPr>
          <w:b/>
        </w:rPr>
        <w:t>Easiest:</w:t>
      </w:r>
      <w:r>
        <w:rPr/>
        <w:t xml:space="preserve"> link to the pages on your own web server (option A). The LMS stores only a link.</w:t>
      </w:r>
    </w:p>
    <w:p>
      <w:pPr>
        <w:pStyle w:val="ListBullet"/>
      </w:pPr>
      <w:r>
        <w:rPr>
          <w:b/>
        </w:rPr>
        <w:t>Documents:</w:t>
      </w:r>
      <w:r>
        <w:rPr/>
        <w:t xml:space="preserve"> upload the Word or PDF files as ordinary course files. Prefer Word files for accessibility, because the PDFs are untagged.</w:t>
      </w:r>
    </w:p>
    <w:p>
      <w:pPr>
        <w:pStyle w:val="ListBullet"/>
      </w:pPr>
      <w:r>
        <w:rPr>
          <w:b/>
        </w:rPr>
        <w:t>Uploading the folders into the LMS</w:t>
      </w:r>
      <w:r>
        <w:rPr/>
        <w:t xml:space="preserve"> may not work. Many LMS file areas will not run a multi-file web page, and some strip scripts. Test one Reader page and one Lab tool before you rely on it. LMS behavior varies by product and version. [VERIFY]</w:t>
      </w:r>
    </w:p>
    <w:p>
      <w:pPr>
        <w:pStyle w:val="ListBullet"/>
      </w:pPr>
      <w:r>
        <w:rPr/>
        <w:t>Turn off per-student view tracking for these items if your policy asks for minimal tracking. The LMS adds its own data flow; the kit does not.</w:t>
      </w:r>
    </w:p>
    <w:p>
      <w:pPr>
        <w:pStyle w:val="Heading3"/>
      </w:pPr>
      <w:r>
        <w:rPr/>
        <w:t>C. Google Drive or other shared drives</w:t>
      </w:r>
    </w:p>
    <w:p>
      <w:pPr>
        <w:pStyle w:val="ListBullet"/>
      </w:pPr>
      <w:r>
        <w:rPr/>
        <w:t>Drive is fine for the PDF and Word files: share within your domain, with view-only access for students where that fits.</w:t>
      </w:r>
    </w:p>
    <w:p>
      <w:pPr>
        <w:pStyle w:val="ListBullet"/>
      </w:pPr>
      <w:r>
        <w:rPr/>
        <w:t>Do not expect Drive to run the Reader, Lab or Slides as web pages. Drive shows or downloads an HTML file as text or a download rather than serving it as a site, and Google's old public web-hosting from Drive was retired. [VERIFY current behavior]</w:t>
      </w:r>
    </w:p>
    <w:p>
      <w:pPr>
        <w:pStyle w:val="ListBullet"/>
      </w:pPr>
      <w:r>
        <w:rPr/>
        <w:t xml:space="preserve">For the web pages, either (1) use a school web server, or (2) have teachers download the folder and open </w:t>
      </w:r>
      <w:r>
        <w:rPr>
          <w:rFonts w:ascii="Consolas" w:hAnsi="Consolas"/>
          <w:color w:val="A8400A"/>
        </w:rPr>
        <w:t>index.html</w:t>
      </w:r>
      <w:r>
        <w:rPr/>
        <w:t xml:space="preserve"> from the local copy.</w:t>
      </w:r>
    </w:p>
    <w:p>
      <w:pPr>
        <w:pStyle w:val="ListBullet"/>
      </w:pPr>
      <w:r>
        <w:rPr/>
        <w:t>Share the PowerPoint decks from Drive and open them in PowerPoint or Google Slides. Check formatting; the PPTX files were not rendered in PowerPoint before this pack was written.</w:t>
      </w:r>
    </w:p>
    <w:p>
      <w:pPr>
        <w:pStyle w:val="Heading3"/>
      </w:pPr>
      <w:r>
        <w:rPr/>
        <w:t>D. A local folder, USB drive or shared network folder (offline use)</w:t>
      </w:r>
    </w:p>
    <w:p>
      <w:pPr>
        <w:pStyle w:val="ListBullet"/>
      </w:pPr>
      <w:r>
        <w:rPr/>
        <w:t xml:space="preserve">Copy the folder to a laptop, a classroom machine or a shared drive. Open </w:t>
      </w:r>
      <w:r>
        <w:rPr>
          <w:rFonts w:ascii="Consolas" w:hAnsi="Consolas"/>
          <w:color w:val="A8400A"/>
        </w:rPr>
        <w:t>index.html</w:t>
      </w:r>
      <w:r>
        <w:rPr/>
        <w:t xml:space="preserve"> in a browser.</w:t>
      </w:r>
    </w:p>
    <w:p>
      <w:pPr>
        <w:pStyle w:val="ListBullet"/>
      </w:pPr>
      <w:r>
        <w:rPr/>
        <w:t>Opening pages directly from a local folder (file addresses) works for static pages. Some browsers limit certain features when pages are opened this way, so test search in the Reader and each Lab tool. The maintainers' Lab tests used a small local web server, not file addresses. [VERIFY]</w:t>
      </w:r>
    </w:p>
    <w:p>
      <w:pPr>
        <w:pStyle w:val="ListBullet"/>
      </w:pPr>
      <w:r>
        <w:rPr/>
        <w:t xml:space="preserve">A tiny local server also works if you have Python: in the folder, </w:t>
      </w:r>
      <w:r>
        <w:rPr>
          <w:rFonts w:ascii="Consolas" w:hAnsi="Consolas"/>
          <w:color w:val="A8400A"/>
        </w:rPr>
        <w:t>python -m http.server 8000</w:t>
      </w:r>
      <w:r>
        <w:rPr/>
        <w:t>, then open http://localhost:8000/ in the browser.</w:t>
      </w:r>
    </w:p>
    <w:p>
      <w:pPr>
        <w:pStyle w:val="Heading3"/>
      </w:pPr>
      <w:r>
        <w:rPr/>
        <w:t>E. Library kiosks and public computers</w:t>
      </w:r>
    </w:p>
    <w:p>
      <w:pPr>
        <w:pStyle w:val="ListBullet"/>
      </w:pPr>
      <w:r>
        <w:rPr/>
        <w:t>Open the Lab from a local copy on a kiosk machine. Nothing is saved. The Reader saves only the optional theme choice in the browser, and a shared machine may clear it when the session ends.</w:t>
      </w:r>
    </w:p>
    <w:p>
      <w:pPr>
        <w:pStyle w:val="Heading2"/>
        <w:pBdr>
          <w:top w:val="single" w:sz="18" w:space="6" w:color="FF8A3D"/>
        </w:pBdr>
        <w:spacing w:before="320"/>
      </w:pPr>
      <w:r>
        <w:rPr>
          <w:rFonts w:ascii="Courier New" w:hAnsi="Courier New"/>
          <w:b w:val="0"/>
          <w:color w:val="A8400A"/>
          <w:sz w:val="20"/>
        </w:rPr>
        <w:t xml:space="preserve">03  </w:t>
      </w:r>
      <w:r>
        <w:rPr/>
        <w:t>Allow-listing, filters and firewall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45"/>
        <w:gridCol w:w="7647"/>
      </w:tblGrid>
      <w:tr>
        <w:trPr>
          <w:tblHeader/>
          <w:cantSplit/>
        </w:trPr>
        <w:tc>
          <w:tcPr>
            <w:tcW w:type="dxa" w:w="21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6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NEED</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Domains to allow so the kit works</w:t>
            </w:r>
          </w:p>
        </w:tc>
        <w:tc>
          <w:tcPr>
            <w:tcW w:type="dxa" w:w="7647"/>
            <w:tcMar>
              <w:top w:w="50" w:type="dxa"/>
              <w:left w:w="90" w:type="dxa"/>
              <w:bottom w:w="60" w:type="dxa"/>
              <w:right w:w="90" w:type="dxa"/>
            </w:tcMar>
          </w:tcPr>
          <w:p>
            <w:pPr>
              <w:spacing w:before="0" w:after="0" w:line="252" w:lineRule="auto"/>
            </w:pPr>
            <w:r>
              <w:rPr>
                <w:rFonts w:ascii="Calibri" w:hAnsi="Calibri"/>
                <w:b/>
                <w:sz w:val="19"/>
              </w:rPr>
              <w:t>None.</w:t>
            </w:r>
            <w:r>
              <w:rPr>
                <w:rFonts w:ascii="Calibri" w:hAnsi="Calibri"/>
                <w:sz w:val="19"/>
              </w:rPr>
              <w:t xml:space="preserve"> All files, fonts and scripts load from the copy you host</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Ports, protocols, proxy rules</w:t>
            </w:r>
          </w:p>
        </w:tc>
        <w:tc>
          <w:tcPr>
            <w:tcW w:type="dxa" w:w="7647"/>
            <w:tcMar>
              <w:top w:w="50" w:type="dxa"/>
              <w:left w:w="90" w:type="dxa"/>
              <w:bottom w:w="60" w:type="dxa"/>
              <w:right w:w="90" w:type="dxa"/>
            </w:tcMar>
          </w:tcPr>
          <w:p>
            <w:pPr>
              <w:spacing w:before="0" w:after="0" w:line="252" w:lineRule="auto"/>
            </w:pPr>
            <w:r>
              <w:rPr>
                <w:rFonts w:ascii="Calibri" w:hAnsi="Calibri"/>
                <w:sz w:val="19"/>
              </w:rPr>
              <w:t>None beyond ordinary HTTPS to your own server</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Accounts, SSO, roster sync, LTI</w:t>
            </w:r>
          </w:p>
        </w:tc>
        <w:tc>
          <w:tcPr>
            <w:tcW w:type="dxa" w:w="7647"/>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Browser extensions</w:t>
            </w:r>
          </w:p>
        </w:tc>
        <w:tc>
          <w:tcPr>
            <w:tcW w:type="dxa" w:w="7647"/>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Student devices</w:t>
            </w:r>
          </w:p>
        </w:tc>
        <w:tc>
          <w:tcPr>
            <w:tcW w:type="dxa" w:w="7647"/>
            <w:tcMar>
              <w:top w:w="50" w:type="dxa"/>
              <w:left w:w="90" w:type="dxa"/>
              <w:bottom w:w="60" w:type="dxa"/>
              <w:right w:w="90" w:type="dxa"/>
            </w:tcMar>
          </w:tcPr>
          <w:p>
            <w:pPr>
              <w:spacing w:before="0" w:after="0" w:line="252" w:lineRule="auto"/>
            </w:pPr>
            <w:r>
              <w:rPr>
                <w:rFonts w:ascii="Calibri" w:hAnsi="Calibri"/>
                <w:sz w:val="19"/>
              </w:rPr>
              <w:t>No installs</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Web filter: help sites</w:t>
            </w:r>
          </w:p>
        </w:tc>
        <w:tc>
          <w:tcPr>
            <w:tcW w:type="dxa" w:w="7647"/>
            <w:tcMar>
              <w:top w:w="50" w:type="dxa"/>
              <w:left w:w="90" w:type="dxa"/>
              <w:bottom w:w="60" w:type="dxa"/>
              <w:right w:w="90" w:type="dxa"/>
            </w:tcMar>
          </w:tcPr>
          <w:p>
            <w:pPr>
              <w:spacing w:before="0" w:after="0" w:line="252" w:lineRule="auto"/>
            </w:pPr>
            <w:r>
              <w:rPr>
                <w:rFonts w:ascii="Calibri" w:hAnsi="Calibri"/>
                <w:sz w:val="19"/>
              </w:rPr>
              <w:t xml:space="preserve">The Reader links to outside resources for help (for example crisis lines, NCMEC, state reporting pages). These links open only when someone clicks. </w:t>
            </w:r>
            <w:r>
              <w:rPr>
                <w:rFonts w:ascii="Calibri" w:hAnsi="Calibri"/>
                <w:b/>
                <w:sz w:val="19"/>
              </w:rPr>
              <w:t>Do not block crisis and reporting resources</w:t>
            </w:r>
            <w:r>
              <w:rPr>
                <w:rFonts w:ascii="Calibri" w:hAnsi="Calibri"/>
                <w:sz w:val="19"/>
              </w:rPr>
              <w:t xml:space="preserve"> on student networks, or students who read about them cannot reach them. Check that your filter allows the sites named in the Reader. [VERIFY with your filter vendor]</w:t>
            </w:r>
          </w:p>
        </w:tc>
      </w:tr>
      <w:tr>
        <w:trPr>
          <w:cantSplit/>
        </w:trPr>
        <w:tc>
          <w:tcPr>
            <w:tcW w:type="dxa" w:w="2145"/>
            <w:tcMar>
              <w:top w:w="50" w:type="dxa"/>
              <w:left w:w="0" w:type="dxa"/>
              <w:bottom w:w="60" w:type="dxa"/>
              <w:right w:w="90" w:type="dxa"/>
            </w:tcMar>
          </w:tcPr>
          <w:p>
            <w:pPr>
              <w:spacing w:before="0" w:after="0" w:line="252" w:lineRule="auto"/>
            </w:pPr>
            <w:r>
              <w:rPr>
                <w:rFonts w:ascii="Calibri" w:hAnsi="Calibri"/>
                <w:sz w:val="19"/>
              </w:rPr>
              <w:t>Web filter: the website's optional Google Fonts link</w:t>
            </w:r>
          </w:p>
        </w:tc>
        <w:tc>
          <w:tcPr>
            <w:tcW w:type="dxa" w:w="7647"/>
            <w:tcMar>
              <w:top w:w="50" w:type="dxa"/>
              <w:left w:w="90" w:type="dxa"/>
              <w:bottom w:w="60" w:type="dxa"/>
              <w:right w:w="90" w:type="dxa"/>
            </w:tcMar>
          </w:tcPr>
          <w:p>
            <w:pPr>
              <w:spacing w:before="0" w:after="0" w:line="252" w:lineRule="auto"/>
            </w:pPr>
            <w:r>
              <w:rPr>
                <w:rFonts w:ascii="Calibri" w:hAnsi="Calibri"/>
                <w:sz w:val="19"/>
              </w:rPr>
              <w:t>Off by default. Do not turn it on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Devices and browsers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57"/>
        <w:gridCol w:w="6735"/>
      </w:tblGrid>
      <w:tr>
        <w:trPr>
          <w:tblHeader/>
          <w:cantSplit/>
        </w:trPr>
        <w:tc>
          <w:tcPr>
            <w:tcW w:type="dxa" w:w="30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DEVICE</w:t>
            </w:r>
          </w:p>
        </w:tc>
        <w:tc>
          <w:tcPr>
            <w:tcW w:type="dxa" w:w="67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Chromebook (ChromeOS, Chrome)</w:t>
            </w:r>
          </w:p>
        </w:tc>
        <w:tc>
          <w:tcPr>
            <w:tcW w:type="dxa" w:w="6735"/>
            <w:tcMar>
              <w:top w:w="50" w:type="dxa"/>
              <w:left w:w="90" w:type="dxa"/>
              <w:bottom w:w="60" w:type="dxa"/>
              <w:right w:w="90" w:type="dxa"/>
            </w:tcMar>
          </w:tcPr>
          <w:p>
            <w:pPr>
              <w:spacing w:before="0" w:after="0" w:line="252" w:lineRule="auto"/>
            </w:pPr>
            <w:r>
              <w:rPr>
                <w:rFonts w:ascii="Calibri" w:hAnsi="Calibri"/>
                <w:sz w:val="19"/>
              </w:rPr>
              <w:t>Expected to work. The Lab's scripted tests used a Chromium-based browser. Test on one managed Chromebook with your usual policies</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iPad and iPhone (Safari)</w:t>
            </w:r>
          </w:p>
        </w:tc>
        <w:tc>
          <w:tcPr>
            <w:tcW w:type="dxa" w:w="6735"/>
            <w:tcMar>
              <w:top w:w="50" w:type="dxa"/>
              <w:left w:w="90" w:type="dxa"/>
              <w:bottom w:w="60" w:type="dxa"/>
              <w:right w:w="90" w:type="dxa"/>
            </w:tcMar>
          </w:tcPr>
          <w:p>
            <w:pPr>
              <w:spacing w:before="0" w:after="0" w:line="252" w:lineRule="auto"/>
            </w:pPr>
            <w:r>
              <w:rPr>
                <w:rFonts w:ascii="Calibri" w:hAnsi="Calibri"/>
                <w:sz w:val="19"/>
              </w:rPr>
              <w:t>Not tested by the maintainers. Layout was checked at phone widths with a scripted browser. Test touch, zoom and the Reader's search. Keep a paper plan</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Windows and Mac laptops (Edge, Chrome, Firefox, Safari)</w:t>
            </w:r>
          </w:p>
        </w:tc>
        <w:tc>
          <w:tcPr>
            <w:tcW w:type="dxa" w:w="6735"/>
            <w:tcMar>
              <w:top w:w="50" w:type="dxa"/>
              <w:left w:w="90" w:type="dxa"/>
              <w:bottom w:w="60" w:type="dxa"/>
              <w:right w:w="90" w:type="dxa"/>
            </w:tcMar>
          </w:tcPr>
          <w:p>
            <w:pPr>
              <w:spacing w:before="0" w:after="0" w:line="252" w:lineRule="auto"/>
            </w:pPr>
            <w:r>
              <w:rPr>
                <w:rFonts w:ascii="Calibri" w:hAnsi="Calibri"/>
                <w:sz w:val="19"/>
              </w:rPr>
              <w:t>Expected to work in current versions. Firefox and Safari were not tested. [VERIFY]</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Android tablets and phones</w:t>
            </w:r>
          </w:p>
        </w:tc>
        <w:tc>
          <w:tcPr>
            <w:tcW w:type="dxa" w:w="6735"/>
            <w:tcMar>
              <w:top w:w="50" w:type="dxa"/>
              <w:left w:w="90" w:type="dxa"/>
              <w:bottom w:w="60" w:type="dxa"/>
              <w:right w:w="90" w:type="dxa"/>
            </w:tcMar>
          </w:tcPr>
          <w:p>
            <w:pPr>
              <w:spacing w:before="0" w:after="0" w:line="252" w:lineRule="auto"/>
            </w:pPr>
            <w:r>
              <w:rPr>
                <w:rFonts w:ascii="Calibri" w:hAnsi="Calibri"/>
                <w:sz w:val="19"/>
              </w:rPr>
              <w:t>Not tested</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Projector or interactive whiteboard</w:t>
            </w:r>
          </w:p>
        </w:tc>
        <w:tc>
          <w:tcPr>
            <w:tcW w:type="dxa" w:w="6735"/>
            <w:tcMar>
              <w:top w:w="50" w:type="dxa"/>
              <w:left w:w="90" w:type="dxa"/>
              <w:bottom w:w="60" w:type="dxa"/>
              <w:right w:w="90" w:type="dxa"/>
            </w:tcMar>
          </w:tcPr>
          <w:p>
            <w:pPr>
              <w:spacing w:before="0" w:after="0" w:line="252" w:lineRule="auto"/>
            </w:pPr>
            <w:r>
              <w:rPr>
                <w:rFonts w:ascii="Calibri" w:hAnsi="Calibri"/>
                <w:sz w:val="19"/>
              </w:rPr>
              <w:t>The Lab layout was checked at 800 by 450 and 1280 by 720. Slides run in a browser with keyboard, clicker or button navigation, and notes can be shown for the teacher</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Older browsers or locked-down kiosks</w:t>
            </w:r>
          </w:p>
        </w:tc>
        <w:tc>
          <w:tcPr>
            <w:tcW w:type="dxa" w:w="6735"/>
            <w:tcMar>
              <w:top w:w="50" w:type="dxa"/>
              <w:left w:w="90" w:type="dxa"/>
              <w:bottom w:w="60" w:type="dxa"/>
              <w:right w:w="90" w:type="dxa"/>
            </w:tcMar>
          </w:tcPr>
          <w:p>
            <w:pPr>
              <w:spacing w:before="0" w:after="0" w:line="252" w:lineRule="auto"/>
            </w:pPr>
            <w:r>
              <w:rPr>
                <w:rFonts w:ascii="Calibri" w:hAnsi="Calibri"/>
                <w:sz w:val="19"/>
              </w:rPr>
              <w:t>May not run the scripts. The Reader's pages are readable as plain HTML without the script, but search and theme need the script. Use the Word or PDF versions as a fallback</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Large text and language</w:t>
            </w:r>
          </w:p>
        </w:tc>
        <w:tc>
          <w:tcPr>
            <w:tcW w:type="dxa" w:w="6735"/>
            <w:tcMar>
              <w:top w:w="50" w:type="dxa"/>
              <w:left w:w="90" w:type="dxa"/>
              <w:bottom w:w="60" w:type="dxa"/>
              <w:right w:w="90" w:type="dxa"/>
            </w:tcMar>
          </w:tcPr>
          <w:p>
            <w:pPr>
              <w:spacing w:before="0" w:after="0" w:line="252" w:lineRule="auto"/>
            </w:pPr>
            <w:r>
              <w:rPr>
                <w:rFonts w:ascii="Calibri" w:hAnsi="Calibri"/>
                <w:sz w:val="19"/>
              </w:rPr>
              <w:t>The Lab has a larger-text mode and English and Spanish. The Spanish content is a draft that a native speaker has not reviewed. [VERIFY]</w:t>
            </w:r>
          </w:p>
        </w:tc>
      </w:tr>
      <w:tr>
        <w:trPr>
          <w:cantSplit/>
        </w:trPr>
        <w:tc>
          <w:tcPr>
            <w:tcW w:type="dxa" w:w="3057"/>
            <w:tcMar>
              <w:top w:w="50" w:type="dxa"/>
              <w:left w:w="0" w:type="dxa"/>
              <w:bottom w:w="60" w:type="dxa"/>
              <w:right w:w="90" w:type="dxa"/>
            </w:tcMar>
          </w:tcPr>
          <w:p>
            <w:pPr>
              <w:spacing w:before="0" w:after="0" w:line="252" w:lineRule="auto"/>
            </w:pPr>
            <w:r>
              <w:rPr>
                <w:rFonts w:ascii="Calibri" w:hAnsi="Calibri"/>
                <w:sz w:val="19"/>
              </w:rPr>
              <w:t>Screen readers and keyboard</w:t>
            </w:r>
          </w:p>
        </w:tc>
        <w:tc>
          <w:tcPr>
            <w:tcW w:type="dxa" w:w="6735"/>
            <w:tcMar>
              <w:top w:w="50" w:type="dxa"/>
              <w:left w:w="90" w:type="dxa"/>
              <w:bottom w:w="60" w:type="dxa"/>
              <w:right w:w="90" w:type="dxa"/>
            </w:tcMar>
          </w:tcPr>
          <w:p>
            <w:pPr>
              <w:spacing w:before="0" w:after="0" w:line="252" w:lineRule="auto"/>
            </w:pPr>
            <w:r>
              <w:rPr>
                <w:rFonts w:ascii="Calibri" w:hAnsi="Calibri"/>
                <w:sz w:val="19"/>
              </w:rPr>
              <w:t>Not tested by a person. See the Accessibility Conformance Statement</w:t>
            </w:r>
          </w:p>
        </w:tc>
      </w:tr>
    </w:tbl>
    <w:p>
      <w:pPr>
        <w:spacing w:before="0" w:after="0" w:line="160" w:lineRule="exact"/>
      </w:pPr>
      <w:r>
        <w:rPr>
          <w:sz w:val="2"/>
        </w:rPr>
      </w:r>
    </w:p>
    <w:p>
      <w:r>
        <w:rPr>
          <w:b/>
        </w:rPr>
        <w:t>Offline use.</w:t>
      </w:r>
      <w:r>
        <w:rPr/>
        <w:t xml:space="preserve"> Once a copy is on the device, no internet is needed. For a classroom cart, copy to each device or to a shared network folder.</w:t>
      </w:r>
    </w:p>
    <w:p>
      <w:pPr>
        <w:pStyle w:val="Heading2"/>
        <w:pBdr>
          <w:top w:val="single" w:sz="18" w:space="6" w:color="FF8A3D"/>
        </w:pBdr>
        <w:spacing w:before="320"/>
      </w:pPr>
      <w:r>
        <w:rPr>
          <w:rFonts w:ascii="Courier New" w:hAnsi="Courier New"/>
          <w:b w:val="0"/>
          <w:color w:val="A8400A"/>
          <w:sz w:val="20"/>
        </w:rPr>
        <w:t xml:space="preserve">05  </w:t>
      </w:r>
      <w:r>
        <w:rPr/>
        <w:t>Print guide</w:t>
      </w:r>
    </w:p>
    <w:p>
      <w:pPr>
        <w:pStyle w:val="Heading3"/>
      </w:pPr>
      <w:r>
        <w:rPr/>
        <w:t>Paper and basics</w:t>
      </w:r>
    </w:p>
    <w:p>
      <w:pPr>
        <w:pStyle w:val="ListBullet"/>
      </w:pPr>
      <w:r>
        <w:rPr/>
        <w:t xml:space="preserve">All kit PDFs are </w:t>
      </w:r>
      <w:r>
        <w:rPr>
          <w:b/>
        </w:rPr>
        <w:t>US Letter, 8.5 by 11 inches, portrait</w:t>
      </w:r>
      <w:r>
        <w:rPr/>
        <w:t>.</w:t>
      </w:r>
    </w:p>
    <w:p>
      <w:pPr>
        <w:pStyle w:val="ListBullet"/>
      </w:pPr>
      <w:r>
        <w:rPr/>
        <w:t xml:space="preserve">Print at </w:t>
      </w:r>
      <w:r>
        <w:rPr>
          <w:b/>
        </w:rPr>
        <w:t>Actual size</w:t>
      </w:r>
      <w:r>
        <w:rPr/>
        <w:t xml:space="preserve"> (100 percent), not "Fit to page," unless you are on A4. For A4, use "Fit to printable area"; the margins are generous enough to scale to about 97 percent without clipping. Test one page first. [VERIFY]</w:t>
      </w:r>
    </w:p>
    <w:p>
      <w:pPr>
        <w:pStyle w:val="ListBullet"/>
      </w:pPr>
      <w:r>
        <w:rPr/>
        <w:t>Two-sided printing works for the guides and books. Check the cover and any blank-page spacing on your printer before running a class set.</w:t>
      </w:r>
    </w:p>
    <w:p>
      <w:pPr>
        <w:pStyle w:val="ListBullet"/>
      </w:pPr>
      <w:r>
        <w:rPr/>
        <w:t>Most pages are readable in black and white. The activity and coloring books and the posters look best in color.</w:t>
      </w:r>
    </w:p>
    <w:p>
      <w:pPr>
        <w:pStyle w:val="ListBullet"/>
      </w:pPr>
      <w:r>
        <w:rPr/>
        <w:t>20 lb (75 gsm) copy paper is fine for worksheets. Use 24 lb or 28 lb for coloring pages if students will use markers, to reduce bleed-through. Use cardstock (65 lb or 90 lb) for take-home cards, passports and certificates.</w:t>
      </w:r>
    </w:p>
    <w:p>
      <w:pPr>
        <w:pStyle w:val="Heading3"/>
      </w:pPr>
      <w:r>
        <w:rPr/>
        <w:t>Print-economy mode</w:t>
      </w:r>
    </w:p>
    <w:p>
      <w:r>
        <w:rPr/>
        <w:t>The kit's PDF builder has an ink-saving option that reduces color fills. It requires Python and the kit's tools:</w:t>
      </w:r>
    </w:p>
    <w:p>
      <w:r>
        <w:rPr>
          <w:rFonts w:ascii="Consolas" w:hAnsi="Consolas"/>
          <w:color w:val="A8400A"/>
        </w:rPr>
        <w:t>python tools/md2pdf.py --print-economy input.md output.pdf</w:t>
      </w:r>
    </w:p>
    <w:p>
      <w:r>
        <w:rPr/>
        <w:t>Run it on the Markdown source for the file you want. Most schools will not need this. Print in "grayscale" or "toner save" from the printer dialog if you only have the PDFs. [VERIFY the exact visual effect]</w:t>
      </w:r>
    </w:p>
    <w:p>
      <w:pPr>
        <w:pStyle w:val="Heading3"/>
      </w:pPr>
      <w:r>
        <w:rPr/>
        <w:t>Page counts (US Letter)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23"/>
        <w:gridCol w:w="2969"/>
      </w:tblGrid>
      <w:tr>
        <w:trPr>
          <w:tblHeader/>
          <w:cantSplit/>
        </w:trPr>
        <w:tc>
          <w:tcPr>
            <w:tcW w:type="dxa" w:w="68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w:t>
            </w:r>
          </w:p>
        </w:tc>
        <w:tc>
          <w:tcPr>
            <w:tcW w:type="dxa" w:w="29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PAGES</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K-2 Student Activity Book</w:t>
            </w:r>
          </w:p>
        </w:tc>
        <w:tc>
          <w:tcPr>
            <w:tcW w:type="dxa" w:w="2969"/>
            <w:tcMar>
              <w:top w:w="50" w:type="dxa"/>
              <w:left w:w="90" w:type="dxa"/>
              <w:bottom w:w="60" w:type="dxa"/>
              <w:right w:w="90" w:type="dxa"/>
            </w:tcMar>
          </w:tcPr>
          <w:p>
            <w:pPr>
              <w:spacing w:before="0" w:after="0" w:line="252" w:lineRule="auto"/>
            </w:pPr>
            <w:r>
              <w:rPr>
                <w:rFonts w:ascii="Calibri" w:hAnsi="Calibri"/>
                <w:sz w:val="19"/>
              </w:rPr>
              <w:t>32</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3-5 Student Activity Book</w:t>
            </w:r>
          </w:p>
        </w:tc>
        <w:tc>
          <w:tcPr>
            <w:tcW w:type="dxa" w:w="2969"/>
            <w:tcMar>
              <w:top w:w="50" w:type="dxa"/>
              <w:left w:w="90" w:type="dxa"/>
              <w:bottom w:w="60" w:type="dxa"/>
              <w:right w:w="90" w:type="dxa"/>
            </w:tcMar>
          </w:tcPr>
          <w:p>
            <w:pPr>
              <w:spacing w:before="0" w:after="0" w:line="252" w:lineRule="auto"/>
            </w:pPr>
            <w:r>
              <w:rPr>
                <w:rFonts w:ascii="Calibri" w:hAnsi="Calibri"/>
                <w:sz w:val="19"/>
              </w:rPr>
              <w:t>37</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6-8 Student Workbook</w:t>
            </w:r>
          </w:p>
        </w:tc>
        <w:tc>
          <w:tcPr>
            <w:tcW w:type="dxa" w:w="2969"/>
            <w:tcMar>
              <w:top w:w="50" w:type="dxa"/>
              <w:left w:w="90" w:type="dxa"/>
              <w:bottom w:w="60" w:type="dxa"/>
              <w:right w:w="90" w:type="dxa"/>
            </w:tcMar>
          </w:tcPr>
          <w:p>
            <w:pPr>
              <w:spacing w:before="0" w:after="0" w:line="252" w:lineRule="auto"/>
            </w:pPr>
            <w:r>
              <w:rPr>
                <w:rFonts w:ascii="Calibri" w:hAnsi="Calibri"/>
                <w:sz w:val="19"/>
              </w:rPr>
              <w:t>41</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9-12 Student Workbook</w:t>
            </w:r>
          </w:p>
        </w:tc>
        <w:tc>
          <w:tcPr>
            <w:tcW w:type="dxa" w:w="2969"/>
            <w:tcMar>
              <w:top w:w="50" w:type="dxa"/>
              <w:left w:w="90" w:type="dxa"/>
              <w:bottom w:w="60" w:type="dxa"/>
              <w:right w:w="90" w:type="dxa"/>
            </w:tcMar>
          </w:tcPr>
          <w:p>
            <w:pPr>
              <w:spacing w:before="0" w:after="0" w:line="252" w:lineRule="auto"/>
            </w:pPr>
            <w:r>
              <w:rPr>
                <w:rFonts w:ascii="Calibri" w:hAnsi="Calibri"/>
                <w:sz w:val="19"/>
              </w:rPr>
              <w:t>35</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K-2, 3-5, 6-8, 9-12 Teacher Guides</w:t>
            </w:r>
          </w:p>
        </w:tc>
        <w:tc>
          <w:tcPr>
            <w:tcW w:type="dxa" w:w="2969"/>
            <w:tcMar>
              <w:top w:w="50" w:type="dxa"/>
              <w:left w:w="90" w:type="dxa"/>
              <w:bottom w:w="60" w:type="dxa"/>
              <w:right w:w="90" w:type="dxa"/>
            </w:tcMar>
          </w:tcPr>
          <w:p>
            <w:pPr>
              <w:spacing w:before="0" w:after="0" w:line="252" w:lineRule="auto"/>
            </w:pPr>
            <w:r>
              <w:rPr>
                <w:rFonts w:ascii="Calibri" w:hAnsi="Calibri"/>
                <w:sz w:val="19"/>
              </w:rPr>
              <w:t>93, 86, 115, 124</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Reproducibles (K-2, 3-5, 6-8, 9-12)</w:t>
            </w:r>
          </w:p>
        </w:tc>
        <w:tc>
          <w:tcPr>
            <w:tcW w:type="dxa" w:w="2969"/>
            <w:tcMar>
              <w:top w:w="50" w:type="dxa"/>
              <w:left w:w="90" w:type="dxa"/>
              <w:bottom w:w="60" w:type="dxa"/>
              <w:right w:w="90" w:type="dxa"/>
            </w:tcMar>
          </w:tcPr>
          <w:p>
            <w:pPr>
              <w:spacing w:before="0" w:after="0" w:line="252" w:lineRule="auto"/>
            </w:pPr>
            <w:r>
              <w:rPr>
                <w:rFonts w:ascii="Calibri" w:hAnsi="Calibri"/>
                <w:sz w:val="19"/>
              </w:rPr>
              <w:t>33, 34, 43, 48</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Family Engagement Pack</w:t>
            </w:r>
          </w:p>
        </w:tc>
        <w:tc>
          <w:tcPr>
            <w:tcW w:type="dxa" w:w="2969"/>
            <w:tcMar>
              <w:top w:w="50" w:type="dxa"/>
              <w:left w:w="90" w:type="dxa"/>
              <w:bottom w:w="60" w:type="dxa"/>
              <w:right w:w="90" w:type="dxa"/>
            </w:tcMar>
          </w:tcPr>
          <w:p>
            <w:pPr>
              <w:spacing w:before="0" w:after="0" w:line="252" w:lineRule="auto"/>
            </w:pPr>
            <w:r>
              <w:rPr>
                <w:rFonts w:ascii="Calibri" w:hAnsi="Calibri"/>
                <w:sz w:val="19"/>
              </w:rPr>
              <w:t>25</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Assessment Pack</w:t>
            </w:r>
          </w:p>
        </w:tc>
        <w:tc>
          <w:tcPr>
            <w:tcW w:type="dxa" w:w="2969"/>
            <w:tcMar>
              <w:top w:w="50" w:type="dxa"/>
              <w:left w:w="90" w:type="dxa"/>
              <w:bottom w:w="60" w:type="dxa"/>
              <w:right w:w="90" w:type="dxa"/>
            </w:tcMar>
          </w:tcPr>
          <w:p>
            <w:pPr>
              <w:spacing w:before="0" w:after="0" w:line="252" w:lineRule="auto"/>
            </w:pPr>
            <w:r>
              <w:rPr>
                <w:rFonts w:ascii="Calibri" w:hAnsi="Calibri"/>
                <w:sz w:val="19"/>
              </w:rPr>
              <w:t>38</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Hackles Day Kit</w:t>
            </w:r>
          </w:p>
        </w:tc>
        <w:tc>
          <w:tcPr>
            <w:tcW w:type="dxa" w:w="2969"/>
            <w:tcMar>
              <w:top w:w="50" w:type="dxa"/>
              <w:left w:w="90" w:type="dxa"/>
              <w:bottom w:w="60" w:type="dxa"/>
              <w:right w:w="90" w:type="dxa"/>
            </w:tcMar>
          </w:tcPr>
          <w:p>
            <w:pPr>
              <w:spacing w:before="0" w:after="0" w:line="252" w:lineRule="auto"/>
            </w:pPr>
            <w:r>
              <w:rPr>
                <w:rFonts w:ascii="Calibri" w:hAnsi="Calibri"/>
                <w:sz w:val="19"/>
              </w:rPr>
              <w:t>30</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Counselor Heads-Up and Opt-Out Toolkit</w:t>
            </w:r>
          </w:p>
        </w:tc>
        <w:tc>
          <w:tcPr>
            <w:tcW w:type="dxa" w:w="2969"/>
            <w:tcMar>
              <w:top w:w="50" w:type="dxa"/>
              <w:left w:w="90" w:type="dxa"/>
              <w:bottom w:w="60" w:type="dxa"/>
              <w:right w:w="90" w:type="dxa"/>
            </w:tcMar>
          </w:tcPr>
          <w:p>
            <w:pPr>
              <w:spacing w:before="0" w:after="0" w:line="252" w:lineRule="auto"/>
            </w:pPr>
            <w:r>
              <w:rPr>
                <w:rFonts w:ascii="Calibri" w:hAnsi="Calibri"/>
                <w:sz w:val="19"/>
              </w:rPr>
              <w:t>9</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Disclosure and Incident Guide</w:t>
            </w:r>
          </w:p>
        </w:tc>
        <w:tc>
          <w:tcPr>
            <w:tcW w:type="dxa" w:w="2969"/>
            <w:tcMar>
              <w:top w:w="50" w:type="dxa"/>
              <w:left w:w="90" w:type="dxa"/>
              <w:bottom w:w="60" w:type="dxa"/>
              <w:right w:w="90" w:type="dxa"/>
            </w:tcMar>
          </w:tcPr>
          <w:p>
            <w:pPr>
              <w:spacing w:before="0" w:after="0" w:line="252" w:lineRule="auto"/>
            </w:pPr>
            <w:r>
              <w:rPr>
                <w:rFonts w:ascii="Calibri" w:hAnsi="Calibri"/>
                <w:sz w:val="19"/>
              </w:rPr>
              <w:t>16</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Hackles Coloring Book</w:t>
            </w:r>
          </w:p>
        </w:tc>
        <w:tc>
          <w:tcPr>
            <w:tcW w:type="dxa" w:w="2969"/>
            <w:tcMar>
              <w:top w:w="50" w:type="dxa"/>
              <w:left w:w="90" w:type="dxa"/>
              <w:bottom w:w="60" w:type="dxa"/>
              <w:right w:w="90" w:type="dxa"/>
            </w:tcMar>
          </w:tcPr>
          <w:p>
            <w:pPr>
              <w:spacing w:before="0" w:after="0" w:line="252" w:lineRule="auto"/>
            </w:pPr>
            <w:r>
              <w:rPr>
                <w:rFonts w:ascii="Calibri" w:hAnsi="Calibri"/>
                <w:sz w:val="19"/>
              </w:rPr>
              <w:t>52</w:t>
            </w:r>
          </w:p>
        </w:tc>
      </w:tr>
      <w:tr>
        <w:trPr>
          <w:cantSplit/>
        </w:trPr>
        <w:tc>
          <w:tcPr>
            <w:tcW w:type="dxa" w:w="6823"/>
            <w:tcMar>
              <w:top w:w="50" w:type="dxa"/>
              <w:left w:w="0" w:type="dxa"/>
              <w:bottom w:w="60" w:type="dxa"/>
              <w:right w:w="90" w:type="dxa"/>
            </w:tcMar>
          </w:tcPr>
          <w:p>
            <w:pPr>
              <w:spacing w:before="0" w:after="0" w:line="252" w:lineRule="auto"/>
            </w:pPr>
            <w:r>
              <w:rPr>
                <w:rFonts w:ascii="Calibri" w:hAnsi="Calibri"/>
                <w:sz w:val="19"/>
              </w:rPr>
              <w:t>Hackles Activity Book</w:t>
            </w:r>
          </w:p>
        </w:tc>
        <w:tc>
          <w:tcPr>
            <w:tcW w:type="dxa" w:w="2969"/>
            <w:tcMar>
              <w:top w:w="50" w:type="dxa"/>
              <w:left w:w="90" w:type="dxa"/>
              <w:bottom w:w="60" w:type="dxa"/>
              <w:right w:w="90" w:type="dxa"/>
            </w:tcMar>
          </w:tcPr>
          <w:p>
            <w:pPr>
              <w:spacing w:before="0" w:after="0" w:line="252" w:lineRule="auto"/>
            </w:pPr>
            <w:r>
              <w:rPr>
                <w:rFonts w:ascii="Calibri" w:hAnsi="Calibri"/>
                <w:sz w:val="19"/>
              </w:rPr>
              <w:t>44</w:t>
            </w:r>
          </w:p>
        </w:tc>
      </w:tr>
    </w:tbl>
    <w:p>
      <w:pPr>
        <w:spacing w:before="0" w:after="0" w:line="160" w:lineRule="exact"/>
      </w:pPr>
      <w:r>
        <w:rPr>
          <w:sz w:val="2"/>
        </w:rPr>
      </w:r>
    </w:p>
    <w:p>
      <w:r>
        <w:rPr/>
        <w:t>Page counts are from the PDFs in the kit as of 2026-10-05 and change with each rebuild. Count them again when you print. Teacher Answer Keys exist as separate files for grades 3-5, 6-8 and 9-12; keep them off student-facing shares and out of student sets.</w:t>
      </w:r>
    </w:p>
    <w:p>
      <w:pPr>
        <w:pStyle w:val="Heading3"/>
      </w:pPr>
      <w:r>
        <w:rPr/>
        <w:t>Copy shop specification (for the student books and the coloring and activity books)</w:t>
      </w:r>
    </w:p>
    <w:p>
      <w:r>
        <w:rPr/>
        <w:t>Copy and paste this to the shop.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Job:</w:t>
            </w:r>
            <w:r>
              <w:rPr>
                <w:sz w:val="19"/>
              </w:rPr>
              <w:t xml:space="preserve"> Hackles student books, [quantity] copies each of [titles].</w:t>
            </w:r>
          </w:p>
          <w:p>
            <w:pPr>
              <w:spacing w:before="0" w:after="60" w:line="259" w:lineRule="auto"/>
            </w:pPr>
            <w:r>
              <w:rPr>
                <w:b/>
                <w:sz w:val="19"/>
              </w:rPr>
              <w:t>Files:</w:t>
            </w:r>
            <w:r>
              <w:rPr>
                <w:sz w:val="19"/>
              </w:rPr>
              <w:t xml:space="preserve"> PDFs supplied, US Letter 8.5 x 11 in, no bleed, no crop marks.</w:t>
            </w:r>
          </w:p>
          <w:p>
            <w:pPr>
              <w:spacing w:before="0" w:after="60" w:line="259" w:lineRule="auto"/>
            </w:pPr>
            <w:r>
              <w:rPr>
                <w:b/>
                <w:sz w:val="19"/>
              </w:rPr>
              <w:t>Print:</w:t>
            </w:r>
            <w:r>
              <w:rPr>
                <w:sz w:val="19"/>
              </w:rPr>
              <w:t xml:space="preserve"> Black and white (or color for the Activity and Coloring Books). Two-sided, flip on long edge. Print at 100 percent, no scaling.</w:t>
            </w:r>
          </w:p>
          <w:p>
            <w:pPr>
              <w:spacing w:before="0" w:after="60" w:line="259" w:lineRule="auto"/>
            </w:pPr>
            <w:r>
              <w:rPr>
                <w:b/>
                <w:sz w:val="19"/>
              </w:rPr>
              <w:t>Paper:</w:t>
            </w:r>
            <w:r>
              <w:rPr>
                <w:sz w:val="19"/>
              </w:rPr>
              <w:t xml:space="preserve"> 20 lb (75 gsm) bright white bond for books; 24 lb for the Coloring Book.</w:t>
            </w:r>
          </w:p>
          <w:p>
            <w:pPr>
              <w:spacing w:before="0" w:after="60" w:line="259" w:lineRule="auto"/>
            </w:pPr>
            <w:r>
              <w:rPr>
                <w:b/>
                <w:sz w:val="19"/>
              </w:rPr>
              <w:t>Cover:</w:t>
            </w:r>
            <w:r>
              <w:rPr>
                <w:sz w:val="19"/>
              </w:rPr>
              <w:t xml:space="preserve"> The first page of each PDF is a title page that can serve as the cover. [VERIFY on your copy] If a separate cover is wanted, print page 1 on 65 lb cover stock.</w:t>
            </w:r>
          </w:p>
          <w:p>
            <w:pPr>
              <w:spacing w:before="0" w:after="60" w:line="259" w:lineRule="auto"/>
            </w:pPr>
            <w:r>
              <w:rPr>
                <w:b/>
                <w:sz w:val="19"/>
              </w:rPr>
              <w:t>Binding:</w:t>
            </w:r>
            <w:r>
              <w:rPr>
                <w:sz w:val="19"/>
              </w:rPr>
              <w:t xml:space="preserve"> Staple top left corner, one staple, or two staples on the left edge. No booklet imposition: the pages are full-size sheets, not folded half-letter pages. If the shop saddle-stitches a half-letter booklet, the page count must be a multiple of 4; the 3-5 (37), 6-8 (41) and 9-12 (35) books would need blank pages added.</w:t>
            </w:r>
          </w:p>
          <w:p>
            <w:pPr>
              <w:spacing w:before="0" w:after="60" w:line="259" w:lineRule="auto"/>
            </w:pPr>
            <w:r>
              <w:rPr>
                <w:b/>
                <w:sz w:val="19"/>
              </w:rPr>
              <w:t>Finishing:</w:t>
            </w:r>
            <w:r>
              <w:rPr>
                <w:sz w:val="19"/>
              </w:rPr>
              <w:t xml:space="preserve"> Collate in page order. Pack by class set of [number], with a sticky label showing grade and teacher.</w:t>
            </w:r>
          </w:p>
          <w:p>
            <w:pPr>
              <w:spacing w:before="0" w:after="60" w:line="259" w:lineRule="auto"/>
            </w:pPr>
            <w:r>
              <w:rPr>
                <w:b/>
                <w:sz w:val="19"/>
              </w:rPr>
              <w:t>Proof:</w:t>
            </w:r>
            <w:r>
              <w:rPr>
                <w:sz w:val="19"/>
              </w:rPr>
              <w:t xml:space="preserve"> Please send one proof copy of each title before running the full job.</w:t>
            </w:r>
          </w:p>
          <w:p>
            <w:pPr>
              <w:spacing w:before="0" w:after="60" w:line="259" w:lineRule="auto"/>
            </w:pPr>
            <w:r>
              <w:rPr>
                <w:b/>
                <w:sz w:val="19"/>
              </w:rPr>
              <w:t>Delivery:</w:t>
            </w:r>
            <w:r>
              <w:rPr>
                <w:sz w:val="19"/>
              </w:rPr>
              <w:t xml:space="preserve"> [date, address].</w:t>
            </w:r>
          </w:p>
        </w:tc>
      </w:tr>
    </w:tbl>
    <w:p>
      <w:pPr>
        <w:spacing w:before="0" w:after="0" w:line="160" w:lineRule="exact"/>
      </w:pPr>
      <w:r>
        <w:rPr>
          <w:sz w:val="2"/>
        </w:rPr>
      </w:r>
    </w:p>
    <w:p>
      <w:r>
        <w:rPr/>
        <w:t>Ask the shop to keep no copy of the files after the job. The files contain no student data, so this is a courtesy only.</w:t>
      </w:r>
    </w:p>
    <w:p>
      <w:pPr>
        <w:pStyle w:val="Heading3"/>
      </w:pPr>
      <w:r>
        <w:rPr/>
        <w:t>Copyright note for print shops</w:t>
      </w:r>
    </w:p>
    <w:p>
      <w:r>
        <w:rPr/>
        <w:t>Many shops ask for proof that you may reproduce a file. Show them the license line printed on the first page: lesson text and teaching materials CC BY-NC 4.0, with the name, logos, characters and artwork reserved for unaltered classroom and family use. A school printing for its own classes is within that line as we read it. [COUNSEL TO CONFIRM]</w:t>
      </w:r>
    </w:p>
    <w:p>
      <w:pPr>
        <w:pStyle w:val="Heading2"/>
        <w:pBdr>
          <w:top w:val="single" w:sz="18" w:space="6" w:color="FF8A3D"/>
        </w:pBdr>
        <w:spacing w:before="320"/>
      </w:pPr>
      <w:r>
        <w:rPr>
          <w:rFonts w:ascii="Courier New" w:hAnsi="Courier New"/>
          <w:b w:val="0"/>
          <w:color w:val="A8400A"/>
          <w:sz w:val="20"/>
        </w:rPr>
        <w:t xml:space="preserve">06  </w:t>
      </w:r>
      <w:r>
        <w:rPr/>
        <w:t>Verify your downloads (SHA-256)</w:t>
      </w:r>
    </w:p>
    <w:p>
      <w:r>
        <w:rPr/>
        <w:t>A checksum is a fingerprint of a file. If your downloaded file gives the same fingerprint as the one in the list, your copy is identical to the one the list was made from.</w:t>
      </w:r>
    </w:p>
    <w:p>
      <w:r>
        <w:rPr>
          <w:b/>
        </w:rPr>
        <w:t>The list.</w:t>
      </w:r>
      <w:r>
        <w:rPr/>
        <w:t xml:space="preserve"> </w:t>
      </w:r>
      <w:r>
        <w:rPr>
          <w:rFonts w:ascii="Consolas" w:hAnsi="Consolas"/>
          <w:color w:val="A8400A"/>
        </w:rPr>
        <w:t>CHECKSUMS.txt</w:t>
      </w:r>
      <w:r>
        <w:rPr/>
        <w:t xml:space="preserve"> in this folder lists the bundles in kit/17_Website/downloads. </w:t>
      </w:r>
      <w:r>
        <w:rPr>
          <w:rFonts w:ascii="Consolas" w:hAnsi="Consolas"/>
          <w:color w:val="A8400A"/>
        </w:rPr>
        <w:t>CHECKSUMS_FOLDERS.txt</w:t>
      </w:r>
      <w:r>
        <w:rPr/>
        <w:t xml:space="preserve"> lists every file in the Slides, Lab and Reader folders. Both were created on 2026-10-05 by </w:t>
      </w:r>
      <w:r>
        <w:rPr>
          <w:rFonts w:ascii="Consolas" w:hAnsi="Consolas"/>
          <w:color w:val="A8400A"/>
        </w:rPr>
        <w:t>tools/make_checksums.py</w:t>
      </w:r>
      <w:r>
        <w:rPr/>
        <w:t>. The publisher rebuilds bundles when files change, so values change too. Recreate the list whenever you update. [VERIFY that your list is current]</w:t>
      </w:r>
    </w:p>
    <w:p>
      <w:r>
        <w:rPr>
          <w:b/>
        </w:rPr>
        <w:t>Check one file.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60"/>
        <w:gridCol w:w="6232"/>
      </w:tblGrid>
      <w:tr>
        <w:trPr>
          <w:tblHeader/>
          <w:cantSplit/>
        </w:trPr>
        <w:tc>
          <w:tcPr>
            <w:tcW w:type="dxa" w:w="35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SYSTEM</w:t>
            </w:r>
          </w:p>
        </w:tc>
        <w:tc>
          <w:tcPr>
            <w:tcW w:type="dxa" w:w="62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COMMAND</w:t>
            </w:r>
          </w:p>
        </w:tc>
      </w:tr>
      <w:tr>
        <w:trPr>
          <w:cantSplit/>
        </w:trPr>
        <w:tc>
          <w:tcPr>
            <w:tcW w:type="dxa" w:w="3560"/>
            <w:tcMar>
              <w:top w:w="50" w:type="dxa"/>
              <w:left w:w="0" w:type="dxa"/>
              <w:bottom w:w="60" w:type="dxa"/>
              <w:right w:w="90" w:type="dxa"/>
            </w:tcMar>
          </w:tcPr>
          <w:p>
            <w:pPr>
              <w:spacing w:before="0" w:after="0" w:line="252" w:lineRule="auto"/>
            </w:pPr>
            <w:r>
              <w:rPr>
                <w:rFonts w:ascii="Calibri" w:hAnsi="Calibri"/>
                <w:sz w:val="19"/>
              </w:rPr>
              <w:t>Windows PowerShell</w:t>
            </w:r>
          </w:p>
        </w:tc>
        <w:tc>
          <w:tcPr>
            <w:tcW w:type="dxa" w:w="6232"/>
            <w:tcMar>
              <w:top w:w="50" w:type="dxa"/>
              <w:left w:w="90" w:type="dxa"/>
              <w:bottom w:w="60" w:type="dxa"/>
              <w:right w:w="90" w:type="dxa"/>
            </w:tcMar>
          </w:tcPr>
          <w:p>
            <w:pPr>
              <w:spacing w:before="0" w:after="0" w:line="252" w:lineRule="auto"/>
            </w:pPr>
            <w:r>
              <w:rPr>
                <w:rFonts w:ascii="Consolas" w:hAnsi="Consolas"/>
                <w:color w:val="A8400A"/>
                <w:sz w:val="19"/>
              </w:rPr>
              <w:t>Get-FileHash -Algorithm SHA256 .\Hackles_K-2.zip</w:t>
            </w:r>
          </w:p>
        </w:tc>
      </w:tr>
      <w:tr>
        <w:trPr>
          <w:cantSplit/>
        </w:trPr>
        <w:tc>
          <w:tcPr>
            <w:tcW w:type="dxa" w:w="3560"/>
            <w:tcMar>
              <w:top w:w="50" w:type="dxa"/>
              <w:left w:w="0" w:type="dxa"/>
              <w:bottom w:w="60" w:type="dxa"/>
              <w:right w:w="90" w:type="dxa"/>
            </w:tcMar>
          </w:tcPr>
          <w:p>
            <w:pPr>
              <w:spacing w:before="0" w:after="0" w:line="252" w:lineRule="auto"/>
            </w:pPr>
            <w:r>
              <w:rPr>
                <w:rFonts w:ascii="Calibri" w:hAnsi="Calibri"/>
                <w:sz w:val="19"/>
              </w:rPr>
              <w:t>Windows Command Prompt</w:t>
            </w:r>
          </w:p>
        </w:tc>
        <w:tc>
          <w:tcPr>
            <w:tcW w:type="dxa" w:w="6232"/>
            <w:tcMar>
              <w:top w:w="50" w:type="dxa"/>
              <w:left w:w="90" w:type="dxa"/>
              <w:bottom w:w="60" w:type="dxa"/>
              <w:right w:w="90" w:type="dxa"/>
            </w:tcMar>
          </w:tcPr>
          <w:p>
            <w:pPr>
              <w:spacing w:before="0" w:after="0" w:line="252" w:lineRule="auto"/>
            </w:pPr>
            <w:r>
              <w:rPr>
                <w:rFonts w:ascii="Consolas" w:hAnsi="Consolas"/>
                <w:color w:val="A8400A"/>
                <w:sz w:val="19"/>
              </w:rPr>
              <w:t>certutil -hashfile Hackles_K-2.zip SHA256</w:t>
            </w:r>
          </w:p>
        </w:tc>
      </w:tr>
      <w:tr>
        <w:trPr>
          <w:cantSplit/>
        </w:trPr>
        <w:tc>
          <w:tcPr>
            <w:tcW w:type="dxa" w:w="3560"/>
            <w:tcMar>
              <w:top w:w="50" w:type="dxa"/>
              <w:left w:w="0" w:type="dxa"/>
              <w:bottom w:w="60" w:type="dxa"/>
              <w:right w:w="90" w:type="dxa"/>
            </w:tcMar>
          </w:tcPr>
          <w:p>
            <w:pPr>
              <w:spacing w:before="0" w:after="0" w:line="252" w:lineRule="auto"/>
            </w:pPr>
            <w:r>
              <w:rPr>
                <w:rFonts w:ascii="Calibri" w:hAnsi="Calibri"/>
                <w:sz w:val="19"/>
              </w:rPr>
              <w:t>macOS</w:t>
            </w:r>
          </w:p>
        </w:tc>
        <w:tc>
          <w:tcPr>
            <w:tcW w:type="dxa" w:w="6232"/>
            <w:tcMar>
              <w:top w:w="50" w:type="dxa"/>
              <w:left w:w="90" w:type="dxa"/>
              <w:bottom w:w="60" w:type="dxa"/>
              <w:right w:w="90" w:type="dxa"/>
            </w:tcMar>
          </w:tcPr>
          <w:p>
            <w:pPr>
              <w:spacing w:before="0" w:after="0" w:line="252" w:lineRule="auto"/>
            </w:pPr>
            <w:r>
              <w:rPr>
                <w:rFonts w:ascii="Consolas" w:hAnsi="Consolas"/>
                <w:color w:val="A8400A"/>
                <w:sz w:val="19"/>
              </w:rPr>
              <w:t>shasum -a 256 Hackles_K-2.zip</w:t>
            </w:r>
          </w:p>
        </w:tc>
      </w:tr>
      <w:tr>
        <w:trPr>
          <w:cantSplit/>
        </w:trPr>
        <w:tc>
          <w:tcPr>
            <w:tcW w:type="dxa" w:w="3560"/>
            <w:tcMar>
              <w:top w:w="50" w:type="dxa"/>
              <w:left w:w="0" w:type="dxa"/>
              <w:bottom w:w="60" w:type="dxa"/>
              <w:right w:w="90" w:type="dxa"/>
            </w:tcMar>
          </w:tcPr>
          <w:p>
            <w:pPr>
              <w:spacing w:before="0" w:after="0" w:line="252" w:lineRule="auto"/>
            </w:pPr>
            <w:r>
              <w:rPr>
                <w:rFonts w:ascii="Calibri" w:hAnsi="Calibri"/>
                <w:sz w:val="19"/>
              </w:rPr>
              <w:t>Linux</w:t>
            </w:r>
          </w:p>
        </w:tc>
        <w:tc>
          <w:tcPr>
            <w:tcW w:type="dxa" w:w="6232"/>
            <w:tcMar>
              <w:top w:w="50" w:type="dxa"/>
              <w:left w:w="90" w:type="dxa"/>
              <w:bottom w:w="60" w:type="dxa"/>
              <w:right w:w="90" w:type="dxa"/>
            </w:tcMar>
          </w:tcPr>
          <w:p>
            <w:pPr>
              <w:spacing w:before="0" w:after="0" w:line="252" w:lineRule="auto"/>
            </w:pPr>
            <w:r>
              <w:rPr>
                <w:rFonts w:ascii="Consolas" w:hAnsi="Consolas"/>
                <w:color w:val="A8400A"/>
                <w:sz w:val="19"/>
              </w:rPr>
              <w:t>sha256sum Hackles_K-2.zip</w:t>
            </w:r>
          </w:p>
        </w:tc>
      </w:tr>
    </w:tbl>
    <w:p>
      <w:pPr>
        <w:spacing w:before="0" w:after="0" w:line="160" w:lineRule="exact"/>
      </w:pPr>
      <w:r>
        <w:rPr>
          <w:sz w:val="2"/>
        </w:rPr>
      </w:r>
    </w:p>
    <w:p>
      <w:r>
        <w:rPr/>
        <w:t>Compare the long value with the matching line in CHECKSUMS.txt.</w:t>
      </w:r>
    </w:p>
    <w:p>
      <w:r>
        <w:rPr>
          <w:b/>
        </w:rPr>
        <w:t>Check everything at once</w:t>
      </w:r>
      <w:r>
        <w:rPr/>
        <w:t xml:space="preserve"> (macOS or Linux, in the folder holding the zips):</w:t>
      </w:r>
    </w:p>
    <w:p>
      <w:r>
        <w:rPr>
          <w:rFonts w:ascii="Consolas" w:hAnsi="Consolas"/>
          <w:color w:val="A8400A"/>
        </w:rPr>
        <w:t>grep -v '^#' CHECKSUMS.txt | grep -v '^$' | sha256sum -c -</w:t>
      </w:r>
    </w:p>
    <w:p>
      <w:r>
        <w:rPr/>
        <w:t xml:space="preserve">(on macOS use </w:t>
      </w:r>
      <w:r>
        <w:rPr>
          <w:rFonts w:ascii="Consolas" w:hAnsi="Consolas"/>
          <w:color w:val="A8400A"/>
        </w:rPr>
        <w:t>shasum -a 256 -c -</w:t>
      </w:r>
      <w:r>
        <w:rPr/>
        <w:t>). Every line should say OK.</w:t>
      </w:r>
    </w:p>
    <w:p>
      <w:r>
        <w:rPr>
          <w:b/>
        </w:rPr>
        <w:t>Create your own list.</w:t>
      </w:r>
      <w:r>
        <w:rPr/>
        <w:t xml:space="preserve"> If you build or update a copy, run from the workspace root:</w:t>
      </w:r>
    </w:p>
    <w:p>
      <w:r>
        <w:rPr>
          <w:rFonts w:ascii="Consolas" w:hAnsi="Consolas"/>
          <w:color w:val="A8400A"/>
        </w:rPr>
        <w:t>python tools/make_checksums.py</w:t>
      </w:r>
      <w:r>
        <w:rPr/>
        <w:t xml:space="preserve"> for the zips, and </w:t>
      </w:r>
      <w:r>
        <w:rPr>
          <w:rFonts w:ascii="Consolas" w:hAnsi="Consolas"/>
          <w:color w:val="A8400A"/>
        </w:rPr>
        <w:t>python tools/make_checksums.py --folders</w:t>
      </w:r>
      <w:r>
        <w:rPr/>
        <w:t xml:space="preserve"> to add the Slides, Lab and Reader folders. The script needs only Python 3.</w:t>
      </w:r>
    </w:p>
    <w:p>
      <w:r>
        <w:rPr>
          <w:b/>
        </w:rPr>
        <w:t>What a match proves, and what it does not.</w:t>
      </w:r>
      <w:r>
        <w:rPr/>
        <w:t xml:space="preserve"> A match shows your copy equals the original. It does not prove the content is accurate, reviewed or approved. And if the checksum list comes from the same place as a tampered file, it proves nothing. Get the list from a second source, such as the publisher's page and a copy you saved earlier. The publisher has not yet published an official signed checksum page. [VERIFY]</w:t>
      </w:r>
    </w:p>
    <w:p>
      <w:pPr>
        <w:pStyle w:val="Heading2"/>
        <w:pBdr>
          <w:top w:val="single" w:sz="18" w:space="6" w:color="FF8A3D"/>
        </w:pBdr>
        <w:spacing w:before="320"/>
      </w:pPr>
      <w:r>
        <w:rPr>
          <w:rFonts w:ascii="Courier New" w:hAnsi="Courier New"/>
          <w:b w:val="0"/>
          <w:color w:val="A8400A"/>
          <w:sz w:val="20"/>
        </w:rPr>
        <w:t xml:space="preserve">07  </w:t>
      </w:r>
      <w:r>
        <w:rPr/>
        <w:t>Pre-launch IT checklist</w:t>
      </w:r>
    </w:p>
    <w:p>
      <w:pPr>
        <w:spacing w:before="0" w:after="60"/>
        <w:ind w:left="504" w:hanging="360"/>
      </w:pPr>
      <w:r>
        <w:rPr>
          <w:rFonts w:ascii="Segoe UI Symbol" w:hAnsi="Segoe UI Symbol"/>
        </w:rPr>
        <w:t xml:space="preserve">☐ </w:t>
      </w:r>
      <w:r>
        <w:rPr/>
        <w:t>I know which pieces we will host (teaching files, Reader, Lab, Slides) and where.</w:t>
      </w:r>
    </w:p>
    <w:p>
      <w:pPr>
        <w:spacing w:before="0" w:after="60"/>
        <w:ind w:left="504" w:hanging="360"/>
      </w:pPr>
      <w:r>
        <w:rPr>
          <w:rFonts w:ascii="Segoe UI Symbol" w:hAnsi="Segoe UI Symbol"/>
        </w:rPr>
        <w:t xml:space="preserve">☐ </w:t>
      </w:r>
      <w:r>
        <w:rPr/>
        <w:t>Copies were verified against the checksum list. Date: ________</w:t>
      </w:r>
    </w:p>
    <w:p>
      <w:pPr>
        <w:spacing w:before="0" w:after="60"/>
        <w:ind w:left="504" w:hanging="360"/>
      </w:pPr>
      <w:r>
        <w:rPr>
          <w:rFonts w:ascii="Segoe UI Symbol" w:hAnsi="Segoe UI Symbol"/>
        </w:rPr>
        <w:t xml:space="preserve">☐ </w:t>
      </w:r>
      <w:r>
        <w:rPr/>
        <w:t>The host sends no outside scripts, trackers or chat widgets on these pages.</w:t>
      </w:r>
    </w:p>
    <w:p>
      <w:pPr>
        <w:spacing w:before="0" w:after="60"/>
        <w:ind w:left="504" w:hanging="360"/>
      </w:pPr>
      <w:r>
        <w:rPr>
          <w:rFonts w:ascii="Segoe UI Symbol" w:hAnsi="Segoe UI Symbol"/>
        </w:rPr>
        <w:t xml:space="preserve">☐ </w:t>
      </w:r>
      <w:r>
        <w:rPr/>
        <w:t>I opened one Reader page, one Lab tool and one Slides deck on each device type: Chromebook, iPad, laptop, projector.</w:t>
      </w:r>
    </w:p>
    <w:p>
      <w:pPr>
        <w:spacing w:before="0" w:after="60"/>
        <w:ind w:left="504" w:hanging="360"/>
      </w:pPr>
      <w:r>
        <w:rPr>
          <w:rFonts w:ascii="Segoe UI Symbol" w:hAnsi="Segoe UI Symbol"/>
        </w:rPr>
        <w:t xml:space="preserve">☐ </w:t>
      </w:r>
      <w:r>
        <w:rPr/>
        <w:t>Offline test done: disconnect, reload, confirm everything still works.</w:t>
      </w:r>
    </w:p>
    <w:p>
      <w:pPr>
        <w:spacing w:before="0" w:after="60"/>
        <w:ind w:left="504" w:hanging="360"/>
      </w:pPr>
      <w:r>
        <w:rPr>
          <w:rFonts w:ascii="Segoe UI Symbol" w:hAnsi="Segoe UI Symbol"/>
        </w:rPr>
        <w:t xml:space="preserve">☐ </w:t>
      </w:r>
      <w:r>
        <w:rPr/>
        <w:t>Browser developer tools show no requests to other sites, and no cookies. (See the Data-Flow Statement.)</w:t>
      </w:r>
    </w:p>
    <w:p>
      <w:pPr>
        <w:spacing w:before="0" w:after="60"/>
        <w:ind w:left="504" w:hanging="360"/>
      </w:pPr>
      <w:r>
        <w:rPr>
          <w:rFonts w:ascii="Segoe UI Symbol" w:hAnsi="Segoe UI Symbol"/>
        </w:rPr>
        <w:t xml:space="preserve">☐ </w:t>
      </w:r>
      <w:r>
        <w:rPr/>
        <w:t>Our web filter allows crisis and reporting help sites on student networks.</w:t>
      </w:r>
    </w:p>
    <w:p>
      <w:pPr>
        <w:spacing w:before="0" w:after="60"/>
        <w:ind w:left="504" w:hanging="360"/>
      </w:pPr>
      <w:r>
        <w:rPr>
          <w:rFonts w:ascii="Segoe UI Symbol" w:hAnsi="Segoe UI Symbol"/>
        </w:rPr>
        <w:t xml:space="preserve">☐ </w:t>
      </w:r>
      <w:r>
        <w:rPr/>
        <w:t>Alternate formats are ready: Word files for screen readers, large-print copies on request.</w:t>
      </w:r>
    </w:p>
    <w:p>
      <w:pPr>
        <w:spacing w:before="0" w:after="60"/>
        <w:ind w:left="504" w:hanging="360"/>
      </w:pPr>
      <w:r>
        <w:rPr>
          <w:rFonts w:ascii="Segoe UI Symbol" w:hAnsi="Segoe UI Symbol"/>
        </w:rPr>
        <w:t xml:space="preserve">☐ </w:t>
      </w:r>
      <w:r>
        <w:rPr/>
        <w:t>Who to call if a page breaks: ________ (name and phone).</w:t>
      </w:r>
    </w:p>
    <w:p>
      <w:pPr>
        <w:spacing w:before="0" w:after="60"/>
        <w:ind w:left="504" w:hanging="360"/>
      </w:pPr>
      <w:r>
        <w:rPr>
          <w:rFonts w:ascii="Segoe UI Symbol" w:hAnsi="Segoe UI Symbol"/>
        </w:rPr>
        <w:t xml:space="preserve">☐ </w:t>
      </w:r>
      <w:r>
        <w:rPr/>
        <w:t>Annual refresh date on the calendar: ________ (August).</w:t>
      </w:r>
    </w:p>
    <w:p>
      <w:pPr>
        <w:spacing w:before="0" w:after="60"/>
        <w:ind w:left="504" w:hanging="360"/>
      </w:pPr>
      <w:r>
        <w:rPr>
          <w:rFonts w:ascii="Segoe UI Symbol" w:hAnsi="Segoe UI Symbol"/>
        </w:rPr>
        <w:t xml:space="preserve">☐ </w:t>
      </w:r>
      <w:r>
        <w:rPr/>
        <w:t>Answer keys are in a teacher-only folder.</w:t>
      </w:r>
    </w:p>
    <w:p>
      <w:pPr>
        <w:pStyle w:val="Heading2"/>
        <w:pBdr>
          <w:top w:val="single" w:sz="18" w:space="6" w:color="FF8A3D"/>
        </w:pBdr>
        <w:spacing w:before="320"/>
      </w:pPr>
      <w:r>
        <w:rPr>
          <w:rFonts w:ascii="Courier New" w:hAnsi="Courier New"/>
          <w:b w:val="0"/>
          <w:color w:val="A8400A"/>
          <w:sz w:val="20"/>
        </w:rPr>
        <w:t xml:space="preserve">08  </w:t>
      </w:r>
      <w:r>
        <w:rPr/>
        <w:t>Troubleshooting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10"/>
        <w:gridCol w:w="7282"/>
      </w:tblGrid>
      <w:tr>
        <w:trPr>
          <w:tblHeader/>
          <w:cantSplit/>
        </w:trPr>
        <w:tc>
          <w:tcPr>
            <w:tcW w:type="dxa" w:w="25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SYMPTOM</w:t>
            </w:r>
          </w:p>
        </w:tc>
        <w:tc>
          <w:tcPr>
            <w:tcW w:type="dxa" w:w="72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LIKELY CAUSE AND FIX</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A Reader page looks unstyled</w:t>
            </w:r>
          </w:p>
        </w:tc>
        <w:tc>
          <w:tcPr>
            <w:tcW w:type="dxa" w:w="7282"/>
            <w:tcMar>
              <w:top w:w="50" w:type="dxa"/>
              <w:left w:w="90" w:type="dxa"/>
              <w:bottom w:w="60" w:type="dxa"/>
              <w:right w:w="90" w:type="dxa"/>
            </w:tcMar>
          </w:tcPr>
          <w:p>
            <w:pPr>
              <w:spacing w:before="0" w:after="0" w:line="252" w:lineRule="auto"/>
            </w:pPr>
            <w:r>
              <w:rPr>
                <w:rFonts w:ascii="Calibri" w:hAnsi="Calibri"/>
                <w:sz w:val="19"/>
              </w:rPr>
              <w:t>The folder structure was broken. Re-copy the whole folder</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Fonts look different</w:t>
            </w:r>
          </w:p>
        </w:tc>
        <w:tc>
          <w:tcPr>
            <w:tcW w:type="dxa" w:w="7282"/>
            <w:tcMar>
              <w:top w:w="50" w:type="dxa"/>
              <w:left w:w="90" w:type="dxa"/>
              <w:bottom w:w="60" w:type="dxa"/>
              <w:right w:w="90" w:type="dxa"/>
            </w:tcMar>
          </w:tcPr>
          <w:p>
            <w:pPr>
              <w:spacing w:before="0" w:after="0" w:line="252" w:lineRule="auto"/>
            </w:pPr>
            <w:r>
              <w:rPr>
                <w:rFonts w:ascii="Calibri" w:hAnsi="Calibri"/>
                <w:sz w:val="19"/>
              </w:rPr>
              <w:t xml:space="preserve">The font files did not load. Check the </w:t>
            </w:r>
            <w:r>
              <w:rPr>
                <w:rFonts w:ascii="Consolas" w:hAnsi="Consolas"/>
                <w:color w:val="A8400A"/>
                <w:sz w:val="19"/>
              </w:rPr>
              <w:t>fonts</w:t>
            </w:r>
            <w:r>
              <w:rPr>
                <w:rFonts w:ascii="Calibri" w:hAnsi="Calibri"/>
                <w:sz w:val="19"/>
              </w:rPr>
              <w:t xml:space="preserve"> folder and file types on your server</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Search does not work</w:t>
            </w:r>
          </w:p>
        </w:tc>
        <w:tc>
          <w:tcPr>
            <w:tcW w:type="dxa" w:w="7282"/>
            <w:tcMar>
              <w:top w:w="50" w:type="dxa"/>
              <w:left w:w="90" w:type="dxa"/>
              <w:bottom w:w="60" w:type="dxa"/>
              <w:right w:w="90" w:type="dxa"/>
            </w:tcMar>
          </w:tcPr>
          <w:p>
            <w:pPr>
              <w:spacing w:before="0" w:after="0" w:line="252" w:lineRule="auto"/>
            </w:pPr>
            <w:r>
              <w:rPr>
                <w:rFonts w:ascii="Calibri" w:hAnsi="Calibri"/>
                <w:sz w:val="19"/>
              </w:rPr>
              <w:t>The search index script did not load or scripts are blocked. Check the browser console. Open from a server, not from a shared-drive preview</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A Lab activity shows a blank screen</w:t>
            </w:r>
          </w:p>
        </w:tc>
        <w:tc>
          <w:tcPr>
            <w:tcW w:type="dxa" w:w="7282"/>
            <w:tcMar>
              <w:top w:w="50" w:type="dxa"/>
              <w:left w:w="90" w:type="dxa"/>
              <w:bottom w:w="60" w:type="dxa"/>
              <w:right w:w="90" w:type="dxa"/>
            </w:tcMar>
          </w:tcPr>
          <w:p>
            <w:pPr>
              <w:spacing w:before="0" w:after="0" w:line="252" w:lineRule="auto"/>
            </w:pPr>
            <w:r>
              <w:rPr>
                <w:rFonts w:ascii="Calibri" w:hAnsi="Calibri"/>
                <w:sz w:val="19"/>
              </w:rPr>
              <w:t>JavaScript is disabled or blocked. Enable scripts for your own site</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PowerPoint shows odd layout</w:t>
            </w:r>
          </w:p>
        </w:tc>
        <w:tc>
          <w:tcPr>
            <w:tcW w:type="dxa" w:w="7282"/>
            <w:tcMar>
              <w:top w:w="50" w:type="dxa"/>
              <w:left w:w="90" w:type="dxa"/>
              <w:bottom w:w="60" w:type="dxa"/>
              <w:right w:w="90" w:type="dxa"/>
            </w:tcMar>
          </w:tcPr>
          <w:p>
            <w:pPr>
              <w:spacing w:before="0" w:after="0" w:line="252" w:lineRule="auto"/>
            </w:pPr>
            <w:r>
              <w:rPr>
                <w:rFonts w:ascii="Calibri" w:hAnsi="Calibri"/>
                <w:sz w:val="19"/>
              </w:rPr>
              <w:t>The PPTX decks were not rendered in PowerPoint before release. Use the HTML decks or fix the slide and tell the maintainers [CONTACT: to be added]</w:t>
            </w:r>
          </w:p>
        </w:tc>
      </w:tr>
      <w:tr>
        <w:trPr>
          <w:cantSplit/>
        </w:trPr>
        <w:tc>
          <w:tcPr>
            <w:tcW w:type="dxa" w:w="2510"/>
            <w:tcMar>
              <w:top w:w="50" w:type="dxa"/>
              <w:left w:w="0" w:type="dxa"/>
              <w:bottom w:w="60" w:type="dxa"/>
              <w:right w:w="90" w:type="dxa"/>
            </w:tcMar>
          </w:tcPr>
          <w:p>
            <w:pPr>
              <w:spacing w:before="0" w:after="0" w:line="252" w:lineRule="auto"/>
            </w:pPr>
            <w:r>
              <w:rPr>
                <w:rFonts w:ascii="Calibri" w:hAnsi="Calibri"/>
                <w:sz w:val="19"/>
              </w:rPr>
              <w:t>The checksum does not match</w:t>
            </w:r>
          </w:p>
        </w:tc>
        <w:tc>
          <w:tcPr>
            <w:tcW w:type="dxa" w:w="7282"/>
            <w:tcMar>
              <w:top w:w="50" w:type="dxa"/>
              <w:left w:w="90" w:type="dxa"/>
              <w:bottom w:w="60" w:type="dxa"/>
              <w:right w:w="90" w:type="dxa"/>
            </w:tcMar>
          </w:tcPr>
          <w:p>
            <w:pPr>
              <w:spacing w:before="0" w:after="0" w:line="252" w:lineRule="auto"/>
            </w:pPr>
            <w:r>
              <w:rPr>
                <w:rFonts w:ascii="Calibri" w:hAnsi="Calibri"/>
                <w:sz w:val="19"/>
              </w:rPr>
              <w:t>Your copy changed or the list is out of date. Re-download, then compare again</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IT AND LIBRARY CHECKLIST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IT and Library Checklist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