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Guide · Half-Day Workshop (3 Hours)</w:t>
      </w:r>
    </w:p>
    <w:p>
      <w:pPr>
        <w:spacing w:before="0" w:after="40"/>
      </w:pPr>
      <w:r>
        <w:rPr>
          <w:rFonts w:ascii="Georgia" w:hAnsi="Georgia"/>
          <w:b/>
          <w:i/>
          <w:color w:val="2F6F73"/>
          <w:sz w:val="32"/>
        </w:rPr>
        <w:t>Facilitator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About Hackles and Competence Collective</w:t>
      </w:r>
    </w:p>
    <w:p>
      <w:pPr>
        <w:spacing w:before="60" w:after="20"/>
      </w:pPr>
      <w:r>
        <w:rPr>
          <w:b/>
          <w:sz w:val="22"/>
        </w:rPr>
        <w:t>1. Start here: what this workshop is</w:t>
      </w:r>
    </w:p>
    <w:p>
      <w:pPr>
        <w:spacing w:before="60" w:after="20"/>
      </w:pPr>
      <w:r>
        <w:rPr>
          <w:b/>
          <w:sz w:val="22"/>
        </w:rPr>
        <w:t>2. Your team and the roles</w:t>
      </w:r>
    </w:p>
    <w:p>
      <w:pPr>
        <w:spacing w:before="60" w:after="20"/>
      </w:pPr>
      <w:r>
        <w:rPr>
          <w:b/>
          <w:sz w:val="22"/>
        </w:rPr>
        <w:t>3. Four weeks out: the preparation timeline</w:t>
      </w:r>
    </w:p>
    <w:p>
      <w:pPr>
        <w:spacing w:before="60" w:after="20"/>
      </w:pPr>
      <w:r>
        <w:rPr>
          <w:b/>
          <w:sz w:val="22"/>
        </w:rPr>
        <w:t>4. Room setup</w:t>
      </w:r>
    </w:p>
    <w:p>
      <w:pPr>
        <w:spacing w:before="60" w:after="20"/>
      </w:pPr>
      <w:r>
        <w:rPr>
          <w:b/>
          <w:sz w:val="22"/>
        </w:rPr>
        <w:t>5. Materials list</w:t>
      </w:r>
    </w:p>
    <w:p>
      <w:pPr>
        <w:spacing w:before="60" w:after="20"/>
      </w:pPr>
      <w:r>
        <w:rPr>
          <w:b/>
          <w:sz w:val="22"/>
        </w:rPr>
        <w:t>6. The agenda at a glance (minute by minute)</w:t>
      </w:r>
    </w:p>
    <w:p>
      <w:pPr>
        <w:spacing w:before="60" w:after="20"/>
      </w:pPr>
      <w:r>
        <w:rPr>
          <w:b/>
          <w:sz w:val="22"/>
        </w:rPr>
        <w:t>7. Segment-by-segment run sheet with scripts</w:t>
      </w:r>
    </w:p>
    <w:p>
      <w:pPr>
        <w:spacing w:before="60" w:after="20"/>
      </w:pPr>
      <w:r>
        <w:rPr>
          <w:b/>
          <w:sz w:val="22"/>
        </w:rPr>
        <w:t>8. When a teacher shares their own incident</w:t>
      </w:r>
    </w:p>
    <w:p>
      <w:pPr>
        <w:spacing w:before="60" w:after="20"/>
      </w:pPr>
      <w:r>
        <w:rPr>
          <w:b/>
          <w:sz w:val="22"/>
        </w:rPr>
        <w:t>9. Troubleshooting</w:t>
      </w:r>
    </w:p>
    <w:p>
      <w:pPr>
        <w:spacing w:before="60" w:after="20"/>
      </w:pPr>
      <w:r>
        <w:rPr>
          <w:b/>
          <w:sz w:val="22"/>
        </w:rPr>
        <w:t>10. Timing notes and flex plan</w:t>
      </w:r>
    </w:p>
    <w:p>
      <w:pPr>
        <w:spacing w:before="60" w:after="20"/>
      </w:pPr>
      <w:r>
        <w:rPr>
          <w:b/>
          <w:sz w:val="22"/>
        </w:rPr>
        <w:t>11. Inclusion and access for adult learners</w:t>
      </w:r>
    </w:p>
    <w:p>
      <w:pPr>
        <w:spacing w:before="60" w:after="20"/>
      </w:pPr>
      <w:r>
        <w:rPr>
          <w:b/>
          <w:sz w:val="22"/>
        </w:rPr>
        <w:t>12. After the workshop: follow-up plan</w:t>
      </w:r>
    </w:p>
    <w:p>
      <w:pPr>
        <w:spacing w:before="60" w:after="20"/>
      </w:pPr>
      <w:r>
        <w:rPr>
          <w:b/>
          <w:sz w:val="22"/>
        </w:rPr>
        <w:t>Appendix A: Fake Phish Derby answer key (D1 to D16)</w:t>
      </w:r>
    </w:p>
    <w:p>
      <w:pPr>
        <w:spacing w:before="60" w:after="20"/>
      </w:pPr>
      <w:r>
        <w:rPr>
          <w:b/>
          <w:sz w:val="22"/>
        </w:rPr>
        <w:t>Appendix B: Facilitator cheat sheet (one page)</w:t>
      </w:r>
    </w:p>
    <w:p>
      <w:pPr>
        <w:spacing w:before="60" w:after="20"/>
      </w:pPr>
      <w:r>
        <w:rPr>
          <w:b/>
          <w:sz w:val="22"/>
        </w:rPr>
        <w:t>Appendix C: [VERIFY] list for this guide</w:t>
      </w:r>
    </w:p>
    <w:p>
      <w:pPr>
        <w:spacing w:before="60" w:after="20"/>
      </w:pPr>
      <w:r>
        <w:rPr>
          <w:b/>
          <w:sz w:val="22"/>
        </w:rPr>
        <w:t>Appendix D: Sample participant email</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Facilitator Kit, Document 1 of 10. For principals, counselors, librarians and tech coordinators who are running teacher training on teaching cybersecurity and online safety. No expert knowledge required.</w:t>
      </w:r>
    </w:p>
    <w:p>
      <w:r>
        <w:rPr>
          <w:b/>
        </w:rPr>
        <w:t>[Logo: Hackles]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About Hackles and Competence Collective</w:t>
      </w:r>
    </w:p>
    <w:p>
      <w:r>
        <w:rPr/>
        <w:t xml:space="preserve">Hackles is a free K-12 online safety and cybersecurity kit from Competence Collective, built on one idea. Your hackles are what rise on the back of your neck when something feels off, and children can learn to </w:t>
      </w:r>
      <w:r>
        <w:rPr>
          <w:b/>
        </w:rPr>
        <w:t>notice that feeling and act on it</w:t>
      </w:r>
      <w:r>
        <w:rPr/>
        <w:t>: Hackles up? Pause. Check. Tell. Every lesson takes 15 minutes, runs on paper and pencil, and comes with word-for-word scripts, which is why a principal, counselor, librarian or tech coordinator can use this Facilitator Kit to run the teacher training with no cybersecurity background at all. Feedback and corrections: [CONTACT: to be added].</w:t>
      </w:r>
    </w:p>
    <w:p>
      <w:r>
        <w:rPr>
          <w:b/>
        </w:rPr>
        <w:t>Pathway note (adult-facing only).</w:t>
      </w:r>
      <w:r>
        <w:rPr/>
        <w:t xml:space="preserve"> Hackles is the first step on a path that continues with free resources such as picoCTF and CYBER.ORG. College and professional learners can go on to Competence Collective's Red Herrings (redherrings.app) and Hotwash (hotwa.sh). This note is for adults and is never shown to students.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Start here: what this workshop is</w:t>
      </w:r>
    </w:p>
    <w:p>
      <w:pPr>
        <w:pStyle w:val="Heading3"/>
      </w:pPr>
      <w:r>
        <w:rPr/>
        <w:t>In one paragraph</w:t>
      </w:r>
    </w:p>
    <w:p>
      <w:r>
        <w:rPr/>
        <w:t xml:space="preserve">Three hours, a room of teachers, and ideally a few support staff. The workshop works by </w:t>
      </w:r>
      <w:r>
        <w:rPr>
          <w:b/>
        </w:rPr>
        <w:t>making teachers do the things they will ask students to do</w:t>
      </w:r>
      <w:r>
        <w:rPr/>
        <w:t>. Nobody sits through a lecture on how to teach active lessons, which would be a strange way to make the point.</w:t>
      </w:r>
    </w:p>
    <w:p>
      <w:pPr>
        <w:pStyle w:val="Heading3"/>
      </w:pPr>
      <w:r>
        <w:rPr/>
        <w:t>Learning outcomes</w:t>
      </w:r>
    </w:p>
    <w:p>
      <w:r>
        <w:rPr/>
        <w:t>By the end of the workshop, participants will:</w:t>
      </w:r>
    </w:p>
    <w:p>
      <w:pPr>
        <w:spacing w:before="0" w:after="60"/>
        <w:ind w:left="504" w:hanging="360"/>
      </w:pPr>
      <w:r>
        <w:rPr>
          <w:b/>
          <w:color w:val="2F6F73"/>
        </w:rPr>
        <w:t xml:space="preserve">1. </w:t>
      </w:r>
      <w:r>
        <w:rPr/>
        <w:t xml:space="preserve">Explain </w:t>
      </w:r>
      <w:r>
        <w:rPr>
          <w:b/>
        </w:rPr>
        <w:t>why skills-based teaching beats scare tactics and one-off assemblies</w:t>
      </w:r>
      <w:r>
        <w:rPr/>
        <w:t>, and describe the Hackles routine in their own words.</w:t>
      </w:r>
    </w:p>
    <w:p>
      <w:pPr>
        <w:spacing w:before="0" w:after="60"/>
        <w:ind w:left="504" w:hanging="360"/>
      </w:pPr>
      <w:r>
        <w:rPr>
          <w:b/>
          <w:color w:val="2F6F73"/>
        </w:rPr>
        <w:t xml:space="preserve">2. </w:t>
      </w:r>
      <w:r>
        <w:rPr>
          <w:b/>
        </w:rPr>
        <w:t>Sort real-looking messages</w:t>
      </w:r>
      <w:r>
        <w:rPr/>
        <w:t xml:space="preserve"> into Hackles Up or Hackles Down, naming the clue and the next move (Pause, Check, Tell).</w:t>
      </w:r>
    </w:p>
    <w:p>
      <w:pPr>
        <w:spacing w:before="0" w:after="60"/>
        <w:ind w:left="504" w:hanging="360"/>
      </w:pPr>
      <w:r>
        <w:rPr>
          <w:b/>
          <w:color w:val="2F6F73"/>
        </w:rPr>
        <w:t xml:space="preserve">3. </w:t>
      </w:r>
      <w:r>
        <w:rPr>
          <w:b/>
        </w:rPr>
        <w:t>Run</w:t>
      </w:r>
      <w:r>
        <w:rPr/>
        <w:t xml:space="preserve"> a 15-minute Hackles lesson structure: Hook (2), Activity (8), Discuss (3), Takeaway (2).</w:t>
      </w:r>
    </w:p>
    <w:p>
      <w:pPr>
        <w:spacing w:before="0" w:after="60"/>
        <w:ind w:left="504" w:hanging="360"/>
      </w:pPr>
      <w:r>
        <w:rPr>
          <w:b/>
          <w:color w:val="2F6F73"/>
        </w:rPr>
        <w:t xml:space="preserve">4. </w:t>
      </w:r>
      <w:r>
        <w:rPr>
          <w:b/>
        </w:rPr>
        <w:t>Respond</w:t>
      </w:r>
      <w:r>
        <w:rPr/>
        <w:t xml:space="preserve"> to a child's disclosure using the First 10 Minutes steps, including the honest limit on secrecy.</w:t>
      </w:r>
    </w:p>
    <w:p>
      <w:pPr>
        <w:spacing w:before="0" w:after="60"/>
        <w:ind w:left="504" w:hanging="360"/>
      </w:pPr>
      <w:r>
        <w:rPr>
          <w:b/>
          <w:color w:val="2F6F73"/>
        </w:rPr>
        <w:t xml:space="preserve">5. </w:t>
      </w:r>
      <w:r>
        <w:rPr>
          <w:b/>
        </w:rPr>
        <w:t>Use</w:t>
      </w:r>
      <w:r>
        <w:rPr/>
        <w:t xml:space="preserve"> their own school's help map (H7) and reporting route.</w:t>
      </w:r>
    </w:p>
    <w:p>
      <w:pPr>
        <w:spacing w:before="0" w:after="60"/>
        <w:ind w:left="504" w:hanging="360"/>
      </w:pPr>
      <w:r>
        <w:rPr>
          <w:b/>
          <w:color w:val="2F6F73"/>
        </w:rPr>
        <w:t xml:space="preserve">6. </w:t>
      </w:r>
      <w:r>
        <w:rPr>
          <w:b/>
        </w:rPr>
        <w:t>Observe</w:t>
      </w:r>
      <w:r>
        <w:rPr/>
        <w:t xml:space="preserve"> a lesson with the rubric "Is the lesson fun, safe, skill-based?"</w:t>
      </w:r>
    </w:p>
    <w:p>
      <w:pPr>
        <w:pStyle w:val="Heading3"/>
      </w:pPr>
      <w:r>
        <w:rPr/>
        <w:t>The rules of the road (for you, the facilitator)</w:t>
      </w:r>
    </w:p>
    <w:p>
      <w:pPr>
        <w:pStyle w:val="ListBullet"/>
      </w:pPr>
      <w:r>
        <w:rPr>
          <w:b/>
        </w:rPr>
        <w:t>Model the methods.</w:t>
      </w:r>
      <w:r>
        <w:rPr/>
        <w:t xml:space="preserve"> Every segment uses a teaching method teachers can steal: movement, competition, role-play, stations, peer feedback. After each segment, spend 15 to 30 seconds on </w:t>
      </w:r>
      <w:r>
        <w:rPr>
          <w:b/>
        </w:rPr>
        <w:t>"Pull back the curtain"</w:t>
      </w:r>
      <w:r>
        <w:rPr/>
        <w:t xml:space="preserve"> and name the move you just used.</w:t>
      </w:r>
    </w:p>
    <w:p>
      <w:pPr>
        <w:pStyle w:val="ListBullet"/>
      </w:pPr>
      <w:r>
        <w:rPr>
          <w:b/>
        </w:rPr>
        <w:t>Fun and rigor are not opposites.</w:t>
      </w:r>
      <w:r>
        <w:rPr/>
        <w:t xml:space="preserve"> Games make the practice stick, and rigor makes the games worth playing.</w:t>
      </w:r>
    </w:p>
    <w:p>
      <w:pPr>
        <w:pStyle w:val="ListBullet"/>
      </w:pPr>
      <w:r>
        <w:rPr>
          <w:b/>
        </w:rPr>
        <w:t>No scare tactics. Ever.</w:t>
      </w:r>
      <w:r>
        <w:rPr/>
        <w:t xml:space="preserve"> Don't open with alarming statistics or frightening stories. It's the most common mistake in online-safety training. The kit's research note says that skills-based, repeated teaching is more promising than one-off scare assemblies (Finkelhor and colleagues, 2021 [citation VERIFIED 2026-10-05: Finkelhor, Walsh, Jones, Mitchell and Collier, Trauma, Violence, &amp; Abuse 22(5), 1233-1247; that review found mismatches between program messages and research; the "skills-based, repeated teaching" idea is general prevention-education practice, so do not attribute it to that paper alone]).</w:t>
      </w:r>
    </w:p>
    <w:p>
      <w:pPr>
        <w:pStyle w:val="ListBullet"/>
      </w:pPr>
      <w:r>
        <w:rPr>
          <w:b/>
        </w:rPr>
        <w:t>No demonstrations of attacks.</w:t>
      </w:r>
      <w:r>
        <w:rPr/>
        <w:t xml:space="preserve"> We teach recognition and response. Don't show participants how to build a phish, crack a password, or find a child's private information.</w:t>
      </w:r>
    </w:p>
    <w:p>
      <w:pPr>
        <w:pStyle w:val="ListBullet"/>
      </w:pPr>
      <w:r>
        <w:rPr>
          <w:b/>
        </w:rPr>
        <w:t>Nobody tells a story about a real child.</w:t>
      </w:r>
      <w:r>
        <w:rPr/>
        <w:t xml:space="preserve"> Everything is fictional. That protects privacy, protects children, and protects the room.</w:t>
      </w:r>
    </w:p>
    <w:p>
      <w:pPr>
        <w:pStyle w:val="ListBullet"/>
      </w:pPr>
      <w:r>
        <w:rPr>
          <w:b/>
        </w:rPr>
        <w:t>Every active segment has an off-ramp.</w:t>
      </w:r>
      <w:r>
        <w:rPr/>
        <w:t xml:space="preserve"> Anyone can pass, sit out or step out, and nobody has to explain.</w:t>
      </w:r>
    </w:p>
    <w:p>
      <w:pPr>
        <w:pStyle w:val="ListBullet"/>
      </w:pPr>
      <w:r>
        <w:rPr>
          <w:b/>
        </w:rPr>
        <w:t>You are not the expert on everything.</w:t>
      </w:r>
      <w:r>
        <w:rPr/>
        <w:t xml:space="preserve"> Say "I do not know. Let's find out" at least once, on purpose. That is the Check step in action.</w:t>
      </w:r>
    </w:p>
    <w:p>
      <w:pPr>
        <w:pStyle w:val="ListBullet"/>
      </w:pPr>
      <w:r>
        <w:rPr>
          <w:b/>
        </w:rPr>
        <w:t>You are not a lawyer.</w:t>
      </w:r>
      <w:r>
        <w:rPr/>
        <w:t xml:space="preserve"> Anything about reporting duties, notice, opt-out or discipline comes with [VERIFY], so send participants to your administrator and district counsel. This kit is educational guidance, not legal advice.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Your team and the roles</w:t>
      </w:r>
    </w:p>
    <w:p>
      <w:r>
        <w:rPr/>
        <w:t>You don't have to run this alone, and it goes better if you don't. The best version has three people. A solo version is described afterward.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85"/>
        <w:gridCol w:w="3214"/>
        <w:gridCol w:w="5293"/>
      </w:tblGrid>
      <w:tr>
        <w:trPr>
          <w:tblHeader/>
          <w:cantSplit/>
        </w:trPr>
        <w:tc>
          <w:tcPr>
            <w:tcW w:type="dxa" w:w="12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32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OFTEN DOES THIS WELL</w:t>
            </w:r>
          </w:p>
        </w:tc>
        <w:tc>
          <w:tcPr>
            <w:tcW w:type="dxa" w:w="52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JOBS</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b/>
                <w:sz w:val="19"/>
              </w:rPr>
              <w:t>Lead facilitator</w:t>
            </w:r>
          </w:p>
        </w:tc>
        <w:tc>
          <w:tcPr>
            <w:tcW w:type="dxa" w:w="3214"/>
            <w:tcMar>
              <w:top w:w="50" w:type="dxa"/>
              <w:left w:w="90" w:type="dxa"/>
              <w:bottom w:w="60" w:type="dxa"/>
              <w:right w:w="90" w:type="dxa"/>
            </w:tcMar>
          </w:tcPr>
          <w:p>
            <w:pPr>
              <w:spacing w:before="0" w:after="0" w:line="252" w:lineRule="auto"/>
            </w:pPr>
            <w:r>
              <w:rPr>
                <w:rFonts w:ascii="Calibri" w:hAnsi="Calibri"/>
                <w:sz w:val="19"/>
              </w:rPr>
              <w:t>Principal, assistant principal, instructional coach, or librarian</w:t>
            </w:r>
          </w:p>
        </w:tc>
        <w:tc>
          <w:tcPr>
            <w:tcW w:type="dxa" w:w="5293"/>
            <w:tcMar>
              <w:top w:w="50" w:type="dxa"/>
              <w:left w:w="90" w:type="dxa"/>
              <w:bottom w:w="60" w:type="dxa"/>
              <w:right w:w="90" w:type="dxa"/>
            </w:tcMar>
          </w:tcPr>
          <w:p>
            <w:pPr>
              <w:spacing w:before="0" w:after="0" w:line="252" w:lineRule="auto"/>
            </w:pPr>
            <w:r>
              <w:rPr>
                <w:rFonts w:ascii="Calibri" w:hAnsi="Calibri"/>
                <w:sz w:val="19"/>
              </w:rPr>
              <w:t>Runs the agenda, reads the scripts, owns the room's energy</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b/>
                <w:sz w:val="19"/>
              </w:rPr>
              <w:t>Safety partner</w:t>
            </w:r>
          </w:p>
        </w:tc>
        <w:tc>
          <w:tcPr>
            <w:tcW w:type="dxa" w:w="3214"/>
            <w:tcMar>
              <w:top w:w="50" w:type="dxa"/>
              <w:left w:w="90" w:type="dxa"/>
              <w:bottom w:w="60" w:type="dxa"/>
              <w:right w:w="90" w:type="dxa"/>
            </w:tcMar>
          </w:tcPr>
          <w:p>
            <w:pPr>
              <w:spacing w:before="0" w:after="0" w:line="252" w:lineRule="auto"/>
            </w:pPr>
            <w:r>
              <w:rPr>
                <w:rFonts w:ascii="Calibri" w:hAnsi="Calibri"/>
                <w:sz w:val="19"/>
              </w:rPr>
              <w:t>School counselor (strongly recommended) or school psychologist or social worker</w:t>
            </w:r>
          </w:p>
        </w:tc>
        <w:tc>
          <w:tcPr>
            <w:tcW w:type="dxa" w:w="5293"/>
            <w:tcMar>
              <w:top w:w="50" w:type="dxa"/>
              <w:left w:w="90" w:type="dxa"/>
              <w:bottom w:w="60" w:type="dxa"/>
              <w:right w:w="90" w:type="dxa"/>
            </w:tcMar>
          </w:tcPr>
          <w:p>
            <w:pPr>
              <w:spacing w:before="0" w:after="0" w:line="252" w:lineRule="auto"/>
            </w:pPr>
            <w:r>
              <w:rPr>
                <w:rFonts w:ascii="Calibri" w:hAnsi="Calibri"/>
                <w:sz w:val="19"/>
              </w:rPr>
              <w:t>Co-opens Segment 6, is in the room or just outside for the whole disclosure block, handles any participant who needs support, checks the First 10 Minutes content, answers local policy questions</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b/>
                <w:sz w:val="19"/>
              </w:rPr>
              <w:t>Tech and logistics</w:t>
            </w:r>
          </w:p>
        </w:tc>
        <w:tc>
          <w:tcPr>
            <w:tcW w:type="dxa" w:w="3214"/>
            <w:tcMar>
              <w:top w:w="50" w:type="dxa"/>
              <w:left w:w="90" w:type="dxa"/>
              <w:bottom w:w="60" w:type="dxa"/>
              <w:right w:w="90" w:type="dxa"/>
            </w:tcMar>
          </w:tcPr>
          <w:p>
            <w:pPr>
              <w:spacing w:before="0" w:after="0" w:line="252" w:lineRule="auto"/>
            </w:pPr>
            <w:r>
              <w:rPr>
                <w:rFonts w:ascii="Calibri" w:hAnsi="Calibri"/>
                <w:sz w:val="19"/>
              </w:rPr>
              <w:t>Tech coordinator or library aide</w:t>
            </w:r>
          </w:p>
        </w:tc>
        <w:tc>
          <w:tcPr>
            <w:tcW w:type="dxa" w:w="5293"/>
            <w:tcMar>
              <w:top w:w="50" w:type="dxa"/>
              <w:left w:w="90" w:type="dxa"/>
              <w:bottom w:w="60" w:type="dxa"/>
              <w:right w:w="90" w:type="dxa"/>
            </w:tcMar>
          </w:tcPr>
          <w:p>
            <w:pPr>
              <w:spacing w:before="0" w:after="0" w:line="252" w:lineRule="auto"/>
            </w:pPr>
            <w:r>
              <w:rPr>
                <w:rFonts w:ascii="Calibri" w:hAnsi="Calibri"/>
                <w:sz w:val="19"/>
              </w:rPr>
              <w:t>Slides, music, timer, printing, name tents, snacks, scoreboard (totals scores during Segments 8 and 9), collects exit tickets</w:t>
            </w:r>
          </w:p>
        </w:tc>
      </w:tr>
    </w:tbl>
    <w:p>
      <w:pPr>
        <w:spacing w:before="0" w:after="0" w:line="160" w:lineRule="exact"/>
      </w:pPr>
      <w:r>
        <w:rPr>
          <w:sz w:val="2"/>
        </w:rPr>
      </w:r>
    </w:p>
    <w:p>
      <w:r>
        <w:rPr>
          <w:b/>
        </w:rPr>
        <w:t>If you are the only person:</w:t>
      </w:r>
      <w:r>
        <w:rPr/>
        <w:t xml:space="preserve"> run the 90-Minute Version, or run this one with the counselor on call by phone and next door during Segment 6, a participant running the timer, and three stations. Don't skip the counselor arrangement. </w:t>
      </w:r>
      <w:r>
        <w:rPr>
          <w:b/>
        </w:rPr>
        <w:t>Ask the counselor:</w:t>
      </w:r>
      <w:r>
        <w:rPr/>
        <w:t xml:space="preserve"> "Can you join us for Segment 6 (1:40-2:10)? If not, can you be reachable, and where can participants who need support go?"</w:t>
      </w:r>
    </w:p>
    <w:p>
      <w:r>
        <w:rPr>
          <w:b/>
        </w:rPr>
        <w:t>A note on you.</w:t>
      </w:r>
      <w:r>
        <w:rPr/>
        <w:t xml:space="preserve"> You may be a survivor of something, or the parent of a child who went through something. This material can touch real life. You're allowed to hand a segment to your safety partner or step out, and you should plan now who covers for you.</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Four weeks out: the preparation timeline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06"/>
        <w:gridCol w:w="7142"/>
        <w:gridCol w:w="1444"/>
      </w:tblGrid>
      <w:tr>
        <w:trPr>
          <w:tblHeader/>
          <w:cantSplit/>
        </w:trPr>
        <w:tc>
          <w:tcPr>
            <w:tcW w:type="dxa" w:w="120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71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TASK</w:t>
            </w:r>
          </w:p>
        </w:tc>
        <w:tc>
          <w:tcPr>
            <w:tcW w:type="dxa" w:w="14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4 weeks</w:t>
            </w:r>
          </w:p>
        </w:tc>
        <w:tc>
          <w:tcPr>
            <w:tcW w:type="dxa" w:w="7142"/>
            <w:tcMar>
              <w:top w:w="50" w:type="dxa"/>
              <w:left w:w="90" w:type="dxa"/>
              <w:bottom w:w="60" w:type="dxa"/>
              <w:right w:w="90" w:type="dxa"/>
            </w:tcMar>
          </w:tcPr>
          <w:p>
            <w:pPr>
              <w:spacing w:before="0" w:after="0" w:line="252" w:lineRule="auto"/>
            </w:pPr>
            <w:r>
              <w:rPr>
                <w:rFonts w:ascii="Calibri" w:hAnsi="Calibri"/>
                <w:sz w:val="19"/>
              </w:rPr>
              <w:t>Pick the date. Reserve a room with movable tables and a poster wall. Invite staff. Book the safety partner.</w:t>
            </w:r>
          </w:p>
        </w:tc>
        <w:tc>
          <w:tcPr>
            <w:tcW w:type="dxa" w:w="1444"/>
            <w:tcMar>
              <w:top w:w="50" w:type="dxa"/>
              <w:left w:w="90" w:type="dxa"/>
              <w:bottom w:w="60" w:type="dxa"/>
              <w:right w:w="90" w:type="dxa"/>
            </w:tcMar>
          </w:tcPr>
          <w:p>
            <w:pPr>
              <w:spacing w:before="0" w:after="0" w:line="252" w:lineRule="auto"/>
            </w:pPr>
            <w:r>
              <w:rPr>
                <w:rFonts w:ascii="Calibri" w:hAnsi="Calibri"/>
                <w:sz w:val="19"/>
              </w:rPr>
              <w:t>Lead</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4 weeks</w:t>
            </w:r>
          </w:p>
        </w:tc>
        <w:tc>
          <w:tcPr>
            <w:tcW w:type="dxa" w:w="7142"/>
            <w:tcMar>
              <w:top w:w="50" w:type="dxa"/>
              <w:left w:w="90" w:type="dxa"/>
              <w:bottom w:w="60" w:type="dxa"/>
              <w:right w:w="90" w:type="dxa"/>
            </w:tcMar>
          </w:tcPr>
          <w:p>
            <w:pPr>
              <w:spacing w:before="0" w:after="0" w:line="252" w:lineRule="auto"/>
            </w:pPr>
            <w:r>
              <w:rPr>
                <w:rFonts w:ascii="Calibri" w:hAnsi="Calibri"/>
                <w:sz w:val="19"/>
              </w:rPr>
              <w:t>Ask your administrator and district counsel (or HR): what is our state's staff reporting rule and deadline? Our policy on notice and opt-out? Is this PD-credit eligible? Write the answers on a card. [VERIFY all]</w:t>
            </w:r>
          </w:p>
        </w:tc>
        <w:tc>
          <w:tcPr>
            <w:tcW w:type="dxa" w:w="1444"/>
            <w:tcMar>
              <w:top w:w="50" w:type="dxa"/>
              <w:left w:w="90" w:type="dxa"/>
              <w:bottom w:w="60" w:type="dxa"/>
              <w:right w:w="90" w:type="dxa"/>
            </w:tcMar>
          </w:tcPr>
          <w:p>
            <w:pPr>
              <w:spacing w:before="0" w:after="0" w:line="252" w:lineRule="auto"/>
            </w:pPr>
            <w:r>
              <w:rPr>
                <w:rFonts w:ascii="Calibri" w:hAnsi="Calibri"/>
                <w:sz w:val="19"/>
              </w:rPr>
              <w:t>Lead</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3 weeks</w:t>
            </w:r>
          </w:p>
        </w:tc>
        <w:tc>
          <w:tcPr>
            <w:tcW w:type="dxa" w:w="7142"/>
            <w:tcMar>
              <w:top w:w="50" w:type="dxa"/>
              <w:left w:w="90" w:type="dxa"/>
              <w:bottom w:w="60" w:type="dxa"/>
              <w:right w:w="90" w:type="dxa"/>
            </w:tcMar>
          </w:tcPr>
          <w:p>
            <w:pPr>
              <w:spacing w:before="0" w:after="0" w:line="252" w:lineRule="auto"/>
            </w:pPr>
            <w:r>
              <w:rPr>
                <w:rFonts w:ascii="Calibri" w:hAnsi="Calibri"/>
                <w:sz w:val="19"/>
              </w:rPr>
              <w:t>Fill in H7 (Help Map) and check every number. Read the Teacher Primer, the Disclosure and Incident Guide and the Counselor Heads-Up and Opt-Out Toolkit.</w:t>
            </w:r>
          </w:p>
        </w:tc>
        <w:tc>
          <w:tcPr>
            <w:tcW w:type="dxa" w:w="1444"/>
            <w:tcMar>
              <w:top w:w="50" w:type="dxa"/>
              <w:left w:w="90" w:type="dxa"/>
              <w:bottom w:w="60" w:type="dxa"/>
              <w:right w:w="90" w:type="dxa"/>
            </w:tcMar>
          </w:tcPr>
          <w:p>
            <w:pPr>
              <w:spacing w:before="0" w:after="0" w:line="252" w:lineRule="auto"/>
            </w:pPr>
            <w:r>
              <w:rPr>
                <w:rFonts w:ascii="Calibri" w:hAnsi="Calibri"/>
                <w:sz w:val="19"/>
              </w:rPr>
              <w:t>Safety partner, Lead</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2 weeks</w:t>
            </w:r>
          </w:p>
        </w:tc>
        <w:tc>
          <w:tcPr>
            <w:tcW w:type="dxa" w:w="7142"/>
            <w:tcMar>
              <w:top w:w="50" w:type="dxa"/>
              <w:left w:w="90" w:type="dxa"/>
              <w:bottom w:w="60" w:type="dxa"/>
              <w:right w:w="90" w:type="dxa"/>
            </w:tcMar>
          </w:tcPr>
          <w:p>
            <w:pPr>
              <w:spacing w:before="0" w:after="0" w:line="252" w:lineRule="auto"/>
            </w:pPr>
            <w:r>
              <w:rPr>
                <w:rFonts w:ascii="Calibri" w:hAnsi="Calibri"/>
                <w:sz w:val="19"/>
              </w:rPr>
              <w:t>Send the participant email (Appendix D). Order or gather materials (Section 5) and print H1 to H15 using the Print Plan.</w:t>
            </w:r>
          </w:p>
        </w:tc>
        <w:tc>
          <w:tcPr>
            <w:tcW w:type="dxa" w:w="1444"/>
            <w:tcMar>
              <w:top w:w="50" w:type="dxa"/>
              <w:left w:w="90" w:type="dxa"/>
              <w:bottom w:w="60" w:type="dxa"/>
              <w:right w:w="90" w:type="dxa"/>
            </w:tcMar>
          </w:tcPr>
          <w:p>
            <w:pPr>
              <w:spacing w:before="0" w:after="0" w:line="252" w:lineRule="auto"/>
            </w:pPr>
            <w:r>
              <w:rPr>
                <w:rFonts w:ascii="Calibri" w:hAnsi="Calibri"/>
                <w:sz w:val="19"/>
              </w:rPr>
              <w:t>Lead, Tech</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1 week</w:t>
            </w:r>
          </w:p>
        </w:tc>
        <w:tc>
          <w:tcPr>
            <w:tcW w:type="dxa" w:w="7142"/>
            <w:tcMar>
              <w:top w:w="50" w:type="dxa"/>
              <w:left w:w="90" w:type="dxa"/>
              <w:bottom w:w="60" w:type="dxa"/>
              <w:right w:w="90" w:type="dxa"/>
            </w:tcMar>
          </w:tcPr>
          <w:p>
            <w:pPr>
              <w:spacing w:before="0" w:after="0" w:line="252" w:lineRule="auto"/>
            </w:pPr>
            <w:r>
              <w:rPr>
                <w:rFonts w:ascii="Calibri" w:hAnsi="Calibri"/>
                <w:sz w:val="19"/>
              </w:rPr>
              <w:t xml:space="preserve">30-minute </w:t>
            </w:r>
            <w:r>
              <w:rPr>
                <w:rFonts w:ascii="Calibri" w:hAnsi="Calibri"/>
                <w:b/>
                <w:sz w:val="19"/>
              </w:rPr>
              <w:t>facilitator rehearsal</w:t>
            </w:r>
            <w:r>
              <w:rPr>
                <w:rFonts w:ascii="Calibri" w:hAnsi="Calibri"/>
                <w:sz w:val="19"/>
              </w:rPr>
              <w:t>: the Live Phish Drop, the Segment 6 framing out loud, who plays which demo role. Recruit the Phisher and the station hosts.</w:t>
            </w:r>
          </w:p>
        </w:tc>
        <w:tc>
          <w:tcPr>
            <w:tcW w:type="dxa" w:w="1444"/>
            <w:tcMar>
              <w:top w:w="50" w:type="dxa"/>
              <w:left w:w="90" w:type="dxa"/>
              <w:bottom w:w="60" w:type="dxa"/>
              <w:right w:w="90" w:type="dxa"/>
            </w:tcMar>
          </w:tcPr>
          <w:p>
            <w:pPr>
              <w:spacing w:before="0" w:after="0" w:line="252" w:lineRule="auto"/>
            </w:pPr>
            <w:r>
              <w:rPr>
                <w:rFonts w:ascii="Calibri" w:hAnsi="Calibri"/>
                <w:sz w:val="19"/>
              </w:rPr>
              <w:t>Team</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2 days</w:t>
            </w:r>
          </w:p>
        </w:tc>
        <w:tc>
          <w:tcPr>
            <w:tcW w:type="dxa" w:w="7142"/>
            <w:tcMar>
              <w:top w:w="50" w:type="dxa"/>
              <w:left w:w="90" w:type="dxa"/>
              <w:bottom w:w="60" w:type="dxa"/>
              <w:right w:w="90" w:type="dxa"/>
            </w:tcMar>
          </w:tcPr>
          <w:p>
            <w:pPr>
              <w:spacing w:before="0" w:after="0" w:line="252" w:lineRule="auto"/>
            </w:pPr>
            <w:r>
              <w:rPr>
                <w:rFonts w:ascii="Calibri" w:hAnsi="Calibri"/>
                <w:sz w:val="19"/>
              </w:rPr>
              <w:t>Set up the room (Section 4). Test slides, speakers and timer. Pre-cut card sets (12 derby cards per team).</w:t>
            </w:r>
          </w:p>
        </w:tc>
        <w:tc>
          <w:tcPr>
            <w:tcW w:type="dxa" w:w="1444"/>
            <w:tcMar>
              <w:top w:w="50" w:type="dxa"/>
              <w:left w:w="90" w:type="dxa"/>
              <w:bottom w:w="60" w:type="dxa"/>
              <w:right w:w="90" w:type="dxa"/>
            </w:tcMar>
          </w:tcPr>
          <w:p>
            <w:pPr>
              <w:spacing w:before="0" w:after="0" w:line="252" w:lineRule="auto"/>
            </w:pPr>
            <w:r>
              <w:rPr>
                <w:rFonts w:ascii="Calibri" w:hAnsi="Calibri"/>
                <w:sz w:val="19"/>
              </w:rPr>
              <w:t>Tech</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Day of</w:t>
            </w:r>
          </w:p>
        </w:tc>
        <w:tc>
          <w:tcPr>
            <w:tcW w:type="dxa" w:w="7142"/>
            <w:tcMar>
              <w:top w:w="50" w:type="dxa"/>
              <w:left w:w="90" w:type="dxa"/>
              <w:bottom w:w="60" w:type="dxa"/>
              <w:right w:w="90" w:type="dxa"/>
            </w:tcMar>
          </w:tcPr>
          <w:p>
            <w:pPr>
              <w:spacing w:before="0" w:after="0" w:line="252" w:lineRule="auto"/>
            </w:pPr>
            <w:r>
              <w:rPr>
                <w:rFonts w:ascii="Calibri" w:hAnsi="Calibri"/>
                <w:sz w:val="19"/>
              </w:rPr>
              <w:t>Arrive 60 minutes early. Music on. H3 on every chair.</w:t>
            </w:r>
          </w:p>
        </w:tc>
        <w:tc>
          <w:tcPr>
            <w:tcW w:type="dxa" w:w="1444"/>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1206"/>
            <w:tcMar>
              <w:top w:w="50" w:type="dxa"/>
              <w:left w:w="0" w:type="dxa"/>
              <w:bottom w:w="60" w:type="dxa"/>
              <w:right w:w="90" w:type="dxa"/>
            </w:tcMar>
          </w:tcPr>
          <w:p>
            <w:pPr>
              <w:spacing w:before="0" w:after="0" w:line="252" w:lineRule="auto"/>
            </w:pPr>
            <w:r>
              <w:rPr>
                <w:rFonts w:ascii="Calibri" w:hAnsi="Calibri"/>
                <w:sz w:val="19"/>
              </w:rPr>
              <w:t>Within 24 hours</w:t>
            </w:r>
          </w:p>
        </w:tc>
        <w:tc>
          <w:tcPr>
            <w:tcW w:type="dxa" w:w="7142"/>
            <w:tcMar>
              <w:top w:w="50" w:type="dxa"/>
              <w:left w:w="90" w:type="dxa"/>
              <w:bottom w:w="60" w:type="dxa"/>
              <w:right w:w="90" w:type="dxa"/>
            </w:tcMar>
          </w:tcPr>
          <w:p>
            <w:pPr>
              <w:spacing w:before="0" w:after="0" w:line="252" w:lineRule="auto"/>
            </w:pPr>
            <w:r>
              <w:rPr>
                <w:rFonts w:ascii="Calibri" w:hAnsi="Calibri"/>
                <w:sz w:val="19"/>
              </w:rPr>
              <w:t>Send thank-you and follow-up (Section 12).</w:t>
            </w:r>
          </w:p>
        </w:tc>
        <w:tc>
          <w:tcPr>
            <w:tcW w:type="dxa" w:w="1444"/>
            <w:tcMar>
              <w:top w:w="50" w:type="dxa"/>
              <w:left w:w="90" w:type="dxa"/>
              <w:bottom w:w="60" w:type="dxa"/>
              <w:right w:w="90" w:type="dxa"/>
            </w:tcMar>
          </w:tcPr>
          <w:p>
            <w:pPr>
              <w:spacing w:before="0" w:after="0" w:line="252" w:lineRule="auto"/>
            </w:pPr>
            <w:r>
              <w:rPr>
                <w:rFonts w:ascii="Calibri" w:hAnsi="Calibri"/>
                <w:sz w:val="19"/>
              </w:rPr>
              <w:t>Lead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Room setup</w:t>
      </w:r>
    </w:p>
    <w:p>
      <w:pPr>
        <w:pStyle w:val="Heading3"/>
      </w:pPr>
      <w:r>
        <w:rPr/>
        <w:t>The layout (up to 30 participants)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45"/>
        <w:gridCol w:w="7747"/>
      </w:tblGrid>
      <w:tr>
        <w:trPr>
          <w:tblHeader/>
          <w:cantSplit/>
        </w:trPr>
        <w:tc>
          <w:tcPr>
            <w:tcW w:type="dxa" w:w="20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ZONE</w:t>
            </w:r>
          </w:p>
        </w:tc>
        <w:tc>
          <w:tcPr>
            <w:tcW w:type="dxa" w:w="77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GOES THERE</w:t>
            </w:r>
          </w:p>
        </w:tc>
      </w:tr>
      <w:tr>
        <w:trPr>
          <w:cantSplit/>
        </w:trPr>
        <w:tc>
          <w:tcPr>
            <w:tcW w:type="dxa" w:w="2045"/>
            <w:tcMar>
              <w:top w:w="50" w:type="dxa"/>
              <w:left w:w="0" w:type="dxa"/>
              <w:bottom w:w="60" w:type="dxa"/>
              <w:right w:w="90" w:type="dxa"/>
            </w:tcMar>
          </w:tcPr>
          <w:p>
            <w:pPr>
              <w:spacing w:before="0" w:after="0" w:line="252" w:lineRule="auto"/>
            </w:pPr>
            <w:r>
              <w:rPr>
                <w:rFonts w:ascii="Calibri" w:hAnsi="Calibri"/>
                <w:b/>
                <w:sz w:val="19"/>
              </w:rPr>
              <w:t>Front wall</w:t>
            </w:r>
          </w:p>
        </w:tc>
        <w:tc>
          <w:tcPr>
            <w:tcW w:type="dxa" w:w="7747"/>
            <w:tcMar>
              <w:top w:w="50" w:type="dxa"/>
              <w:left w:w="90" w:type="dxa"/>
              <w:bottom w:w="60" w:type="dxa"/>
              <w:right w:w="90" w:type="dxa"/>
            </w:tcMar>
          </w:tcPr>
          <w:p>
            <w:pPr>
              <w:spacing w:before="0" w:after="0" w:line="252" w:lineRule="auto"/>
            </w:pPr>
            <w:r>
              <w:rPr>
                <w:rFonts w:ascii="Calibri" w:hAnsi="Calibri"/>
                <w:sz w:val="19"/>
              </w:rPr>
              <w:t>Slide screen and the big poster: HACKLES UP? PAUSE. CHECK. TELL.</w:t>
            </w:r>
          </w:p>
        </w:tc>
      </w:tr>
      <w:tr>
        <w:trPr>
          <w:cantSplit/>
        </w:trPr>
        <w:tc>
          <w:tcPr>
            <w:tcW w:type="dxa" w:w="2045"/>
            <w:tcMar>
              <w:top w:w="50" w:type="dxa"/>
              <w:left w:w="0" w:type="dxa"/>
              <w:bottom w:w="60" w:type="dxa"/>
              <w:right w:w="90" w:type="dxa"/>
            </w:tcMar>
          </w:tcPr>
          <w:p>
            <w:pPr>
              <w:spacing w:before="0" w:after="0" w:line="252" w:lineRule="auto"/>
            </w:pPr>
            <w:r>
              <w:rPr>
                <w:rFonts w:ascii="Calibri" w:hAnsi="Calibri"/>
                <w:b/>
                <w:sz w:val="19"/>
              </w:rPr>
              <w:t>Side walls</w:t>
            </w:r>
          </w:p>
        </w:tc>
        <w:tc>
          <w:tcPr>
            <w:tcW w:type="dxa" w:w="7747"/>
            <w:tcMar>
              <w:top w:w="50" w:type="dxa"/>
              <w:left w:w="90" w:type="dxa"/>
              <w:bottom w:w="60" w:type="dxa"/>
              <w:right w:w="90" w:type="dxa"/>
            </w:tcMar>
          </w:tcPr>
          <w:p>
            <w:pPr>
              <w:spacing w:before="0" w:after="0" w:line="252" w:lineRule="auto"/>
            </w:pPr>
            <w:r>
              <w:rPr>
                <w:rFonts w:ascii="Calibri" w:hAnsi="Calibri"/>
                <w:sz w:val="19"/>
              </w:rPr>
              <w:t>Parking Lot (sticky notes for questions); Group Agreements poster (H2)</w:t>
            </w:r>
          </w:p>
        </w:tc>
      </w:tr>
      <w:tr>
        <w:trPr>
          <w:cantSplit/>
        </w:trPr>
        <w:tc>
          <w:tcPr>
            <w:tcW w:type="dxa" w:w="2045"/>
            <w:tcMar>
              <w:top w:w="50" w:type="dxa"/>
              <w:left w:w="0" w:type="dxa"/>
              <w:bottom w:w="60" w:type="dxa"/>
              <w:right w:w="90" w:type="dxa"/>
            </w:tcMar>
          </w:tcPr>
          <w:p>
            <w:pPr>
              <w:spacing w:before="0" w:after="0" w:line="252" w:lineRule="auto"/>
            </w:pPr>
            <w:r>
              <w:rPr>
                <w:rFonts w:ascii="Calibri" w:hAnsi="Calibri"/>
                <w:b/>
                <w:sz w:val="19"/>
              </w:rPr>
              <w:t>Middle</w:t>
            </w:r>
          </w:p>
        </w:tc>
        <w:tc>
          <w:tcPr>
            <w:tcW w:type="dxa" w:w="7747"/>
            <w:tcMar>
              <w:top w:w="50" w:type="dxa"/>
              <w:left w:w="90" w:type="dxa"/>
              <w:bottom w:w="60" w:type="dxa"/>
              <w:right w:w="90" w:type="dxa"/>
            </w:tcMar>
          </w:tcPr>
          <w:p>
            <w:pPr>
              <w:spacing w:before="0" w:after="0" w:line="252" w:lineRule="auto"/>
            </w:pPr>
            <w:r>
              <w:rPr>
                <w:rFonts w:ascii="Calibri" w:hAnsi="Calibri"/>
                <w:sz w:val="19"/>
              </w:rPr>
              <w:t>4 to 6 team tables, 5 or 6 chairs each, each with a team sign. They double as stations 1 to 3.</w:t>
            </w:r>
          </w:p>
        </w:tc>
      </w:tr>
      <w:tr>
        <w:trPr>
          <w:cantSplit/>
        </w:trPr>
        <w:tc>
          <w:tcPr>
            <w:tcW w:type="dxa" w:w="2045"/>
            <w:tcMar>
              <w:top w:w="50" w:type="dxa"/>
              <w:left w:w="0" w:type="dxa"/>
              <w:bottom w:w="60" w:type="dxa"/>
              <w:right w:w="90" w:type="dxa"/>
            </w:tcMar>
          </w:tcPr>
          <w:p>
            <w:pPr>
              <w:spacing w:before="0" w:after="0" w:line="252" w:lineRule="auto"/>
            </w:pPr>
            <w:r>
              <w:rPr>
                <w:rFonts w:ascii="Calibri" w:hAnsi="Calibri"/>
                <w:b/>
                <w:sz w:val="19"/>
              </w:rPr>
              <w:t>Station 4</w:t>
            </w:r>
          </w:p>
        </w:tc>
        <w:tc>
          <w:tcPr>
            <w:tcW w:type="dxa" w:w="7747"/>
            <w:tcMar>
              <w:top w:w="50" w:type="dxa"/>
              <w:left w:w="90" w:type="dxa"/>
              <w:bottom w:w="60" w:type="dxa"/>
              <w:right w:w="90" w:type="dxa"/>
            </w:tcMar>
          </w:tcPr>
          <w:p>
            <w:pPr>
              <w:spacing w:before="0" w:after="0" w:line="252" w:lineRule="auto"/>
            </w:pPr>
            <w:r>
              <w:rPr>
                <w:rFonts w:ascii="Calibri" w:hAnsi="Calibri"/>
                <w:sz w:val="19"/>
              </w:rPr>
              <w:t>Help Ladder: tape three paper rungs on the floor</w:t>
            </w:r>
          </w:p>
        </w:tc>
      </w:tr>
      <w:tr>
        <w:trPr>
          <w:cantSplit/>
        </w:trPr>
        <w:tc>
          <w:tcPr>
            <w:tcW w:type="dxa" w:w="2045"/>
            <w:tcMar>
              <w:top w:w="50" w:type="dxa"/>
              <w:left w:w="0" w:type="dxa"/>
              <w:bottom w:w="60" w:type="dxa"/>
              <w:right w:w="90" w:type="dxa"/>
            </w:tcMar>
          </w:tcPr>
          <w:p>
            <w:pPr>
              <w:spacing w:before="0" w:after="0" w:line="252" w:lineRule="auto"/>
            </w:pPr>
            <w:r>
              <w:rPr>
                <w:rFonts w:ascii="Calibri" w:hAnsi="Calibri"/>
                <w:b/>
                <w:sz w:val="19"/>
              </w:rPr>
              <w:t>Back wall</w:t>
            </w:r>
          </w:p>
        </w:tc>
        <w:tc>
          <w:tcPr>
            <w:tcW w:type="dxa" w:w="7747"/>
            <w:tcMar>
              <w:top w:w="50" w:type="dxa"/>
              <w:left w:w="90" w:type="dxa"/>
              <w:bottom w:w="60" w:type="dxa"/>
              <w:right w:w="90" w:type="dxa"/>
            </w:tcMar>
          </w:tcPr>
          <w:p>
            <w:pPr>
              <w:spacing w:before="0" w:after="0" w:line="252" w:lineRule="auto"/>
            </w:pPr>
            <w:r>
              <w:rPr>
                <w:rFonts w:ascii="Calibri" w:hAnsi="Calibri"/>
                <w:sz w:val="19"/>
              </w:rPr>
              <w:t>Snack table, sign-in table with H1, name tents, Reset Corner</w:t>
            </w:r>
          </w:p>
        </w:tc>
      </w:tr>
      <w:tr>
        <w:trPr>
          <w:cantSplit/>
        </w:trPr>
        <w:tc>
          <w:tcPr>
            <w:tcW w:type="dxa" w:w="2045"/>
            <w:tcMar>
              <w:top w:w="50" w:type="dxa"/>
              <w:left w:w="0" w:type="dxa"/>
              <w:bottom w:w="60" w:type="dxa"/>
              <w:right w:w="90" w:type="dxa"/>
            </w:tcMar>
          </w:tcPr>
          <w:p>
            <w:pPr>
              <w:spacing w:before="0" w:after="0" w:line="252" w:lineRule="auto"/>
            </w:pPr>
            <w:r>
              <w:rPr>
                <w:rFonts w:ascii="Calibri" w:hAnsi="Calibri"/>
                <w:b/>
                <w:sz w:val="19"/>
              </w:rPr>
              <w:t>Open wall (8 by 15 feet)</w:t>
            </w:r>
          </w:p>
        </w:tc>
        <w:tc>
          <w:tcPr>
            <w:tcW w:type="dxa" w:w="7747"/>
            <w:tcMar>
              <w:top w:w="50" w:type="dxa"/>
              <w:left w:w="90" w:type="dxa"/>
              <w:bottom w:w="60" w:type="dxa"/>
              <w:right w:w="90" w:type="dxa"/>
            </w:tcMar>
          </w:tcPr>
          <w:p>
            <w:pPr>
              <w:spacing w:before="0" w:after="0" w:line="252" w:lineRule="auto"/>
            </w:pPr>
            <w:r>
              <w:rPr>
                <w:rFonts w:ascii="Calibri" w:hAnsi="Calibri"/>
                <w:sz w:val="19"/>
              </w:rPr>
              <w:t>Space for the Line-Up and Simon Says. Tape a "Hackles Down" sign at one end and a "Hackles Up" sign at the other, 12 feet apart.</w:t>
            </w:r>
          </w:p>
        </w:tc>
      </w:tr>
    </w:tbl>
    <w:p>
      <w:pPr>
        <w:spacing w:before="0" w:after="0" w:line="160" w:lineRule="exact"/>
      </w:pPr>
      <w:r>
        <w:rPr>
          <w:sz w:val="2"/>
        </w:rPr>
      </w:r>
    </w:p>
    <w:p>
      <w:pPr>
        <w:pStyle w:val="ListBullet"/>
      </w:pPr>
      <w:r>
        <w:rPr>
          <w:b/>
        </w:rPr>
        <w:t>Scoreboard</w:t>
      </w:r>
      <w:r>
        <w:rPr/>
        <w:t xml:space="preserve"> (whiteboard or poster) with team names and a sticky-note "Hackle" mascot.</w:t>
      </w:r>
    </w:p>
    <w:p>
      <w:pPr>
        <w:pStyle w:val="ListBullet"/>
      </w:pPr>
      <w:r>
        <w:rPr>
          <w:b/>
        </w:rPr>
        <w:t>Reset Corner:</w:t>
      </w:r>
      <w:r>
        <w:rPr/>
        <w:t xml:space="preserve"> a chair and water, with the sign "Use any time. No explanation needed." Keep the safety partner nearby.</w:t>
      </w:r>
    </w:p>
    <w:p>
      <w:pPr>
        <w:pStyle w:val="ListBullet"/>
      </w:pPr>
      <w:r>
        <w:rPr>
          <w:b/>
        </w:rPr>
        <w:t>Segment 6:</w:t>
      </w:r>
      <w:r>
        <w:rPr/>
        <w:t xml:space="preserve"> spread trios across the room so conversations are private. If the room is small, use the hallway and library with permission.</w:t>
      </w:r>
    </w:p>
    <w:p>
      <w:pPr>
        <w:pStyle w:val="ListBullet"/>
      </w:pPr>
      <w:r>
        <w:rPr>
          <w:b/>
        </w:rPr>
        <w:t>Access:</w:t>
      </w:r>
      <w:r>
        <w:rPr/>
        <w:t xml:space="preserve"> clear paths for wheelchairs and walkers, chairs for anyone who cannot stand, large print on request. </w:t>
      </w:r>
      <w:r>
        <w:rPr>
          <w:b/>
        </w:rPr>
        <w:t>Phones</w:t>
      </w:r>
      <w:r>
        <w:rPr/>
        <w:t xml:space="preserve"> away except at the break, with exceptions for medical or family needs.</w:t>
      </w:r>
    </w:p>
    <w:p>
      <w:r>
        <w:rPr>
          <w:b/>
        </w:rPr>
        <w:t>Music and sound.</w:t>
      </w:r>
      <w:r>
        <w:rPr/>
        <w:t xml:space="preserve"> A short playlist helps: upbeat instrumental for arrival, quieter for stations, one high-energy song for the break. A bell or chime for "time" works better than shouting. A silly "boing" for "Hackles UP!" is worth the thirty seconds it takes to find.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Materials list</w:t>
      </w:r>
    </w:p>
    <w:p>
      <w:pPr>
        <w:pStyle w:val="Heading3"/>
      </w:pPr>
      <w:r>
        <w:rPr/>
        <w:t>Printed (see the Handouts file for every one)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006"/>
        <w:gridCol w:w="3786"/>
      </w:tblGrid>
      <w:tr>
        <w:trPr>
          <w:tblHeader/>
          <w:cantSplit/>
        </w:trPr>
        <w:tc>
          <w:tcPr>
            <w:tcW w:type="dxa" w:w="600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37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QUANTITY (FOR 30 PARTICIPANTS)</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H1 Sign-In Sheet</w:t>
            </w:r>
          </w:p>
        </w:tc>
        <w:tc>
          <w:tcPr>
            <w:tcW w:type="dxa" w:w="3786"/>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H2 Group Agreements poster (enlarged) and Team Scorecards</w:t>
            </w:r>
          </w:p>
        </w:tc>
        <w:tc>
          <w:tcPr>
            <w:tcW w:type="dxa" w:w="3786"/>
            <w:tcMar>
              <w:top w:w="50" w:type="dxa"/>
              <w:left w:w="90" w:type="dxa"/>
              <w:bottom w:w="60" w:type="dxa"/>
              <w:right w:w="90" w:type="dxa"/>
            </w:tcMar>
          </w:tcPr>
          <w:p>
            <w:pPr>
              <w:spacing w:before="0" w:after="0" w:line="252" w:lineRule="auto"/>
            </w:pPr>
            <w:r>
              <w:rPr>
                <w:rFonts w:ascii="Calibri" w:hAnsi="Calibri"/>
                <w:sz w:val="19"/>
              </w:rPr>
              <w:t>1 poster; 1 scorecard per team</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H3 Pause-Check-Tell and Hackles-Up cards</w:t>
            </w:r>
          </w:p>
        </w:tc>
        <w:tc>
          <w:tcPr>
            <w:tcW w:type="dxa" w:w="3786"/>
            <w:tcMar>
              <w:top w:w="50" w:type="dxa"/>
              <w:left w:w="90" w:type="dxa"/>
              <w:bottom w:w="60" w:type="dxa"/>
              <w:right w:w="90" w:type="dxa"/>
            </w:tcMar>
          </w:tcPr>
          <w:p>
            <w:pPr>
              <w:spacing w:before="0" w:after="0" w:line="252" w:lineRule="auto"/>
            </w:pPr>
            <w:r>
              <w:rPr>
                <w:rFonts w:ascii="Calibri" w:hAnsi="Calibri"/>
                <w:sz w:val="19"/>
              </w:rPr>
              <w:t>30 plus 1 poster</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H4 SPOT and FLAGS card; H5 Say This, Not That card; H6 First 10 Minutes card</w:t>
            </w:r>
          </w:p>
        </w:tc>
        <w:tc>
          <w:tcPr>
            <w:tcW w:type="dxa" w:w="3786"/>
            <w:tcMar>
              <w:top w:w="50" w:type="dxa"/>
              <w:left w:w="90" w:type="dxa"/>
              <w:bottom w:w="60" w:type="dxa"/>
              <w:right w:w="90" w:type="dxa"/>
            </w:tcMar>
          </w:tcPr>
          <w:p>
            <w:pPr>
              <w:spacing w:before="0" w:after="0" w:line="252" w:lineRule="auto"/>
            </w:pPr>
            <w:r>
              <w:rPr>
                <w:rFonts w:ascii="Calibri" w:hAnsi="Calibri"/>
                <w:sz w:val="19"/>
              </w:rPr>
              <w:t>30 each</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H7 My School's Help Map</w:t>
            </w:r>
          </w:p>
        </w:tc>
        <w:tc>
          <w:tcPr>
            <w:tcW w:type="dxa" w:w="3786"/>
            <w:tcMar>
              <w:top w:w="50" w:type="dxa"/>
              <w:left w:w="90" w:type="dxa"/>
              <w:bottom w:w="60" w:type="dxa"/>
              <w:right w:w="90" w:type="dxa"/>
            </w:tcMar>
          </w:tcPr>
          <w:p>
            <w:pPr>
              <w:spacing w:before="0" w:after="0" w:line="252" w:lineRule="auto"/>
            </w:pPr>
            <w:r>
              <w:rPr>
                <w:rFonts w:ascii="Calibri" w:hAnsi="Calibri"/>
                <w:sz w:val="19"/>
              </w:rPr>
              <w:t>30 (pre-filled)</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H8 Fake Phish Cards (use 12 of the 16 for this workshop)</w:t>
            </w:r>
          </w:p>
        </w:tc>
        <w:tc>
          <w:tcPr>
            <w:tcW w:type="dxa" w:w="3786"/>
            <w:tcMar>
              <w:top w:w="50" w:type="dxa"/>
              <w:left w:w="90" w:type="dxa"/>
              <w:bottom w:w="60" w:type="dxa"/>
              <w:right w:w="90" w:type="dxa"/>
            </w:tcMar>
          </w:tcPr>
          <w:p>
            <w:pPr>
              <w:spacing w:before="0" w:after="0" w:line="252" w:lineRule="auto"/>
            </w:pPr>
            <w:r>
              <w:rPr>
                <w:rFonts w:ascii="Calibri" w:hAnsi="Calibri"/>
                <w:sz w:val="19"/>
              </w:rPr>
              <w:t>1 set per team</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H9 Station cards S1 to S4</w:t>
            </w:r>
          </w:p>
        </w:tc>
        <w:tc>
          <w:tcPr>
            <w:tcW w:type="dxa" w:w="3786"/>
            <w:tcMar>
              <w:top w:w="50" w:type="dxa"/>
              <w:left w:w="90" w:type="dxa"/>
              <w:bottom w:w="60" w:type="dxa"/>
              <w:right w:w="90" w:type="dxa"/>
            </w:tcMar>
          </w:tcPr>
          <w:p>
            <w:pPr>
              <w:spacing w:before="0" w:after="0" w:line="252" w:lineRule="auto"/>
            </w:pPr>
            <w:r>
              <w:rPr>
                <w:rFonts w:ascii="Calibri" w:hAnsi="Calibri"/>
                <w:sz w:val="19"/>
              </w:rPr>
              <w:t>1 set of each, plus extra A-1 to A-8 slips</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H10 Say-It-Right Relay Cards R1 to R16</w:t>
            </w:r>
          </w:p>
        </w:tc>
        <w:tc>
          <w:tcPr>
            <w:tcW w:type="dxa" w:w="3786"/>
            <w:tcMar>
              <w:top w:w="50" w:type="dxa"/>
              <w:left w:w="90" w:type="dxa"/>
              <w:bottom w:w="60" w:type="dxa"/>
              <w:right w:w="90" w:type="dxa"/>
            </w:tcMar>
          </w:tcPr>
          <w:p>
            <w:pPr>
              <w:spacing w:before="0" w:after="0" w:line="252" w:lineRule="auto"/>
            </w:pPr>
            <w:r>
              <w:rPr>
                <w:rFonts w:ascii="Calibri" w:hAnsi="Calibri"/>
                <w:sz w:val="19"/>
              </w:rPr>
              <w:t>1 set per team</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H11 Disclosure Role-Play Cards, Observer Checklists, Traffic-Light cards</w:t>
            </w:r>
          </w:p>
        </w:tc>
        <w:tc>
          <w:tcPr>
            <w:tcW w:type="dxa" w:w="3786"/>
            <w:tcMar>
              <w:top w:w="50" w:type="dxa"/>
              <w:left w:w="90" w:type="dxa"/>
              <w:bottom w:w="60" w:type="dxa"/>
              <w:right w:w="90" w:type="dxa"/>
            </w:tcMar>
          </w:tcPr>
          <w:p>
            <w:pPr>
              <w:spacing w:before="0" w:after="0" w:line="252" w:lineRule="auto"/>
            </w:pPr>
            <w:r>
              <w:rPr>
                <w:rFonts w:ascii="Calibri" w:hAnsi="Calibri"/>
                <w:sz w:val="19"/>
              </w:rPr>
              <w:t>10 decks, 10 checklists, 30 sets of three cards</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H12 Micro-Teach Cards and Feedback Sheets</w:t>
            </w:r>
          </w:p>
        </w:tc>
        <w:tc>
          <w:tcPr>
            <w:tcW w:type="dxa" w:w="3786"/>
            <w:tcMar>
              <w:top w:w="50" w:type="dxa"/>
              <w:left w:w="90" w:type="dxa"/>
              <w:bottom w:w="60" w:type="dxa"/>
              <w:right w:w="90" w:type="dxa"/>
            </w:tcMar>
          </w:tcPr>
          <w:p>
            <w:pPr>
              <w:spacing w:before="0" w:after="0" w:line="252" w:lineRule="auto"/>
            </w:pPr>
            <w:r>
              <w:rPr>
                <w:rFonts w:ascii="Calibri" w:hAnsi="Calibri"/>
                <w:sz w:val="19"/>
              </w:rPr>
              <w:t>3 decks, 30 sheets</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H14 Take-Home Checklist; H15 Commitment Card and Exit Ticket</w:t>
            </w:r>
          </w:p>
        </w:tc>
        <w:tc>
          <w:tcPr>
            <w:tcW w:type="dxa" w:w="3786"/>
            <w:tcMar>
              <w:top w:w="50" w:type="dxa"/>
              <w:left w:w="90" w:type="dxa"/>
              <w:bottom w:w="60" w:type="dxa"/>
              <w:right w:w="90" w:type="dxa"/>
            </w:tcMar>
          </w:tcPr>
          <w:p>
            <w:pPr>
              <w:spacing w:before="0" w:after="0" w:line="252" w:lineRule="auto"/>
            </w:pPr>
            <w:r>
              <w:rPr>
                <w:rFonts w:ascii="Calibri" w:hAnsi="Calibri"/>
                <w:sz w:val="19"/>
              </w:rPr>
              <w:t>30 each</w:t>
            </w:r>
          </w:p>
        </w:tc>
      </w:tr>
      <w:tr>
        <w:trPr>
          <w:cantSplit/>
        </w:trPr>
        <w:tc>
          <w:tcPr>
            <w:tcW w:type="dxa" w:w="6006"/>
            <w:tcMar>
              <w:top w:w="50" w:type="dxa"/>
              <w:left w:w="0" w:type="dxa"/>
              <w:bottom w:w="60" w:type="dxa"/>
              <w:right w:w="90" w:type="dxa"/>
            </w:tcMar>
          </w:tcPr>
          <w:p>
            <w:pPr>
              <w:spacing w:before="0" w:after="0" w:line="252" w:lineRule="auto"/>
            </w:pPr>
            <w:r>
              <w:rPr>
                <w:rFonts w:ascii="Calibri" w:hAnsi="Calibri"/>
                <w:sz w:val="19"/>
              </w:rPr>
              <w:t>Certificates (Facilitator Evaluation and Certificates file)</w:t>
            </w:r>
          </w:p>
        </w:tc>
        <w:tc>
          <w:tcPr>
            <w:tcW w:type="dxa" w:w="3786"/>
            <w:tcMar>
              <w:top w:w="50" w:type="dxa"/>
              <w:left w:w="90" w:type="dxa"/>
              <w:bottom w:w="60" w:type="dxa"/>
              <w:right w:w="90" w:type="dxa"/>
            </w:tcMar>
          </w:tcPr>
          <w:p>
            <w:pPr>
              <w:spacing w:before="0" w:after="0" w:line="252" w:lineRule="auto"/>
            </w:pPr>
            <w:r>
              <w:rPr>
                <w:rFonts w:ascii="Calibri" w:hAnsi="Calibri"/>
                <w:sz w:val="19"/>
              </w:rPr>
              <w:t>30</w:t>
            </w:r>
          </w:p>
        </w:tc>
      </w:tr>
    </w:tbl>
    <w:p>
      <w:pPr>
        <w:spacing w:before="0" w:after="0" w:line="160" w:lineRule="exact"/>
      </w:pPr>
      <w:r>
        <w:rPr>
          <w:sz w:val="2"/>
        </w:rPr>
      </w:r>
    </w:p>
    <w:p>
      <w:pPr>
        <w:pStyle w:val="Heading3"/>
      </w:pPr>
      <w:r>
        <w:rPr/>
        <w:t>Supplies</w:t>
      </w:r>
    </w:p>
    <w:p>
      <w:pPr>
        <w:pStyle w:val="ListBullet"/>
      </w:pPr>
      <w:r>
        <w:rPr/>
        <w:t>Name tents, markers, sticky notes, index cards, painter's tape, a large visible timer, a bell or chime, a small speaker, chart paper.</w:t>
      </w:r>
    </w:p>
    <w:p>
      <w:pPr>
        <w:pStyle w:val="ListBullet"/>
      </w:pPr>
      <w:r>
        <w:rPr/>
        <w:t>Props: a silly hat and clipboard for the Phisher; a paper "Oops Button" and a "Stop sign" paddle for the micro-teach model (MT2, MT3); an optional stuffed "Hackle."</w:t>
      </w:r>
    </w:p>
    <w:p>
      <w:pPr>
        <w:pStyle w:val="ListBullet"/>
      </w:pPr>
      <w:r>
        <w:rPr/>
        <w:t>Four bags or bowls for station card sets; a fidget basket and water.</w:t>
      </w:r>
    </w:p>
    <w:p>
      <w:pPr>
        <w:pStyle w:val="ListBullet"/>
      </w:pPr>
      <w:r>
        <w:rPr/>
        <w:t>Snacks with ingredient labels (check allergies) [VERIFY any school food rules]; a small prize (stickers, a pickle-jar trophy), non-edible if your policy is cautious.</w:t>
      </w:r>
    </w:p>
    <w:p>
      <w:r>
        <w:rPr>
          <w:b/>
        </w:rPr>
        <w:t>No devices needed.</w:t>
      </w:r>
      <w:r>
        <w:rPr/>
        <w:t xml:space="preserve"> Every active segment runs on paper (slides are optional: see the Workshop Slide Deck Outline). </w:t>
      </w:r>
      <w:r>
        <w:rPr>
          <w:b/>
        </w:rPr>
        <w:t>No participant data is collected beyond the anonymous exit ticket and the sign-in sheet.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The agenda at a glance (minute by minute)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08"/>
        <w:gridCol w:w="566"/>
        <w:gridCol w:w="3808"/>
        <w:gridCol w:w="2135"/>
        <w:gridCol w:w="1275"/>
      </w:tblGrid>
      <w:tr>
        <w:trPr>
          <w:tblHeader/>
          <w:cantSplit/>
        </w:trPr>
        <w:tc>
          <w:tcPr>
            <w:tcW w:type="dxa" w:w="20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CLOCK</w:t>
            </w:r>
          </w:p>
        </w:tc>
        <w:tc>
          <w:tcPr>
            <w:tcW w:type="dxa" w:w="5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w:t>
            </w:r>
          </w:p>
        </w:tc>
        <w:tc>
          <w:tcPr>
            <w:tcW w:type="dxa" w:w="38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c>
          <w:tcPr>
            <w:tcW w:type="dxa" w:w="21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FORMAT</w:t>
            </w:r>
          </w:p>
        </w:tc>
        <w:tc>
          <w:tcPr>
            <w:tcW w:type="dxa" w:w="12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HANDOUTS</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Doors open (15 min before 0:00)</w:t>
            </w:r>
          </w:p>
        </w:tc>
        <w:tc>
          <w:tcPr>
            <w:tcW w:type="dxa" w:w="566"/>
            <w:tcMar>
              <w:top w:w="50" w:type="dxa"/>
              <w:left w:w="90" w:type="dxa"/>
              <w:bottom w:w="60" w:type="dxa"/>
              <w:right w:w="90" w:type="dxa"/>
            </w:tcMar>
          </w:tcPr>
          <w:p>
            <w:pPr>
              <w:spacing w:before="0" w:after="0" w:line="252" w:lineRule="auto"/>
            </w:pPr>
            <w:r>
              <w:rPr>
                <w:rFonts w:ascii="Calibri" w:hAnsi="Calibri"/>
                <w:sz w:val="19"/>
              </w:rPr>
              <w:t>(15)</w:t>
            </w:r>
          </w:p>
        </w:tc>
        <w:tc>
          <w:tcPr>
            <w:tcW w:type="dxa" w:w="3808"/>
            <w:tcMar>
              <w:top w:w="50" w:type="dxa"/>
              <w:left w:w="90" w:type="dxa"/>
              <w:bottom w:w="60" w:type="dxa"/>
              <w:right w:w="90" w:type="dxa"/>
            </w:tcMar>
          </w:tcPr>
          <w:p>
            <w:pPr>
              <w:spacing w:before="0" w:after="0" w:line="252" w:lineRule="auto"/>
            </w:pPr>
            <w:r>
              <w:rPr>
                <w:rFonts w:ascii="Calibri" w:hAnsi="Calibri"/>
                <w:sz w:val="19"/>
              </w:rPr>
              <w:t>Music, name tents, sign in, find a team table, "Hackles Up or Down?" doorway dot</w:t>
            </w:r>
          </w:p>
        </w:tc>
        <w:tc>
          <w:tcPr>
            <w:tcW w:type="dxa" w:w="2135"/>
            <w:tcMar>
              <w:top w:w="50" w:type="dxa"/>
              <w:left w:w="90" w:type="dxa"/>
              <w:bottom w:w="60" w:type="dxa"/>
              <w:right w:w="90" w:type="dxa"/>
            </w:tcMar>
          </w:tcPr>
          <w:p>
            <w:pPr>
              <w:spacing w:before="0" w:after="0" w:line="252" w:lineRule="auto"/>
            </w:pPr>
            <w:r>
              <w:rPr>
                <w:rFonts w:ascii="Calibri" w:hAnsi="Calibri"/>
                <w:sz w:val="19"/>
              </w:rPr>
              <w:t>Arrival</w:t>
            </w:r>
          </w:p>
        </w:tc>
        <w:tc>
          <w:tcPr>
            <w:tcW w:type="dxa" w:w="1275"/>
            <w:tcMar>
              <w:top w:w="50" w:type="dxa"/>
              <w:left w:w="90" w:type="dxa"/>
              <w:bottom w:w="60" w:type="dxa"/>
              <w:right w:w="90" w:type="dxa"/>
            </w:tcMar>
          </w:tcPr>
          <w:p>
            <w:pPr>
              <w:spacing w:before="0" w:after="0" w:line="252" w:lineRule="auto"/>
            </w:pPr>
            <w:r>
              <w:rPr>
                <w:rFonts w:ascii="Calibri" w:hAnsi="Calibri"/>
                <w:sz w:val="19"/>
              </w:rPr>
              <w:t>H1, H3</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0:00-0:12</w:t>
            </w:r>
          </w:p>
        </w:tc>
        <w:tc>
          <w:tcPr>
            <w:tcW w:type="dxa" w:w="566"/>
            <w:tcMar>
              <w:top w:w="50" w:type="dxa"/>
              <w:left w:w="90" w:type="dxa"/>
              <w:bottom w:w="60" w:type="dxa"/>
              <w:right w:w="90" w:type="dxa"/>
            </w:tcMar>
          </w:tcPr>
          <w:p>
            <w:pPr>
              <w:spacing w:before="0" w:after="0" w:line="252" w:lineRule="auto"/>
            </w:pPr>
            <w:r>
              <w:rPr>
                <w:rFonts w:ascii="Calibri" w:hAnsi="Calibri"/>
                <w:sz w:val="19"/>
              </w:rPr>
              <w:t>12</w:t>
            </w:r>
          </w:p>
        </w:tc>
        <w:tc>
          <w:tcPr>
            <w:tcW w:type="dxa" w:w="3808"/>
            <w:tcMar>
              <w:top w:w="50" w:type="dxa"/>
              <w:left w:w="90" w:type="dxa"/>
              <w:bottom w:w="60" w:type="dxa"/>
              <w:right w:w="90" w:type="dxa"/>
            </w:tcMar>
          </w:tcPr>
          <w:p>
            <w:pPr>
              <w:spacing w:before="0" w:after="0" w:line="252" w:lineRule="auto"/>
            </w:pPr>
            <w:r>
              <w:rPr>
                <w:rFonts w:ascii="Calibri" w:hAnsi="Calibri"/>
                <w:b/>
                <w:sz w:val="19"/>
              </w:rPr>
              <w:t>1. Welcome and Gut-Check Line-Up</w:t>
            </w:r>
          </w:p>
        </w:tc>
        <w:tc>
          <w:tcPr>
            <w:tcW w:type="dxa" w:w="2135"/>
            <w:tcMar>
              <w:top w:w="50" w:type="dxa"/>
              <w:left w:w="90" w:type="dxa"/>
              <w:bottom w:w="60" w:type="dxa"/>
              <w:right w:w="90" w:type="dxa"/>
            </w:tcMar>
          </w:tcPr>
          <w:p>
            <w:pPr>
              <w:spacing w:before="0" w:after="0" w:line="252" w:lineRule="auto"/>
            </w:pPr>
            <w:r>
              <w:rPr>
                <w:rFonts w:ascii="Calibri" w:hAnsi="Calibri"/>
                <w:sz w:val="19"/>
              </w:rPr>
              <w:t>Movement</w:t>
            </w:r>
          </w:p>
        </w:tc>
        <w:tc>
          <w:tcPr>
            <w:tcW w:type="dxa" w:w="127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0:12-0:22</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3808"/>
            <w:tcMar>
              <w:top w:w="50" w:type="dxa"/>
              <w:left w:w="90" w:type="dxa"/>
              <w:bottom w:w="60" w:type="dxa"/>
              <w:right w:w="90" w:type="dxa"/>
            </w:tcMar>
          </w:tcPr>
          <w:p>
            <w:pPr>
              <w:spacing w:before="0" w:after="0" w:line="252" w:lineRule="auto"/>
            </w:pPr>
            <w:r>
              <w:rPr>
                <w:rFonts w:ascii="Calibri" w:hAnsi="Calibri"/>
                <w:b/>
                <w:sz w:val="19"/>
              </w:rPr>
              <w:t>2. Why this, why us, and the Hackles routine</w:t>
            </w:r>
          </w:p>
        </w:tc>
        <w:tc>
          <w:tcPr>
            <w:tcW w:type="dxa" w:w="2135"/>
            <w:tcMar>
              <w:top w:w="50" w:type="dxa"/>
              <w:left w:w="90" w:type="dxa"/>
              <w:bottom w:w="60" w:type="dxa"/>
              <w:right w:w="90" w:type="dxa"/>
            </w:tcMar>
          </w:tcPr>
          <w:p>
            <w:pPr>
              <w:spacing w:before="0" w:after="0" w:line="252" w:lineRule="auto"/>
            </w:pPr>
            <w:r>
              <w:rPr>
                <w:rFonts w:ascii="Calibri" w:hAnsi="Calibri"/>
                <w:sz w:val="19"/>
              </w:rPr>
              <w:t>Mini-talk, hand signals, pair-share</w:t>
            </w:r>
          </w:p>
        </w:tc>
        <w:tc>
          <w:tcPr>
            <w:tcW w:type="dxa" w:w="1275"/>
            <w:tcMar>
              <w:top w:w="50" w:type="dxa"/>
              <w:left w:w="90" w:type="dxa"/>
              <w:bottom w:w="60" w:type="dxa"/>
              <w:right w:w="90" w:type="dxa"/>
            </w:tcMar>
          </w:tcPr>
          <w:p>
            <w:pPr>
              <w:spacing w:before="0" w:after="0" w:line="252" w:lineRule="auto"/>
            </w:pPr>
            <w:r>
              <w:rPr>
                <w:rFonts w:ascii="Calibri" w:hAnsi="Calibri"/>
                <w:sz w:val="19"/>
              </w:rPr>
              <w:t>H2, H3</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0:22-0:47</w:t>
            </w:r>
          </w:p>
        </w:tc>
        <w:tc>
          <w:tcPr>
            <w:tcW w:type="dxa" w:w="566"/>
            <w:tcMar>
              <w:top w:w="50" w:type="dxa"/>
              <w:left w:w="90" w:type="dxa"/>
              <w:bottom w:w="60" w:type="dxa"/>
              <w:right w:w="90" w:type="dxa"/>
            </w:tcMar>
          </w:tcPr>
          <w:p>
            <w:pPr>
              <w:spacing w:before="0" w:after="0" w:line="252" w:lineRule="auto"/>
            </w:pPr>
            <w:r>
              <w:rPr>
                <w:rFonts w:ascii="Calibri" w:hAnsi="Calibri"/>
                <w:sz w:val="19"/>
              </w:rPr>
              <w:t>25</w:t>
            </w:r>
          </w:p>
        </w:tc>
        <w:tc>
          <w:tcPr>
            <w:tcW w:type="dxa" w:w="3808"/>
            <w:tcMar>
              <w:top w:w="50" w:type="dxa"/>
              <w:left w:w="90" w:type="dxa"/>
              <w:bottom w:w="60" w:type="dxa"/>
              <w:right w:w="90" w:type="dxa"/>
            </w:tcMar>
          </w:tcPr>
          <w:p>
            <w:pPr>
              <w:spacing w:before="0" w:after="0" w:line="252" w:lineRule="auto"/>
            </w:pPr>
            <w:r>
              <w:rPr>
                <w:rFonts w:ascii="Calibri" w:hAnsi="Calibri"/>
                <w:b/>
                <w:sz w:val="19"/>
              </w:rPr>
              <w:t>3. Fake Phish Derby and Live Phish Drop</w:t>
            </w:r>
          </w:p>
        </w:tc>
        <w:tc>
          <w:tcPr>
            <w:tcW w:type="dxa" w:w="2135"/>
            <w:tcMar>
              <w:top w:w="50" w:type="dxa"/>
              <w:left w:w="90" w:type="dxa"/>
              <w:bottom w:w="60" w:type="dxa"/>
              <w:right w:w="90" w:type="dxa"/>
            </w:tcMar>
          </w:tcPr>
          <w:p>
            <w:pPr>
              <w:spacing w:before="0" w:after="0" w:line="252" w:lineRule="auto"/>
            </w:pPr>
            <w:r>
              <w:rPr>
                <w:rFonts w:ascii="Calibri" w:hAnsi="Calibri"/>
                <w:sz w:val="19"/>
              </w:rPr>
              <w:t>Team competition</w:t>
            </w:r>
          </w:p>
        </w:tc>
        <w:tc>
          <w:tcPr>
            <w:tcW w:type="dxa" w:w="1275"/>
            <w:tcMar>
              <w:top w:w="50" w:type="dxa"/>
              <w:left w:w="90" w:type="dxa"/>
              <w:bottom w:w="60" w:type="dxa"/>
              <w:right w:w="90" w:type="dxa"/>
            </w:tcMar>
          </w:tcPr>
          <w:p>
            <w:pPr>
              <w:spacing w:before="0" w:after="0" w:line="252" w:lineRule="auto"/>
            </w:pPr>
            <w:r>
              <w:rPr>
                <w:rFonts w:ascii="Calibri" w:hAnsi="Calibri"/>
                <w:sz w:val="19"/>
              </w:rPr>
              <w:t>H4, H8</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0:47-1:17</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3808"/>
            <w:tcMar>
              <w:top w:w="50" w:type="dxa"/>
              <w:left w:w="90" w:type="dxa"/>
              <w:bottom w:w="60" w:type="dxa"/>
              <w:right w:w="90" w:type="dxa"/>
            </w:tcMar>
          </w:tcPr>
          <w:p>
            <w:pPr>
              <w:spacing w:before="0" w:after="0" w:line="252" w:lineRule="auto"/>
            </w:pPr>
            <w:r>
              <w:rPr>
                <w:rFonts w:ascii="Calibri" w:hAnsi="Calibri"/>
                <w:b/>
                <w:sz w:val="19"/>
              </w:rPr>
              <w:t>4. Pit Crew Stations</w:t>
            </w:r>
          </w:p>
        </w:tc>
        <w:tc>
          <w:tcPr>
            <w:tcW w:type="dxa" w:w="2135"/>
            <w:tcMar>
              <w:top w:w="50" w:type="dxa"/>
              <w:left w:w="90" w:type="dxa"/>
              <w:bottom w:w="60" w:type="dxa"/>
              <w:right w:w="90" w:type="dxa"/>
            </w:tcMar>
          </w:tcPr>
          <w:p>
            <w:pPr>
              <w:spacing w:before="0" w:after="0" w:line="252" w:lineRule="auto"/>
            </w:pPr>
            <w:r>
              <w:rPr>
                <w:rFonts w:ascii="Calibri" w:hAnsi="Calibri"/>
                <w:sz w:val="19"/>
              </w:rPr>
              <w:t>Rotation</w:t>
            </w:r>
          </w:p>
        </w:tc>
        <w:tc>
          <w:tcPr>
            <w:tcW w:type="dxa" w:w="1275"/>
            <w:tcMar>
              <w:top w:w="50" w:type="dxa"/>
              <w:left w:w="90" w:type="dxa"/>
              <w:bottom w:w="60" w:type="dxa"/>
              <w:right w:w="90" w:type="dxa"/>
            </w:tcMar>
          </w:tcPr>
          <w:p>
            <w:pPr>
              <w:spacing w:before="0" w:after="0" w:line="252" w:lineRule="auto"/>
            </w:pPr>
            <w:r>
              <w:rPr>
                <w:rFonts w:ascii="Calibri" w:hAnsi="Calibri"/>
                <w:sz w:val="19"/>
              </w:rPr>
              <w:t>H9</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1:17-1:27</w:t>
            </w:r>
          </w:p>
        </w:tc>
        <w:tc>
          <w:tcPr>
            <w:tcW w:type="dxa" w:w="566"/>
            <w:tcMar>
              <w:top w:w="50" w:type="dxa"/>
              <w:left w:w="90" w:type="dxa"/>
              <w:bottom w:w="60" w:type="dxa"/>
              <w:right w:w="90" w:type="dxa"/>
            </w:tcMar>
          </w:tcPr>
          <w:p>
            <w:pPr>
              <w:spacing w:before="0" w:after="0" w:line="252" w:lineRule="auto"/>
            </w:pPr>
            <w:r>
              <w:rPr>
                <w:rFonts w:ascii="Calibri" w:hAnsi="Calibri"/>
                <w:sz w:val="19"/>
              </w:rPr>
              <w:t>10</w:t>
            </w:r>
          </w:p>
        </w:tc>
        <w:tc>
          <w:tcPr>
            <w:tcW w:type="dxa" w:w="3808"/>
            <w:tcMar>
              <w:top w:w="50" w:type="dxa"/>
              <w:left w:w="90" w:type="dxa"/>
              <w:bottom w:w="60" w:type="dxa"/>
              <w:right w:w="90" w:type="dxa"/>
            </w:tcMar>
          </w:tcPr>
          <w:p>
            <w:pPr>
              <w:spacing w:before="0" w:after="0" w:line="252" w:lineRule="auto"/>
            </w:pPr>
            <w:r>
              <w:rPr>
                <w:rFonts w:ascii="Calibri" w:hAnsi="Calibri"/>
                <w:b/>
                <w:sz w:val="19"/>
              </w:rPr>
              <w:t>Break and Hackles Bingo</w:t>
            </w:r>
          </w:p>
        </w:tc>
        <w:tc>
          <w:tcPr>
            <w:tcW w:type="dxa" w:w="2135"/>
            <w:tcMar>
              <w:top w:w="50" w:type="dxa"/>
              <w:left w:w="90" w:type="dxa"/>
              <w:bottom w:w="60" w:type="dxa"/>
              <w:right w:w="90" w:type="dxa"/>
            </w:tcMar>
          </w:tcPr>
          <w:p>
            <w:pPr>
              <w:spacing w:before="0" w:after="0" w:line="252" w:lineRule="auto"/>
            </w:pPr>
            <w:r>
              <w:rPr>
                <w:rFonts w:ascii="Calibri" w:hAnsi="Calibri"/>
                <w:sz w:val="19"/>
              </w:rPr>
              <w:t>Social</w:t>
            </w:r>
          </w:p>
        </w:tc>
        <w:tc>
          <w:tcPr>
            <w:tcW w:type="dxa" w:w="127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1:27-1:40</w:t>
            </w:r>
          </w:p>
        </w:tc>
        <w:tc>
          <w:tcPr>
            <w:tcW w:type="dxa" w:w="566"/>
            <w:tcMar>
              <w:top w:w="50" w:type="dxa"/>
              <w:left w:w="90" w:type="dxa"/>
              <w:bottom w:w="60" w:type="dxa"/>
              <w:right w:w="90" w:type="dxa"/>
            </w:tcMar>
          </w:tcPr>
          <w:p>
            <w:pPr>
              <w:spacing w:before="0" w:after="0" w:line="252" w:lineRule="auto"/>
            </w:pPr>
            <w:r>
              <w:rPr>
                <w:rFonts w:ascii="Calibri" w:hAnsi="Calibri"/>
                <w:sz w:val="19"/>
              </w:rPr>
              <w:t>13</w:t>
            </w:r>
          </w:p>
        </w:tc>
        <w:tc>
          <w:tcPr>
            <w:tcW w:type="dxa" w:w="3808"/>
            <w:tcMar>
              <w:top w:w="50" w:type="dxa"/>
              <w:left w:w="90" w:type="dxa"/>
              <w:bottom w:w="60" w:type="dxa"/>
              <w:right w:w="90" w:type="dxa"/>
            </w:tcMar>
          </w:tcPr>
          <w:p>
            <w:pPr>
              <w:spacing w:before="0" w:after="0" w:line="252" w:lineRule="auto"/>
            </w:pPr>
            <w:r>
              <w:rPr>
                <w:rFonts w:ascii="Calibri" w:hAnsi="Calibri"/>
                <w:b/>
                <w:sz w:val="19"/>
              </w:rPr>
              <w:t>5. Say-It-Right Relay</w:t>
            </w:r>
          </w:p>
        </w:tc>
        <w:tc>
          <w:tcPr>
            <w:tcW w:type="dxa" w:w="2135"/>
            <w:tcMar>
              <w:top w:w="50" w:type="dxa"/>
              <w:left w:w="90" w:type="dxa"/>
              <w:bottom w:w="60" w:type="dxa"/>
              <w:right w:w="90" w:type="dxa"/>
            </w:tcMar>
          </w:tcPr>
          <w:p>
            <w:pPr>
              <w:spacing w:before="0" w:after="0" w:line="252" w:lineRule="auto"/>
            </w:pPr>
            <w:r>
              <w:rPr>
                <w:rFonts w:ascii="Calibri" w:hAnsi="Calibri"/>
                <w:sz w:val="19"/>
              </w:rPr>
              <w:t>Relay and rewrite</w:t>
            </w:r>
          </w:p>
        </w:tc>
        <w:tc>
          <w:tcPr>
            <w:tcW w:type="dxa" w:w="1275"/>
            <w:tcMar>
              <w:top w:w="50" w:type="dxa"/>
              <w:left w:w="90" w:type="dxa"/>
              <w:bottom w:w="60" w:type="dxa"/>
              <w:right w:w="90" w:type="dxa"/>
            </w:tcMar>
          </w:tcPr>
          <w:p>
            <w:pPr>
              <w:spacing w:before="0" w:after="0" w:line="252" w:lineRule="auto"/>
            </w:pPr>
            <w:r>
              <w:rPr>
                <w:rFonts w:ascii="Calibri" w:hAnsi="Calibri"/>
                <w:sz w:val="19"/>
              </w:rPr>
              <w:t>H5, H10</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1:40-2:10</w:t>
            </w:r>
          </w:p>
        </w:tc>
        <w:tc>
          <w:tcPr>
            <w:tcW w:type="dxa" w:w="566"/>
            <w:tcMar>
              <w:top w:w="50" w:type="dxa"/>
              <w:left w:w="90" w:type="dxa"/>
              <w:bottom w:w="60" w:type="dxa"/>
              <w:right w:w="90" w:type="dxa"/>
            </w:tcMar>
          </w:tcPr>
          <w:p>
            <w:pPr>
              <w:spacing w:before="0" w:after="0" w:line="252" w:lineRule="auto"/>
            </w:pPr>
            <w:r>
              <w:rPr>
                <w:rFonts w:ascii="Calibri" w:hAnsi="Calibri"/>
                <w:sz w:val="19"/>
              </w:rPr>
              <w:t>30</w:t>
            </w:r>
          </w:p>
        </w:tc>
        <w:tc>
          <w:tcPr>
            <w:tcW w:type="dxa" w:w="3808"/>
            <w:tcMar>
              <w:top w:w="50" w:type="dxa"/>
              <w:left w:w="90" w:type="dxa"/>
              <w:bottom w:w="60" w:type="dxa"/>
              <w:right w:w="90" w:type="dxa"/>
            </w:tcMar>
          </w:tcPr>
          <w:p>
            <w:pPr>
              <w:spacing w:before="0" w:after="0" w:line="252" w:lineRule="auto"/>
            </w:pPr>
            <w:r>
              <w:rPr>
                <w:rFonts w:ascii="Calibri" w:hAnsi="Calibri"/>
                <w:b/>
                <w:sz w:val="19"/>
              </w:rPr>
              <w:t>6. Disclosure Role-Play with Safety Rails</w:t>
            </w:r>
          </w:p>
        </w:tc>
        <w:tc>
          <w:tcPr>
            <w:tcW w:type="dxa" w:w="2135"/>
            <w:tcMar>
              <w:top w:w="50" w:type="dxa"/>
              <w:left w:w="90" w:type="dxa"/>
              <w:bottom w:w="60" w:type="dxa"/>
              <w:right w:w="90" w:type="dxa"/>
            </w:tcMar>
          </w:tcPr>
          <w:p>
            <w:pPr>
              <w:spacing w:before="0" w:after="0" w:line="252" w:lineRule="auto"/>
            </w:pPr>
            <w:r>
              <w:rPr>
                <w:rFonts w:ascii="Calibri" w:hAnsi="Calibri"/>
                <w:sz w:val="19"/>
              </w:rPr>
              <w:t>Trio role-play, no points</w:t>
            </w:r>
          </w:p>
        </w:tc>
        <w:tc>
          <w:tcPr>
            <w:tcW w:type="dxa" w:w="1275"/>
            <w:tcMar>
              <w:top w:w="50" w:type="dxa"/>
              <w:left w:w="90" w:type="dxa"/>
              <w:bottom w:w="60" w:type="dxa"/>
              <w:right w:w="90" w:type="dxa"/>
            </w:tcMar>
          </w:tcPr>
          <w:p>
            <w:pPr>
              <w:spacing w:before="0" w:after="0" w:line="252" w:lineRule="auto"/>
            </w:pPr>
            <w:r>
              <w:rPr>
                <w:rFonts w:ascii="Calibri" w:hAnsi="Calibri"/>
                <w:sz w:val="19"/>
              </w:rPr>
              <w:t>H6, H7, H11</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2:10-2:15</w:t>
            </w:r>
          </w:p>
        </w:tc>
        <w:tc>
          <w:tcPr>
            <w:tcW w:type="dxa" w:w="566"/>
            <w:tcMar>
              <w:top w:w="50" w:type="dxa"/>
              <w:left w:w="90" w:type="dxa"/>
              <w:bottom w:w="60" w:type="dxa"/>
              <w:right w:w="90" w:type="dxa"/>
            </w:tcMar>
          </w:tcPr>
          <w:p>
            <w:pPr>
              <w:spacing w:before="0" w:after="0" w:line="252" w:lineRule="auto"/>
            </w:pPr>
            <w:r>
              <w:rPr>
                <w:rFonts w:ascii="Calibri" w:hAnsi="Calibri"/>
                <w:sz w:val="19"/>
              </w:rPr>
              <w:t>5</w:t>
            </w:r>
          </w:p>
        </w:tc>
        <w:tc>
          <w:tcPr>
            <w:tcW w:type="dxa" w:w="3808"/>
            <w:tcMar>
              <w:top w:w="50" w:type="dxa"/>
              <w:left w:w="90" w:type="dxa"/>
              <w:bottom w:w="60" w:type="dxa"/>
              <w:right w:w="90" w:type="dxa"/>
            </w:tcMar>
          </w:tcPr>
          <w:p>
            <w:pPr>
              <w:spacing w:before="0" w:after="0" w:line="252" w:lineRule="auto"/>
            </w:pPr>
            <w:r>
              <w:rPr>
                <w:rFonts w:ascii="Calibri" w:hAnsi="Calibri"/>
                <w:b/>
                <w:sz w:val="19"/>
              </w:rPr>
              <w:t>7. Reset: Hackles-Up Simon Says</w:t>
            </w:r>
          </w:p>
        </w:tc>
        <w:tc>
          <w:tcPr>
            <w:tcW w:type="dxa" w:w="2135"/>
            <w:tcMar>
              <w:top w:w="50" w:type="dxa"/>
              <w:left w:w="90" w:type="dxa"/>
              <w:bottom w:w="60" w:type="dxa"/>
              <w:right w:w="90" w:type="dxa"/>
            </w:tcMar>
          </w:tcPr>
          <w:p>
            <w:pPr>
              <w:spacing w:before="0" w:after="0" w:line="252" w:lineRule="auto"/>
            </w:pPr>
            <w:r>
              <w:rPr>
                <w:rFonts w:ascii="Calibri" w:hAnsi="Calibri"/>
                <w:sz w:val="19"/>
              </w:rPr>
              <w:t>Movement and breath</w:t>
            </w:r>
          </w:p>
        </w:tc>
        <w:tc>
          <w:tcPr>
            <w:tcW w:type="dxa" w:w="127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2:15-2:47</w:t>
            </w:r>
          </w:p>
        </w:tc>
        <w:tc>
          <w:tcPr>
            <w:tcW w:type="dxa" w:w="566"/>
            <w:tcMar>
              <w:top w:w="50" w:type="dxa"/>
              <w:left w:w="90" w:type="dxa"/>
              <w:bottom w:w="60" w:type="dxa"/>
              <w:right w:w="90" w:type="dxa"/>
            </w:tcMar>
          </w:tcPr>
          <w:p>
            <w:pPr>
              <w:spacing w:before="0" w:after="0" w:line="252" w:lineRule="auto"/>
            </w:pPr>
            <w:r>
              <w:rPr>
                <w:rFonts w:ascii="Calibri" w:hAnsi="Calibri"/>
                <w:sz w:val="19"/>
              </w:rPr>
              <w:t>32</w:t>
            </w:r>
          </w:p>
        </w:tc>
        <w:tc>
          <w:tcPr>
            <w:tcW w:type="dxa" w:w="3808"/>
            <w:tcMar>
              <w:top w:w="50" w:type="dxa"/>
              <w:left w:w="90" w:type="dxa"/>
              <w:bottom w:w="60" w:type="dxa"/>
              <w:right w:w="90" w:type="dxa"/>
            </w:tcMar>
          </w:tcPr>
          <w:p>
            <w:pPr>
              <w:spacing w:before="0" w:after="0" w:line="252" w:lineRule="auto"/>
            </w:pPr>
            <w:r>
              <w:rPr>
                <w:rFonts w:ascii="Calibri" w:hAnsi="Calibri"/>
                <w:b/>
                <w:sz w:val="19"/>
              </w:rPr>
              <w:t>8. Micro-Teach Round</w:t>
            </w:r>
          </w:p>
        </w:tc>
        <w:tc>
          <w:tcPr>
            <w:tcW w:type="dxa" w:w="2135"/>
            <w:tcMar>
              <w:top w:w="50" w:type="dxa"/>
              <w:left w:w="90" w:type="dxa"/>
              <w:bottom w:w="60" w:type="dxa"/>
              <w:right w:w="90" w:type="dxa"/>
            </w:tcMar>
          </w:tcPr>
          <w:p>
            <w:pPr>
              <w:spacing w:before="0" w:after="0" w:line="252" w:lineRule="auto"/>
            </w:pPr>
            <w:r>
              <w:rPr>
                <w:rFonts w:ascii="Calibri" w:hAnsi="Calibri"/>
                <w:sz w:val="19"/>
              </w:rPr>
              <w:t>Peer teaching</w:t>
            </w:r>
          </w:p>
        </w:tc>
        <w:tc>
          <w:tcPr>
            <w:tcW w:type="dxa" w:w="1275"/>
            <w:tcMar>
              <w:top w:w="50" w:type="dxa"/>
              <w:left w:w="90" w:type="dxa"/>
              <w:bottom w:w="60" w:type="dxa"/>
              <w:right w:w="90" w:type="dxa"/>
            </w:tcMar>
          </w:tcPr>
          <w:p>
            <w:pPr>
              <w:spacing w:before="0" w:after="0" w:line="252" w:lineRule="auto"/>
            </w:pPr>
            <w:r>
              <w:rPr>
                <w:rFonts w:ascii="Calibri" w:hAnsi="Calibri"/>
                <w:sz w:val="19"/>
              </w:rPr>
              <w:t>H12</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2:47-2:55</w:t>
            </w:r>
          </w:p>
        </w:tc>
        <w:tc>
          <w:tcPr>
            <w:tcW w:type="dxa" w:w="566"/>
            <w:tcMar>
              <w:top w:w="50" w:type="dxa"/>
              <w:left w:w="90" w:type="dxa"/>
              <w:bottom w:w="60" w:type="dxa"/>
              <w:right w:w="90" w:type="dxa"/>
            </w:tcMar>
          </w:tcPr>
          <w:p>
            <w:pPr>
              <w:spacing w:before="0" w:after="0" w:line="252" w:lineRule="auto"/>
            </w:pPr>
            <w:r>
              <w:rPr>
                <w:rFonts w:ascii="Calibri" w:hAnsi="Calibri"/>
                <w:sz w:val="19"/>
              </w:rPr>
              <w:t>8</w:t>
            </w:r>
          </w:p>
        </w:tc>
        <w:tc>
          <w:tcPr>
            <w:tcW w:type="dxa" w:w="3808"/>
            <w:tcMar>
              <w:top w:w="50" w:type="dxa"/>
              <w:left w:w="90" w:type="dxa"/>
              <w:bottom w:w="60" w:type="dxa"/>
              <w:right w:w="90" w:type="dxa"/>
            </w:tcMar>
          </w:tcPr>
          <w:p>
            <w:pPr>
              <w:spacing w:before="0" w:after="0" w:line="252" w:lineRule="auto"/>
            </w:pPr>
            <w:r>
              <w:rPr>
                <w:rFonts w:ascii="Calibri" w:hAnsi="Calibri"/>
                <w:b/>
                <w:sz w:val="19"/>
              </w:rPr>
              <w:t>9. Monday Plan and Commitment Walk</w:t>
            </w:r>
          </w:p>
        </w:tc>
        <w:tc>
          <w:tcPr>
            <w:tcW w:type="dxa" w:w="2135"/>
            <w:tcMar>
              <w:top w:w="50" w:type="dxa"/>
              <w:left w:w="90" w:type="dxa"/>
              <w:bottom w:w="60" w:type="dxa"/>
              <w:right w:w="90" w:type="dxa"/>
            </w:tcMar>
          </w:tcPr>
          <w:p>
            <w:pPr>
              <w:spacing w:before="0" w:after="0" w:line="252" w:lineRule="auto"/>
            </w:pPr>
            <w:r>
              <w:rPr>
                <w:rFonts w:ascii="Calibri" w:hAnsi="Calibri"/>
                <w:sz w:val="19"/>
              </w:rPr>
              <w:t>Planning and movement</w:t>
            </w:r>
          </w:p>
        </w:tc>
        <w:tc>
          <w:tcPr>
            <w:tcW w:type="dxa" w:w="1275"/>
            <w:tcMar>
              <w:top w:w="50" w:type="dxa"/>
              <w:left w:w="90" w:type="dxa"/>
              <w:bottom w:w="60" w:type="dxa"/>
              <w:right w:w="90" w:type="dxa"/>
            </w:tcMar>
          </w:tcPr>
          <w:p>
            <w:pPr>
              <w:spacing w:before="0" w:after="0" w:line="252" w:lineRule="auto"/>
            </w:pPr>
            <w:r>
              <w:rPr>
                <w:rFonts w:ascii="Calibri" w:hAnsi="Calibri"/>
                <w:sz w:val="19"/>
              </w:rPr>
              <w:t>H7, H14, H15</w:t>
            </w:r>
          </w:p>
        </w:tc>
      </w:tr>
      <w:tr>
        <w:trPr>
          <w:cantSplit/>
        </w:trPr>
        <w:tc>
          <w:tcPr>
            <w:tcW w:type="dxa" w:w="2008"/>
            <w:tcMar>
              <w:top w:w="50" w:type="dxa"/>
              <w:left w:w="0" w:type="dxa"/>
              <w:bottom w:w="60" w:type="dxa"/>
              <w:right w:w="90" w:type="dxa"/>
            </w:tcMar>
          </w:tcPr>
          <w:p>
            <w:pPr>
              <w:spacing w:before="0" w:after="0" w:line="252" w:lineRule="auto"/>
            </w:pPr>
            <w:r>
              <w:rPr>
                <w:rFonts w:ascii="Calibri" w:hAnsi="Calibri"/>
                <w:sz w:val="19"/>
              </w:rPr>
              <w:t>2:55-3:00</w:t>
            </w:r>
          </w:p>
        </w:tc>
        <w:tc>
          <w:tcPr>
            <w:tcW w:type="dxa" w:w="566"/>
            <w:tcMar>
              <w:top w:w="50" w:type="dxa"/>
              <w:left w:w="90" w:type="dxa"/>
              <w:bottom w:w="60" w:type="dxa"/>
              <w:right w:w="90" w:type="dxa"/>
            </w:tcMar>
          </w:tcPr>
          <w:p>
            <w:pPr>
              <w:spacing w:before="0" w:after="0" w:line="252" w:lineRule="auto"/>
            </w:pPr>
            <w:r>
              <w:rPr>
                <w:rFonts w:ascii="Calibri" w:hAnsi="Calibri"/>
                <w:sz w:val="19"/>
              </w:rPr>
              <w:t>5</w:t>
            </w:r>
          </w:p>
        </w:tc>
        <w:tc>
          <w:tcPr>
            <w:tcW w:type="dxa" w:w="3808"/>
            <w:tcMar>
              <w:top w:w="50" w:type="dxa"/>
              <w:left w:w="90" w:type="dxa"/>
              <w:bottom w:w="60" w:type="dxa"/>
              <w:right w:w="90" w:type="dxa"/>
            </w:tcMar>
          </w:tcPr>
          <w:p>
            <w:pPr>
              <w:spacing w:before="0" w:after="0" w:line="252" w:lineRule="auto"/>
            </w:pPr>
            <w:r>
              <w:rPr>
                <w:rFonts w:ascii="Calibri" w:hAnsi="Calibri"/>
                <w:b/>
                <w:sz w:val="19"/>
              </w:rPr>
              <w:t>10. Closing, awards and pledge</w:t>
            </w:r>
          </w:p>
        </w:tc>
        <w:tc>
          <w:tcPr>
            <w:tcW w:type="dxa" w:w="2135"/>
            <w:tcMar>
              <w:top w:w="50" w:type="dxa"/>
              <w:left w:w="90" w:type="dxa"/>
              <w:bottom w:w="60" w:type="dxa"/>
              <w:right w:w="90" w:type="dxa"/>
            </w:tcMar>
          </w:tcPr>
          <w:p>
            <w:pPr>
              <w:spacing w:before="0" w:after="0" w:line="252" w:lineRule="auto"/>
            </w:pPr>
            <w:r>
              <w:rPr>
                <w:rFonts w:ascii="Calibri" w:hAnsi="Calibri"/>
                <w:sz w:val="19"/>
              </w:rPr>
              <w:t>Whole group</w:t>
            </w:r>
          </w:p>
        </w:tc>
        <w:tc>
          <w:tcPr>
            <w:tcW w:type="dxa" w:w="1275"/>
            <w:tcMar>
              <w:top w:w="50" w:type="dxa"/>
              <w:left w:w="90" w:type="dxa"/>
              <w:bottom w:w="60" w:type="dxa"/>
              <w:right w:w="90" w:type="dxa"/>
            </w:tcMar>
          </w:tcPr>
          <w:p>
            <w:pPr>
              <w:spacing w:before="0" w:after="0" w:line="252" w:lineRule="auto"/>
            </w:pPr>
            <w:r>
              <w:rPr>
                <w:rFonts w:ascii="Calibri" w:hAnsi="Calibri"/>
                <w:sz w:val="19"/>
              </w:rPr>
              <w:t>H15</w:t>
            </w:r>
          </w:p>
        </w:tc>
      </w:tr>
    </w:tbl>
    <w:p>
      <w:pPr>
        <w:spacing w:before="0" w:after="0" w:line="160" w:lineRule="exact"/>
      </w:pPr>
      <w:r>
        <w:rPr>
          <w:sz w:val="2"/>
        </w:rPr>
      </w:r>
    </w:p>
    <w:p>
      <w:r>
        <w:rPr>
          <w:b/>
        </w:rPr>
        <w:t>The arithmetic:</w:t>
      </w:r>
      <w:r>
        <w:rPr/>
        <w:t xml:space="preserve"> 12 + 10 + 25 + 30 + 10 + 13 + 30 + 5 + 32 + 8 + 5 = 180 minutes, break included. Each segment's steps add up to its stated minutes. There is </w:t>
      </w:r>
      <w:r>
        <w:rPr>
          <w:b/>
        </w:rPr>
        <w:t>no spare time</w:t>
      </w:r>
      <w:r>
        <w:rPr/>
        <w:t>, so protect the three checkpoints.</w:t>
      </w:r>
    </w:p>
    <w:p>
      <w:r>
        <w:rPr>
          <w:b/>
        </w:rPr>
        <w:t>Timekeeping rule:</w:t>
      </w:r>
      <w:r>
        <w:rPr/>
        <w:t xml:space="preserve"> if you are behind by more than 5 minutes at a checkpoint, use the Flex Plan in Section 10. The checkpoints are 0:47, 1:40 and 2:15.</w:t>
      </w:r>
    </w:p>
    <w:p>
      <w:r>
        <w:rPr>
          <w:b/>
        </w:rPr>
        <w:t>Active segments (nine):</w:t>
      </w:r>
      <w:r>
        <w:rPr/>
        <w:t xml:space="preserve"> Line-Up, Phish Derby, Stations, Hackles Bingo, Relay, Disclosure Role-Play, Simon Says, Micro-Teach, Commitment Walk.</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Segment-by-segment run sheet with scripts</w:t>
      </w:r>
    </w:p>
    <w:p>
      <w:pPr>
        <w:pStyle w:val="Heading3"/>
      </w:pPr>
      <w:r>
        <w:rPr/>
        <w:t>Arrival (15 minutes before start)</w:t>
      </w:r>
    </w:p>
    <w:p>
      <w:pPr>
        <w:pStyle w:val="ListBullet"/>
      </w:pPr>
      <w:r>
        <w:rPr/>
        <w:t>Music on. Name tents. Sign-in (H1). H3 on every chair.</w:t>
      </w:r>
    </w:p>
    <w:p>
      <w:pPr>
        <w:pStyle w:val="ListBullet"/>
      </w:pPr>
      <w:r>
        <w:rPr/>
        <w:t xml:space="preserve">A flipchart at the door asks: </w:t>
      </w:r>
      <w:r>
        <w:rPr>
          <w:b/>
        </w:rPr>
        <w:t>"Put a sticky dot where you are right now: HACKLES UP (nervous about this topic) to HACKLES DOWN (confident)."</w:t>
      </w:r>
      <w:r>
        <w:rPr/>
        <w:t xml:space="preserve"> The dots are visible to everyone but anonymous. Do not comment on individuals; use the spread as a conversation starter in Segment 1.</w:t>
      </w:r>
    </w:p>
    <w:p>
      <w:pPr>
        <w:pStyle w:val="ListBullet"/>
      </w:pPr>
      <w:r>
        <w:rPr/>
        <w:t>Greet each person by name. Say "Glad you are here." Point to the Reset Corner and say it is for anyone.</w:t>
      </w:r>
    </w:p>
    <w:p>
      <w:pPr>
        <w:pStyle w:val="ListBullet"/>
      </w:pPr>
      <w:r>
        <w:rPr/>
        <w:t>Teams: as people arrive, hand each a colored dot sticker for their table: red, blue, green, yellow, orange.</w:t>
      </w:r>
    </w:p>
    <w:p>
      <w:pPr>
        <w:spacing w:before="0" w:after="0"/>
      </w:pPr>
      <w:r>
        <w:rPr>
          <w:sz w:val="4"/>
        </w:rPr>
      </w:r>
      <w:r>
        <w:br w:type="page"/>
      </w:r>
    </w:p>
    <w:p>
      <w:pPr>
        <w:pStyle w:val="Heading3"/>
      </w:pPr>
      <w:r>
        <w:rPr/>
        <w:t>Segment 1. Welcome and the Gut-Check Line-Up (0:00-0:12)</w:t>
      </w:r>
    </w:p>
    <w:p>
      <w:r>
        <w:rPr>
          <w:b/>
        </w:rPr>
        <w:t>Purpose:</w:t>
      </w:r>
      <w:r>
        <w:rPr/>
        <w:t xml:space="preserve"> warm the room, show that every starting point is welcome, take the first reading of confidence, and get bodies moving.</w:t>
      </w:r>
    </w:p>
    <w:p>
      <w:r>
        <w:rPr>
          <w:b/>
        </w:rPr>
        <w:t>Method modeled:</w:t>
      </w:r>
      <w:r>
        <w:rPr/>
        <w:t xml:space="preserve"> movement-based formative assessment (the "human barometer").</w:t>
      </w:r>
    </w:p>
    <w:p>
      <w:r>
        <w:rPr>
          <w:b/>
        </w:rPr>
        <w:t>Materials:</w:t>
      </w:r>
      <w:r>
        <w:rPr/>
        <w:t xml:space="preserve"> two floor signs (HACKLES DOWN, HACKLES UP), tape, slide of the 5 statements.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0:00-0:03</w:t>
            </w:r>
          </w:p>
        </w:tc>
        <w:tc>
          <w:tcPr>
            <w:tcW w:type="dxa" w:w="8789"/>
            <w:tcMar>
              <w:top w:w="50" w:type="dxa"/>
              <w:left w:w="90" w:type="dxa"/>
              <w:bottom w:w="60" w:type="dxa"/>
              <w:right w:w="90" w:type="dxa"/>
            </w:tcMar>
          </w:tcPr>
          <w:p>
            <w:pPr>
              <w:spacing w:before="0" w:after="0" w:line="252" w:lineRule="auto"/>
            </w:pPr>
            <w:r>
              <w:rPr>
                <w:rFonts w:ascii="Calibri" w:hAnsi="Calibri"/>
                <w:sz w:val="19"/>
              </w:rPr>
              <w:t>Welcome script (below). Housekeeping: restrooms, Reset Corner, phones, break time.</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0:03-0:10</w:t>
            </w:r>
          </w:p>
        </w:tc>
        <w:tc>
          <w:tcPr>
            <w:tcW w:type="dxa" w:w="8789"/>
            <w:tcMar>
              <w:top w:w="50" w:type="dxa"/>
              <w:left w:w="90" w:type="dxa"/>
              <w:bottom w:w="60" w:type="dxa"/>
              <w:right w:w="90" w:type="dxa"/>
            </w:tcMar>
          </w:tcPr>
          <w:p>
            <w:pPr>
              <w:spacing w:before="0" w:after="0" w:line="252" w:lineRule="auto"/>
            </w:pPr>
            <w:r>
              <w:rPr>
                <w:rFonts w:ascii="Calibri" w:hAnsi="Calibri"/>
                <w:sz w:val="19"/>
              </w:rPr>
              <w:t>Line-Up. Read the five statements one at a time. After each, participants walk to a spot on the line that matches how true it is for them (about 30 seconds). Ask one or two people to say why ("pass" allowed).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0:10-0:12</w:t>
            </w:r>
          </w:p>
        </w:tc>
        <w:tc>
          <w:tcPr>
            <w:tcW w:type="dxa" w:w="8789"/>
            <w:tcMar>
              <w:top w:w="50" w:type="dxa"/>
              <w:left w:w="90" w:type="dxa"/>
              <w:bottom w:w="60" w:type="dxa"/>
              <w:right w:w="90" w:type="dxa"/>
            </w:tcMar>
          </w:tcPr>
          <w:p>
            <w:pPr>
              <w:spacing w:before="0" w:after="0" w:line="252" w:lineRule="auto"/>
            </w:pPr>
            <w:r>
              <w:rPr>
                <w:rFonts w:ascii="Calibri" w:hAnsi="Calibri"/>
                <w:sz w:val="19"/>
              </w:rPr>
              <w:t>Form teams by color dot. Teams pick silly names and write them on the scorecard (H2). First prize: "Best team name."</w:t>
            </w:r>
          </w:p>
        </w:tc>
      </w:tr>
    </w:tbl>
    <w:p>
      <w:pPr>
        <w:spacing w:before="0" w:after="0" w:line="160" w:lineRule="exact"/>
      </w:pPr>
      <w:r>
        <w:rPr>
          <w:sz w:val="2"/>
        </w:rPr>
      </w:r>
    </w:p>
    <w:p>
      <w:r>
        <w:rPr>
          <w:b/>
        </w:rPr>
        <w:t>SAY (welcome):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"Good morning, everyone! Welcome to Hackles. I'm [name], and I am </w:t>
            </w:r>
            <w:r>
              <w:rPr>
                <w:b/>
                <w:sz w:val="19"/>
              </w:rPr>
              <w:t>not</w:t>
            </w:r>
            <w:r>
              <w:rPr>
                <w:sz w:val="19"/>
              </w:rPr>
              <w:t xml:space="preserve"> a cybersecurity expert. I'm the person who got volunteered. If you can listen, stay steady, and know who to call, you can teach this curriculum well. Over three hours we will play games, argue about phish, practice what to say when a child tells us something hard, and teach each other a lesson. I promise three things. One: nobody will scare you. Two: nobody has to tell a personal story. Three: you will laugh at least once. If we keep all three promises, we are doing it right."</w:t>
            </w:r>
          </w:p>
        </w:tc>
      </w:tr>
    </w:tbl>
    <w:p>
      <w:pPr>
        <w:spacing w:before="0" w:after="0" w:line="160" w:lineRule="exact"/>
      </w:pPr>
      <w:r>
        <w:rPr>
          <w:sz w:val="2"/>
        </w:rPr>
      </w:r>
    </w:p>
    <w:p>
      <w:r>
        <w:rPr>
          <w:b/>
        </w:rPr>
        <w:t>SAY (Line-Up instructions):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"Everyone stand. This wall is a line. This end is HACKLES DOWN, meaning 'I'm calm, I've got this.' That end is HACKLES UP, meaning 'something feels off; I'm nervous or unsure.' I'll read a statement. Walk to the spot on the line that fits you. There are no wrong places. Ready?"</w:t>
            </w:r>
          </w:p>
        </w:tc>
      </w:tr>
    </w:tbl>
    <w:p>
      <w:pPr>
        <w:spacing w:before="0" w:after="0" w:line="160" w:lineRule="exact"/>
      </w:pPr>
      <w:r>
        <w:rPr>
          <w:sz w:val="2"/>
        </w:rPr>
      </w:r>
    </w:p>
    <w:p>
      <w:r>
        <w:rPr>
          <w:b/>
        </w:rPr>
        <w:t>The five statements (slide them up):</w:t>
      </w:r>
    </w:p>
    <w:p>
      <w:pPr>
        <w:spacing w:before="0" w:after="60"/>
        <w:ind w:left="504" w:hanging="360"/>
      </w:pPr>
      <w:r>
        <w:rPr>
          <w:b/>
          <w:color w:val="2F6F73"/>
        </w:rPr>
        <w:t xml:space="preserve">1. </w:t>
      </w:r>
      <w:r>
        <w:rPr/>
        <w:t>"I feel confident explaining to a child what to do if they click on something they should not have."</w:t>
      </w:r>
    </w:p>
    <w:p>
      <w:pPr>
        <w:spacing w:before="0" w:after="60"/>
        <w:ind w:left="504" w:hanging="360"/>
      </w:pPr>
      <w:r>
        <w:rPr>
          <w:b/>
          <w:color w:val="2F6F73"/>
        </w:rPr>
        <w:t xml:space="preserve">2. </w:t>
      </w:r>
      <w:r>
        <w:rPr/>
        <w:t>"I know who I would call, by name, if a student told me something frightening."</w:t>
      </w:r>
    </w:p>
    <w:p>
      <w:pPr>
        <w:spacing w:before="0" w:after="60"/>
        <w:ind w:left="504" w:hanging="360"/>
      </w:pPr>
      <w:r>
        <w:rPr>
          <w:b/>
          <w:color w:val="2F6F73"/>
        </w:rPr>
        <w:t xml:space="preserve">3. </w:t>
      </w:r>
      <w:r>
        <w:rPr/>
        <w:t>"I know my state's deadline for reporting."</w:t>
      </w:r>
    </w:p>
    <w:p>
      <w:pPr>
        <w:spacing w:before="0" w:after="60"/>
        <w:ind w:left="504" w:hanging="360"/>
      </w:pPr>
      <w:r>
        <w:rPr>
          <w:b/>
          <w:color w:val="2F6F73"/>
        </w:rPr>
        <w:t xml:space="preserve">4. </w:t>
      </w:r>
      <w:r>
        <w:rPr/>
        <w:t>"I feel nervous about teaching this topic."</w:t>
      </w:r>
    </w:p>
    <w:p>
      <w:pPr>
        <w:spacing w:before="0" w:after="60"/>
        <w:ind w:left="504" w:hanging="360"/>
      </w:pPr>
      <w:r>
        <w:rPr>
          <w:b/>
          <w:color w:val="2F6F73"/>
        </w:rPr>
        <w:t xml:space="preserve">5. </w:t>
      </w:r>
      <w:r>
        <w:rPr/>
        <w:t>"I think kids learn this best when it is fun."</w:t>
      </w:r>
    </w:p>
    <w:p>
      <w:r>
        <w:rPr>
          <w:b/>
        </w:rPr>
        <w:t>After statement 3,</w:t>
      </w:r>
      <w:r>
        <w:rPr/>
        <w:t xml:space="preserve"> say: "If many of us are at the Hackles Up end, that's not a problem. It's the reason we are here. By 3:00 you will have the number in your hand."</w:t>
      </w:r>
    </w:p>
    <w:p>
      <w:r>
        <w:rPr>
          <w:b/>
        </w:rPr>
        <w:t>After statement 5,</w:t>
      </w:r>
      <w:r>
        <w:rPr/>
        <w:t xml:space="preserve"> say: "Great. Remember that last answer. I'm going to hold you to it."</w:t>
      </w:r>
    </w:p>
    <w:p>
      <w:r>
        <w:rPr>
          <w:b/>
        </w:rPr>
        <w:t>Pull back the curtain (30 seconds):</w:t>
      </w:r>
      <w:r>
        <w:rPr/>
        <w:t xml:space="preserve"> "In three minutes I asked five questions, every one of you answered, and I collected data from your feet. No worksheet, nobody put on the spot. You can do this with a class in two minutes."</w:t>
      </w:r>
    </w:p>
    <w:p>
      <w:r>
        <w:rPr>
          <w:b/>
        </w:rPr>
        <w:t>If people are shy:</w:t>
      </w:r>
      <w:r>
        <w:rPr/>
        <w:t xml:space="preserve"> start with the easiest statement and let them talk to a neighbor before they walk.</w:t>
      </w:r>
    </w:p>
    <w:p>
      <w:r>
        <w:rPr>
          <w:b/>
        </w:rPr>
        <w:t>If someone refuses to stand:</w:t>
      </w:r>
      <w:r>
        <w:rPr/>
        <w:t xml:space="preserve"> "Seated is fine: point to where you'd be." Do not push.</w:t>
      </w:r>
    </w:p>
    <w:p>
      <w:pPr>
        <w:spacing w:before="0" w:after="0"/>
      </w:pPr>
      <w:r>
        <w:rPr>
          <w:sz w:val="4"/>
        </w:rPr>
      </w:r>
      <w:r>
        <w:br w:type="page"/>
      </w:r>
    </w:p>
    <w:p>
      <w:pPr>
        <w:pStyle w:val="Heading3"/>
      </w:pPr>
      <w:r>
        <w:rPr/>
        <w:t>Segment 2. Why this, why us, and the Hackles routine (0:12-0:22)</w:t>
      </w:r>
    </w:p>
    <w:p>
      <w:r>
        <w:rPr>
          <w:b/>
        </w:rPr>
        <w:t>Purpose:</w:t>
      </w:r>
      <w:r>
        <w:rPr/>
        <w:t xml:space="preserve"> give just enough background, in a calm tone, to make the day matter; teach the routine and the hand signals; set the agreements.</w:t>
      </w:r>
    </w:p>
    <w:p>
      <w:r>
        <w:rPr>
          <w:b/>
        </w:rPr>
        <w:t>Method modeled:</w:t>
      </w:r>
      <w:r>
        <w:rPr/>
        <w:t xml:space="preserve"> a short mini-lecture (4 minutes), then body, voice and partner talk.</w:t>
      </w:r>
    </w:p>
    <w:p>
      <w:r>
        <w:rPr>
          <w:b/>
        </w:rPr>
        <w:t>Materials:</w:t>
      </w:r>
      <w:r>
        <w:rPr/>
        <w:t xml:space="preserve"> H2 poster, H3 cards, slides 7 to 14 of the deck outline.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39"/>
        <w:gridCol w:w="8553"/>
      </w:tblGrid>
      <w:tr>
        <w:trPr>
          <w:tblHeader/>
          <w:cantSplit/>
        </w:trPr>
        <w:tc>
          <w:tcPr>
            <w:tcW w:type="dxa" w:w="12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5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239"/>
            <w:tcMar>
              <w:top w:w="50" w:type="dxa"/>
              <w:left w:w="0" w:type="dxa"/>
              <w:bottom w:w="60" w:type="dxa"/>
              <w:right w:w="90" w:type="dxa"/>
            </w:tcMar>
          </w:tcPr>
          <w:p>
            <w:pPr>
              <w:spacing w:before="0" w:after="0" w:line="252" w:lineRule="auto"/>
            </w:pPr>
            <w:r>
              <w:rPr>
                <w:rFonts w:ascii="Calibri" w:hAnsi="Calibri"/>
                <w:sz w:val="19"/>
              </w:rPr>
              <w:t>0:12-0:16</w:t>
            </w:r>
          </w:p>
        </w:tc>
        <w:tc>
          <w:tcPr>
            <w:tcW w:type="dxa" w:w="8553"/>
            <w:tcMar>
              <w:top w:w="50" w:type="dxa"/>
              <w:left w:w="90" w:type="dxa"/>
              <w:bottom w:w="60" w:type="dxa"/>
              <w:right w:w="90" w:type="dxa"/>
            </w:tcMar>
          </w:tcPr>
          <w:p>
            <w:pPr>
              <w:spacing w:before="0" w:after="0" w:line="252" w:lineRule="auto"/>
            </w:pPr>
            <w:r>
              <w:rPr>
                <w:rFonts w:ascii="Calibri" w:hAnsi="Calibri"/>
                <w:sz w:val="19"/>
              </w:rPr>
              <w:t>Why this, why us (script below, about 1.5 minutes spoken) plus the "your role" slide.</w:t>
            </w:r>
          </w:p>
        </w:tc>
      </w:tr>
      <w:tr>
        <w:trPr>
          <w:cantSplit/>
        </w:trPr>
        <w:tc>
          <w:tcPr>
            <w:tcW w:type="dxa" w:w="1239"/>
            <w:tcMar>
              <w:top w:w="50" w:type="dxa"/>
              <w:left w:w="0" w:type="dxa"/>
              <w:bottom w:w="60" w:type="dxa"/>
              <w:right w:w="90" w:type="dxa"/>
            </w:tcMar>
          </w:tcPr>
          <w:p>
            <w:pPr>
              <w:spacing w:before="0" w:after="0" w:line="252" w:lineRule="auto"/>
            </w:pPr>
            <w:r>
              <w:rPr>
                <w:rFonts w:ascii="Calibri" w:hAnsi="Calibri"/>
                <w:sz w:val="19"/>
              </w:rPr>
              <w:t>0:16-0:19</w:t>
            </w:r>
          </w:p>
        </w:tc>
        <w:tc>
          <w:tcPr>
            <w:tcW w:type="dxa" w:w="8553"/>
            <w:tcMar>
              <w:top w:w="50" w:type="dxa"/>
              <w:left w:w="90" w:type="dxa"/>
              <w:bottom w:w="60" w:type="dxa"/>
              <w:right w:w="90" w:type="dxa"/>
            </w:tcMar>
          </w:tcPr>
          <w:p>
            <w:pPr>
              <w:spacing w:before="0" w:after="0" w:line="252" w:lineRule="auto"/>
            </w:pPr>
            <w:r>
              <w:rPr>
                <w:rFonts w:ascii="Calibri" w:hAnsi="Calibri"/>
                <w:sz w:val="19"/>
              </w:rPr>
              <w:t>Group agreements. Read aloud with a "thumbs up" check.</w:t>
            </w:r>
          </w:p>
        </w:tc>
      </w:tr>
      <w:tr>
        <w:trPr>
          <w:cantSplit/>
        </w:trPr>
        <w:tc>
          <w:tcPr>
            <w:tcW w:type="dxa" w:w="1239"/>
            <w:tcMar>
              <w:top w:w="50" w:type="dxa"/>
              <w:left w:w="0" w:type="dxa"/>
              <w:bottom w:w="60" w:type="dxa"/>
              <w:right w:w="90" w:type="dxa"/>
            </w:tcMar>
          </w:tcPr>
          <w:p>
            <w:pPr>
              <w:spacing w:before="0" w:after="0" w:line="252" w:lineRule="auto"/>
            </w:pPr>
            <w:r>
              <w:rPr>
                <w:rFonts w:ascii="Calibri" w:hAnsi="Calibri"/>
                <w:sz w:val="19"/>
              </w:rPr>
              <w:t>0:19-0:22</w:t>
            </w:r>
          </w:p>
        </w:tc>
        <w:tc>
          <w:tcPr>
            <w:tcW w:type="dxa" w:w="8553"/>
            <w:tcMar>
              <w:top w:w="50" w:type="dxa"/>
              <w:left w:w="90" w:type="dxa"/>
              <w:bottom w:w="60" w:type="dxa"/>
              <w:right w:w="90" w:type="dxa"/>
            </w:tcMar>
          </w:tcPr>
          <w:p>
            <w:pPr>
              <w:spacing w:before="0" w:after="0" w:line="252" w:lineRule="auto"/>
            </w:pPr>
            <w:r>
              <w:rPr>
                <w:rFonts w:ascii="Calibri" w:hAnsi="Calibri"/>
                <w:sz w:val="19"/>
              </w:rPr>
              <w:t>Teach the routine with hand signals (slow, fast, whisper). Pair-share (60 seconds).</w:t>
            </w:r>
          </w:p>
        </w:tc>
      </w:tr>
    </w:tbl>
    <w:p>
      <w:pPr>
        <w:spacing w:before="0" w:after="0" w:line="160" w:lineRule="exact"/>
      </w:pPr>
      <w:r>
        <w:rPr>
          <w:sz w:val="2"/>
        </w:rPr>
      </w:r>
    </w:p>
    <w:p>
      <w:r>
        <w:rPr>
          <w:b/>
        </w:rPr>
        <w:t>SAY (why this, why us):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 xml:space="preserve">"Here is the heart of it. Children today are online earlier and more often than most of us were. Most are fine. Most use technology safely most of the time. But some will be tricked, some will be treated unkindly, and a few will be targeted by people who are good at it. What protects them is not a fear speech. Research on prevention suggests that skills-based teaching, repeated over time, works better than a single scary assembly (Finkelhor and colleagues, 2021 [VERIFY the citation]). Skills mean practice: rehearsing what to say and who to tell before they need it. And the biggest obstacle is not what they know, it is shame. Kids stay silent because they believe they will be blamed, punished, or have their phone taken away. So the single most powerful sentence in this entire kit is: </w:t>
            </w:r>
            <w:r>
              <w:rPr>
                <w:b/>
                <w:sz w:val="19"/>
              </w:rPr>
              <w:t>'Thank you for telling me. This is not your fault.'</w:t>
            </w:r>
            <w:r>
              <w:rPr>
                <w:sz w:val="19"/>
              </w:rPr>
              <w:t xml:space="preserve"> Everything today aims at making that sentence automatic."</w:t>
            </w:r>
          </w:p>
        </w:tc>
      </w:tr>
    </w:tbl>
    <w:p>
      <w:pPr>
        <w:spacing w:before="0" w:after="0" w:line="160" w:lineRule="exact"/>
      </w:pPr>
      <w:r>
        <w:rPr>
          <w:sz w:val="2"/>
        </w:rPr>
      </w:r>
    </w:p>
    <w:p>
      <w:r>
        <w:rPr>
          <w:b/>
        </w:rPr>
        <w:t>SAY (agreements):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"Let's agree how we'll work. Thumbs up if you can live with each one. One: fictional cases, not real children. Two: pass is always allowed. Three: step out any time, no explanation; the Reset Corner is right there. Four: no shame, no gotchas. Five: what we share about ourselves stays here, except that if a child may be in danger or being hurt, we get help, and the law and our policy decide how. Six: fun on purpose. Seven: phones in pockets until break."</w:t>
            </w:r>
          </w:p>
        </w:tc>
      </w:tr>
    </w:tbl>
    <w:p>
      <w:pPr>
        <w:spacing w:before="0" w:after="0" w:line="160" w:lineRule="exact"/>
      </w:pPr>
      <w:r>
        <w:rPr>
          <w:sz w:val="2"/>
        </w:rPr>
      </w:r>
    </w:p>
    <w:p>
      <w:r>
        <w:rPr>
          <w:b/>
        </w:rPr>
        <w:t>SAY (routine):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"Here is the one routine in every Hackles lesson. </w:t>
            </w:r>
            <w:r>
              <w:rPr>
                <w:b/>
                <w:sz w:val="19"/>
              </w:rPr>
              <w:t>Hackles up?</w:t>
            </w:r>
            <w:r>
              <w:rPr>
                <w:sz w:val="19"/>
              </w:rPr>
              <w:t xml:space="preserve"> That's noticing. 'Hackles' are what rise on the back of your neck when something feels off: too good, pushy, secret, or scary. (Do the signal: raise your hand and brush it up the back of your neck. Everyone copies.) </w:t>
            </w:r>
            <w:r>
              <w:rPr>
                <w:b/>
                <w:sz w:val="19"/>
              </w:rPr>
              <w:t>Pause.</w:t>
            </w:r>
            <w:r>
              <w:rPr>
                <w:sz w:val="19"/>
              </w:rPr>
              <w:t xml:space="preserve"> (Flat palm.) Stop. Breathe. Do not click, reply, pay or send yet. </w:t>
            </w:r>
            <w:r>
              <w:rPr>
                <w:b/>
                <w:sz w:val="19"/>
              </w:rPr>
              <w:t>Check.</w:t>
            </w:r>
            <w:r>
              <w:rPr>
                <w:sz w:val="19"/>
              </w:rPr>
              <w:t xml:space="preserve"> (Circle fingers at your eye.) Who is it, really? What do they want? How fast? </w:t>
            </w:r>
            <w:r>
              <w:rPr>
                <w:b/>
                <w:sz w:val="19"/>
              </w:rPr>
              <w:t>Tell.</w:t>
            </w:r>
            <w:r>
              <w:rPr>
                <w:sz w:val="19"/>
              </w:rPr>
              <w:t xml:space="preserve"> (Hand on chest, then open palm outward.) A trusted person. Every time. No shame. Let's say it together: slow, then fast, then whispered. Hackles up? Pause. Check. Tell."</w:t>
            </w:r>
          </w:p>
        </w:tc>
      </w:tr>
    </w:tbl>
    <w:p>
      <w:pPr>
        <w:spacing w:before="0" w:after="0" w:line="160" w:lineRule="exact"/>
      </w:pPr>
      <w:r>
        <w:rPr>
          <w:sz w:val="2"/>
        </w:rPr>
      </w:r>
    </w:p>
    <w:p>
      <w:r>
        <w:rPr>
          <w:b/>
        </w:rPr>
        <w:t>Two promises (say aloud; teachers will say them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"A false alarm is fine and welcome. And if you missed it or got tricked, it is never your fault. Tell someone."</w:t>
            </w:r>
          </w:p>
        </w:tc>
      </w:tr>
    </w:tbl>
    <w:p>
      <w:pPr>
        <w:spacing w:before="0" w:after="0" w:line="160" w:lineRule="exact"/>
      </w:pPr>
      <w:r>
        <w:rPr>
          <w:sz w:val="2"/>
        </w:rPr>
      </w:r>
    </w:p>
    <w:p>
      <w:r>
        <w:rPr>
          <w:b/>
        </w:rPr>
        <w:t>Pair-share (60 seconds):</w:t>
      </w:r>
      <w:r>
        <w:rPr/>
        <w:t xml:space="preserve"> "Turn to a neighbor. When might a student need this? When might </w:t>
      </w:r>
      <w:r>
        <w:rPr>
          <w:b/>
        </w:rPr>
        <w:t>you</w:t>
      </w:r>
      <w:r>
        <w:rPr/>
        <w:t>?" Cold-call two pairs.</w:t>
      </w:r>
    </w:p>
    <w:p>
      <w:r>
        <w:rPr>
          <w:b/>
        </w:rPr>
        <w:t>Pull back the curtain:</w:t>
      </w:r>
      <w:r>
        <w:rPr/>
        <w:t xml:space="preserve"> "Four minutes of talk, one chant, three gestures and a partner chat. Teach it in under five, then get them moving."</w:t>
      </w:r>
    </w:p>
    <w:p>
      <w:r>
        <w:rPr>
          <w:b/>
        </w:rPr>
        <w:t>If a participant objects ("this is not my job"):</w:t>
      </w:r>
      <w:r>
        <w:rPr/>
        <w:t xml:space="preserve"> "You're right that teachers can't do everything. Your role is recognition and response: notice, listen, reassure, report, hand off. You're not an investigator or a therapist."</w:t>
      </w:r>
    </w:p>
    <w:p>
      <w:pPr>
        <w:spacing w:before="0" w:after="0"/>
      </w:pPr>
      <w:r>
        <w:rPr>
          <w:sz w:val="4"/>
        </w:rPr>
      </w:r>
      <w:r>
        <w:br w:type="page"/>
      </w:r>
    </w:p>
    <w:p>
      <w:pPr>
        <w:pStyle w:val="Heading3"/>
      </w:pPr>
      <w:r>
        <w:rPr/>
        <w:t>Segment 3. The Fake Phish Derby, with the Live Phish Drop (0:22-0:47)</w:t>
      </w:r>
    </w:p>
    <w:p>
      <w:r>
        <w:rPr>
          <w:b/>
        </w:rPr>
        <w:t>Purpose:</w:t>
      </w:r>
      <w:r>
        <w:rPr/>
        <w:t xml:space="preserve"> practice recognizing manipulation with a shared checklist (SPOT or FLAGS) and choosing the next move; show that anyone can be fooled; build team spirit.</w:t>
      </w:r>
    </w:p>
    <w:p>
      <w:r>
        <w:rPr>
          <w:b/>
        </w:rPr>
        <w:t>Method modeled:</w:t>
      </w:r>
      <w:r>
        <w:rPr/>
        <w:t xml:space="preserve"> team card sort with simultaneous reveal; a short surprise role-play.</w:t>
      </w:r>
    </w:p>
    <w:p>
      <w:r>
        <w:rPr>
          <w:b/>
        </w:rPr>
        <w:t>Materials:</w:t>
      </w:r>
      <w:r>
        <w:rPr/>
        <w:t xml:space="preserve"> H4 cards on tables, H8 card sets, team scorecards, a bell, the Appendix A answer key, the Phisher's hat.</w:t>
      </w:r>
    </w:p>
    <w:p>
      <w:r>
        <w:rPr>
          <w:b/>
        </w:rPr>
        <w:t>Cards for this workshop (12):</w:t>
      </w:r>
      <w:r>
        <w:rPr/>
        <w:t xml:space="preserve"> D1, D2, D3, D4, D6, D7, D8, D9, D12, D13, D15, D16. Remove D5, D10, D11 and D14 from each set before the day. A team can sort 12 cards in nine minutes; 16 cannot be done well.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0:22-0:24</w:t>
            </w:r>
          </w:p>
        </w:tc>
        <w:tc>
          <w:tcPr>
            <w:tcW w:type="dxa" w:w="8789"/>
            <w:tcMar>
              <w:top w:w="50" w:type="dxa"/>
              <w:left w:w="90" w:type="dxa"/>
              <w:bottom w:w="60" w:type="dxa"/>
              <w:right w:w="90" w:type="dxa"/>
            </w:tcMar>
          </w:tcPr>
          <w:p>
            <w:pPr>
              <w:spacing w:before="0" w:after="0" w:line="252" w:lineRule="auto"/>
            </w:pPr>
            <w:r>
              <w:rPr>
                <w:rFonts w:ascii="Calibri" w:hAnsi="Calibri"/>
                <w:sz w:val="19"/>
              </w:rPr>
              <w:t>Rules (script below).</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0:24-0:35</w:t>
            </w:r>
          </w:p>
        </w:tc>
        <w:tc>
          <w:tcPr>
            <w:tcW w:type="dxa" w:w="8789"/>
            <w:tcMar>
              <w:top w:w="50" w:type="dxa"/>
              <w:left w:w="90" w:type="dxa"/>
              <w:bottom w:w="60" w:type="dxa"/>
              <w:right w:w="90" w:type="dxa"/>
            </w:tcMar>
          </w:tcPr>
          <w:p>
            <w:pPr>
              <w:spacing w:before="0" w:after="0" w:line="252" w:lineRule="auto"/>
            </w:pPr>
            <w:r>
              <w:rPr>
                <w:rFonts w:ascii="Calibri" w:hAnsi="Calibri"/>
                <w:b/>
                <w:sz w:val="19"/>
              </w:rPr>
              <w:t>Sort.</w:t>
            </w:r>
            <w:r>
              <w:rPr>
                <w:rFonts w:ascii="Calibri" w:hAnsi="Calibri"/>
                <w:sz w:val="19"/>
              </w:rPr>
              <w:t xml:space="preserve"> Teams sort the 12 cards into HACKLES UP and HACKLES DOWN piles, write the clue (S, P, O, T or FLAGS letter) on a sticky note on each Up card, and agree on the next move. About nine minutes of sorting. At about 0:30, the </w:t>
            </w:r>
            <w:r>
              <w:rPr>
                <w:rFonts w:ascii="Calibri" w:hAnsi="Calibri"/>
                <w:b/>
                <w:sz w:val="19"/>
              </w:rPr>
              <w:t>Live Phish Drop</w:t>
            </w:r>
            <w:r>
              <w:rPr>
                <w:rFonts w:ascii="Calibri" w:hAnsi="Calibri"/>
                <w:sz w:val="19"/>
              </w:rPr>
              <w:t xml:space="preserve"> interrupts (about 2 minutes, </w:t>
            </w:r>
            <w:r>
              <w:rPr>
                <w:rFonts w:ascii="Calibri" w:hAnsi="Calibri"/>
                <w:b/>
                <w:sz w:val="19"/>
              </w:rPr>
              <w:t>clock stops</w:t>
            </w:r>
            <w:r>
              <w:rPr>
                <w:rFonts w:ascii="Calibri" w:hAnsi="Calibri"/>
                <w:sz w:val="19"/>
              </w:rPr>
              <w:t>; tell teams so). Facilitators circulate and note which cards cause the most argument.</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0:35-0:44</w:t>
            </w:r>
          </w:p>
        </w:tc>
        <w:tc>
          <w:tcPr>
            <w:tcW w:type="dxa" w:w="8789"/>
            <w:tcMar>
              <w:top w:w="50" w:type="dxa"/>
              <w:left w:w="90" w:type="dxa"/>
              <w:bottom w:w="60" w:type="dxa"/>
              <w:right w:w="90" w:type="dxa"/>
            </w:tcMar>
          </w:tcPr>
          <w:p>
            <w:pPr>
              <w:spacing w:before="0" w:after="0" w:line="252" w:lineRule="auto"/>
            </w:pPr>
            <w:r>
              <w:rPr>
                <w:rFonts w:ascii="Calibri" w:hAnsi="Calibri"/>
                <w:b/>
                <w:sz w:val="19"/>
              </w:rPr>
              <w:t>Reveal.</w:t>
            </w:r>
            <w:r>
              <w:rPr>
                <w:rFonts w:ascii="Calibri" w:hAnsi="Calibri"/>
                <w:sz w:val="19"/>
              </w:rPr>
              <w:t xml:space="preserve"> Teams hold up their Up pile and Down pile on the count of three. Debrief six key cards with Appendix A, about 1.5 minutes each: D1, D2, D6, D9, D12, D15 (D3 and D13 only if time allows). Score.</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0:44-0:47</w:t>
            </w:r>
          </w:p>
        </w:tc>
        <w:tc>
          <w:tcPr>
            <w:tcW w:type="dxa" w:w="8789"/>
            <w:tcMar>
              <w:top w:w="50" w:type="dxa"/>
              <w:left w:w="90" w:type="dxa"/>
              <w:bottom w:w="60" w:type="dxa"/>
              <w:right w:w="90" w:type="dxa"/>
            </w:tcMar>
          </w:tcPr>
          <w:p>
            <w:pPr>
              <w:spacing w:before="0" w:after="0" w:line="252" w:lineRule="auto"/>
            </w:pPr>
            <w:r>
              <w:rPr>
                <w:rFonts w:ascii="Calibri" w:hAnsi="Calibri"/>
                <w:b/>
                <w:sz w:val="19"/>
              </w:rPr>
              <w:t>Bonus questions</w:t>
            </w:r>
            <w:r>
              <w:rPr>
                <w:rFonts w:ascii="Calibri" w:hAnsi="Calibri"/>
                <w:sz w:val="19"/>
              </w:rPr>
              <w:t xml:space="preserve"> (5 questions worth 2 points each, read from H8). Declare the Derby Champion with a buzzer sound.</w:t>
            </w:r>
          </w:p>
        </w:tc>
      </w:tr>
    </w:tbl>
    <w:p>
      <w:pPr>
        <w:spacing w:before="0" w:after="0" w:line="160" w:lineRule="exact"/>
      </w:pPr>
      <w:r>
        <w:rPr>
          <w:sz w:val="2"/>
        </w:rPr>
      </w:r>
    </w:p>
    <w:p>
      <w:r>
        <w:rPr>
          <w:b/>
        </w:rPr>
        <w:t>SAY (rules):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"Welcome to the Fake Phish Derby! Each team has a deck of twelve messages. Fictional, silly brand names, no real accounts anywhere. For each card, decide: </w:t>
            </w:r>
            <w:r>
              <w:rPr>
                <w:b/>
                <w:sz w:val="19"/>
              </w:rPr>
              <w:t>Hackles Up</w:t>
            </w:r>
            <w:r>
              <w:rPr>
                <w:sz w:val="19"/>
              </w:rPr>
              <w:t xml:space="preserve"> (something is off) or </w:t>
            </w:r>
            <w:r>
              <w:rPr>
                <w:b/>
                <w:sz w:val="19"/>
              </w:rPr>
              <w:t>Hackles Down</w:t>
            </w:r>
            <w:r>
              <w:rPr>
                <w:sz w:val="19"/>
              </w:rPr>
              <w:t xml:space="preserve"> (looks fine). Then name the clue. We'll use SPOT: Secrets asked, Pressure, Offer too good, Trick to move you. Then name your next move: Pause, Check, Tell, and how. One point for the right pile, one point for the clue, one point for the next move. Twelve cards, thirty-six points, and one pickle trophy. Careful, though: some of these are real and boring. A boring real message sorted as a trick costs you a point, so don't just panic at everything. You have nine minutes. Go!"</w:t>
            </w:r>
          </w:p>
        </w:tc>
      </w:tr>
    </w:tbl>
    <w:p>
      <w:pPr>
        <w:spacing w:before="0" w:after="0" w:line="160" w:lineRule="exact"/>
      </w:pPr>
      <w:r>
        <w:rPr>
          <w:sz w:val="2"/>
        </w:rPr>
      </w:r>
    </w:p>
    <w:p>
      <w:r>
        <w:rPr>
          <w:b/>
        </w:rPr>
        <w:t>While teams work:</w:t>
      </w:r>
      <w:r>
        <w:rPr/>
        <w:t xml:space="preserve"> circulate and ask "What made your hackles go up?" and "Where would you check?" Do not give answers. Change the card-reader every three cards. If a team is stuck: "Sort fast and argue later."</w:t>
      </w:r>
    </w:p>
    <w:p>
      <w:r>
        <w:rPr>
          <w:b/>
        </w:rPr>
        <w:t>The Live Phish Drop (script).</w:t>
      </w:r>
      <w:r>
        <w:rPr/>
        <w:t xml:space="preserve"> Plan this with your Phisher in advance, and give a warning beforehand ("there will be a loud guest in a few minutes"). At about 0:30 the Phisher bursts in wearing the silly hat, waving a clipboard.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PHISHER (loud, cheerful, pushy):</w:t>
            </w:r>
            <w:r>
              <w:rPr>
                <w:sz w:val="19"/>
              </w:rPr>
              <w:t xml:space="preserve"> "CONGRATULATIONS, TABLE FOUR! You have WON a mystery prize! But hurry, hurry, only ten seconds, I need your team's secret password RIGHT NOW or it goes to another team! Shhh, don't tell the facilitator, it's a surprise!"</w:t>
            </w:r>
          </w:p>
          <w:p>
            <w:pPr>
              <w:spacing w:before="80" w:after="60" w:line="259" w:lineRule="auto"/>
            </w:pPr>
            <w:r>
              <w:rPr>
                <w:b/>
                <w:sz w:val="19"/>
              </w:rPr>
              <w:t>FACILITATOR (to the room):</w:t>
            </w:r>
            <w:r>
              <w:rPr>
                <w:sz w:val="19"/>
              </w:rPr>
              <w:t xml:space="preserve"> "Hackles up? Everyone! Show me the signal!" (Everyone brushes up the back of the neck.) "Pause! Palm up!" (Phisher keeps pressing.) "Check! What do we see?" (Participants call out: pressure, prize, secret, wants a password.) "Tell! Who do we tell?" (The room points at the facilitator.) "Thank you, Mr. Phisher, you have been Paused, Checked and Told. Please enjoy your seat."</w:t>
            </w:r>
          </w:p>
        </w:tc>
      </w:tr>
    </w:tbl>
    <w:p>
      <w:pPr>
        <w:spacing w:before="0" w:after="0" w:line="160" w:lineRule="exact"/>
      </w:pPr>
      <w:r>
        <w:rPr>
          <w:sz w:val="2"/>
        </w:rPr>
      </w:r>
    </w:p>
    <w:p>
      <w:r>
        <w:rPr/>
        <w:t>Applaud the Phisher. This is the whole routine in 45 seconds, and it is funny.</w:t>
      </w:r>
    </w:p>
    <w:p>
      <w:r>
        <w:rPr>
          <w:b/>
        </w:rPr>
        <w:t>Safe use of the Live Phish Drop:</w:t>
      </w:r>
    </w:p>
    <w:p>
      <w:pPr>
        <w:pStyle w:val="ListBullet"/>
      </w:pPr>
      <w:r>
        <w:rPr/>
        <w:t>The Phisher is a colleague who knows it is a game. No real passwords, no real money, no real data ever.</w:t>
      </w:r>
    </w:p>
    <w:p>
      <w:pPr>
        <w:pStyle w:val="ListBullet"/>
      </w:pPr>
      <w:r>
        <w:rPr/>
        <w:t>Do not send fake emails or texts to participants' real accounts or phones. Do not use a real person's name, a real brand or a real district email address. [VERIFY your district's policy on phishing simulations; many districts run these only through the IT department.]</w:t>
      </w:r>
    </w:p>
    <w:p>
      <w:pPr>
        <w:pStyle w:val="ListBullet"/>
      </w:pPr>
      <w:r>
        <w:rPr/>
        <w:t>Do not shame anyone who is startled by the Phisher.</w:t>
      </w:r>
    </w:p>
    <w:p>
      <w:r>
        <w:rPr>
          <w:b/>
        </w:rPr>
        <w:t>SAY (reveal):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"On three, hold up your Hackles Up pile. One, two, three! Now let's look at the cards that surprised us."</w:t>
            </w:r>
          </w:p>
        </w:tc>
      </w:tr>
    </w:tbl>
    <w:p>
      <w:pPr>
        <w:spacing w:before="0" w:after="0" w:line="160" w:lineRule="exact"/>
      </w:pPr>
      <w:r>
        <w:rPr>
          <w:sz w:val="2"/>
        </w:rPr>
      </w:r>
    </w:p>
    <w:p>
      <w:r>
        <w:rPr/>
        <w:t>For each key card, ask a team that got it right to give the clue and the move; ask a team that missed it, "What made it look fine?" Respond warmly: "That is exactly why these work."</w:t>
      </w:r>
    </w:p>
    <w:p>
      <w:r>
        <w:rPr>
          <w:b/>
        </w:rPr>
        <w:t>SAY (after D12):</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"This is the one I love. A text with a login code. If you just asked to log in, it's fine and boring. If you did </w:t>
            </w:r>
            <w:r>
              <w:rPr>
                <w:b/>
                <w:sz w:val="19"/>
              </w:rPr>
              <w:t>not</w:t>
            </w:r>
            <w:r>
              <w:rPr>
                <w:sz w:val="19"/>
              </w:rPr>
              <w:t xml:space="preserve"> ask, someone else is trying to get into your account, so your hackles should go up: don't share the code, change your password, tell someone. Same message, two answers. That's why we </w:t>
            </w:r>
            <w:r>
              <w:rPr>
                <w:b/>
                <w:sz w:val="19"/>
              </w:rPr>
              <w:t>check</w:t>
            </w:r>
            <w:r>
              <w:rPr>
                <w:sz w:val="19"/>
              </w:rPr>
              <w:t xml:space="preserve">, and why we don't teach kids 'always scary' or 'never scary.' We teach them to </w:t>
            </w:r>
            <w:r>
              <w:rPr>
                <w:b/>
                <w:sz w:val="19"/>
              </w:rPr>
              <w:t>notice and check</w:t>
            </w:r>
            <w:r>
              <w:rPr>
                <w:sz w:val="19"/>
              </w:rPr>
              <w:t>."</w:t>
            </w:r>
          </w:p>
        </w:tc>
      </w:tr>
    </w:tbl>
    <w:p>
      <w:pPr>
        <w:spacing w:before="0" w:after="0" w:line="160" w:lineRule="exact"/>
      </w:pPr>
      <w:r>
        <w:rPr>
          <w:sz w:val="2"/>
        </w:rPr>
      </w:r>
    </w:p>
    <w:p>
      <w:r>
        <w:rPr>
          <w:b/>
        </w:rPr>
        <w:t>SAY (D15, the boring real card):</w:t>
      </w:r>
      <w:r>
        <w:rPr/>
        <w:t xml:space="preserve"> "Hackles Down is a real answer. If every card makes us panic, kids learn to ignore the signal. Calm is allowed."</w:t>
      </w:r>
    </w:p>
    <w:p>
      <w:r>
        <w:rPr>
          <w:b/>
        </w:rPr>
        <w:t>Pull back the curtain:</w:t>
      </w:r>
      <w:r>
        <w:rPr/>
        <w:t xml:space="preserve"> "Sorting, a deadline, a competition, a surprise, and a debrief where I asked questions instead of lecturing. Also, a pickle trophy."</w:t>
      </w:r>
    </w:p>
    <w:p>
      <w:r>
        <w:rPr>
          <w:b/>
        </w:rPr>
        <w:t>If someone says "I'd never fall for that":</w:t>
      </w:r>
      <w:r>
        <w:rPr/>
        <w:t xml:space="preserve"> "Many smart people have. That's why we never say 'you should have known better.'" </w:t>
      </w:r>
      <w:r>
        <w:rPr>
          <w:b/>
        </w:rPr>
        <w:t>If a participant mentions being scammed recently:</w:t>
      </w:r>
      <w:r>
        <w:rPr/>
        <w:t xml:space="preserve"> see Section 8.</w:t>
      </w:r>
    </w:p>
    <w:p>
      <w:pPr>
        <w:spacing w:before="0" w:after="0"/>
      </w:pPr>
      <w:r>
        <w:rPr>
          <w:sz w:val="4"/>
        </w:rPr>
      </w:r>
      <w:r>
        <w:br w:type="page"/>
      </w:r>
    </w:p>
    <w:p>
      <w:pPr>
        <w:pStyle w:val="Heading3"/>
      </w:pPr>
      <w:r>
        <w:rPr/>
        <w:t>Segment 4. Pit Crew Stations (0:47-1:17)</w:t>
      </w:r>
    </w:p>
    <w:p>
      <w:r>
        <w:rPr>
          <w:b/>
        </w:rPr>
        <w:t>Purpose:</w:t>
      </w:r>
      <w:r>
        <w:rPr/>
        <w:t xml:space="preserve"> let teachers touch the four most-used lesson activities: passphrases, data detectives, source checking, and the Help Ladder.</w:t>
      </w:r>
    </w:p>
    <w:p>
      <w:r>
        <w:rPr>
          <w:b/>
        </w:rPr>
        <w:t>Method modeled:</w:t>
      </w:r>
      <w:r>
        <w:rPr/>
        <w:t xml:space="preserve"> station rotation with a passport and a captain.</w:t>
      </w:r>
    </w:p>
    <w:p>
      <w:r>
        <w:rPr>
          <w:b/>
        </w:rPr>
        <w:t>Materials:</w:t>
      </w:r>
      <w:r>
        <w:rPr/>
        <w:t xml:space="preserve"> H9 station cards on the four tables or floor; word cards W1 to W40; clue slips A-1 to A-8; claim cards C1 to C8; ladder cards L1 to L6; sheets of paper for the floor ladder; passport sticker or stamp (optional); timer; chime.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0:47-0:49</w:t>
            </w:r>
          </w:p>
        </w:tc>
        <w:tc>
          <w:tcPr>
            <w:tcW w:type="dxa" w:w="8789"/>
            <w:tcMar>
              <w:top w:w="50" w:type="dxa"/>
              <w:left w:w="90" w:type="dxa"/>
              <w:bottom w:w="60" w:type="dxa"/>
              <w:right w:w="90" w:type="dxa"/>
            </w:tcMar>
          </w:tcPr>
          <w:p>
            <w:pPr>
              <w:spacing w:before="0" w:after="0" w:line="252" w:lineRule="auto"/>
            </w:pPr>
            <w:r>
              <w:rPr>
                <w:rFonts w:ascii="Calibri" w:hAnsi="Calibri"/>
                <w:sz w:val="19"/>
              </w:rPr>
              <w:t>Briefing (script below). Assign teams to stations.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0:49-1:16</w:t>
            </w:r>
          </w:p>
        </w:tc>
        <w:tc>
          <w:tcPr>
            <w:tcW w:type="dxa" w:w="8789"/>
            <w:tcMar>
              <w:top w:w="50" w:type="dxa"/>
              <w:left w:w="90" w:type="dxa"/>
              <w:bottom w:w="60" w:type="dxa"/>
              <w:right w:w="90" w:type="dxa"/>
            </w:tcMar>
          </w:tcPr>
          <w:p>
            <w:pPr>
              <w:spacing w:before="0" w:after="0" w:line="252" w:lineRule="auto"/>
            </w:pPr>
            <w:r>
              <w:rPr>
                <w:rFonts w:ascii="Calibri" w:hAnsi="Calibri"/>
                <w:sz w:val="19"/>
              </w:rPr>
              <w:t>Four rounds of 6 minutes, each followed by a 1-minute rotation (0:49-0:55, 0:56-1:02, 1:03-1:09, 1:10-1:16).</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1:16-1:17</w:t>
            </w:r>
          </w:p>
        </w:tc>
        <w:tc>
          <w:tcPr>
            <w:tcW w:type="dxa" w:w="8789"/>
            <w:tcMar>
              <w:top w:w="50" w:type="dxa"/>
              <w:left w:w="90" w:type="dxa"/>
              <w:bottom w:w="60" w:type="dxa"/>
              <w:right w:w="90" w:type="dxa"/>
            </w:tcMar>
          </w:tcPr>
          <w:p>
            <w:pPr>
              <w:spacing w:before="0" w:after="0" w:line="252" w:lineRule="auto"/>
            </w:pPr>
            <w:r>
              <w:rPr>
                <w:rFonts w:ascii="Calibri" w:hAnsi="Calibri"/>
                <w:sz w:val="19"/>
              </w:rPr>
              <w:t>Stamp count and gather for the break.</w:t>
            </w:r>
          </w:p>
        </w:tc>
      </w:tr>
    </w:tbl>
    <w:p>
      <w:pPr>
        <w:spacing w:before="0" w:after="0" w:line="160" w:lineRule="exact"/>
      </w:pPr>
      <w:r>
        <w:rPr>
          <w:sz w:val="2"/>
        </w:rPr>
      </w:r>
    </w:p>
    <w:p>
      <w:r>
        <w:rPr>
          <w:b/>
        </w:rPr>
        <w:t>Groups:</w:t>
      </w:r>
      <w:r>
        <w:rPr/>
        <w:t xml:space="preserve"> you need four station groups. With five or six tables, merge neighbors into four groups (up to 8 people each). With more than 24 people, set out two copies of each station.</w:t>
      </w:r>
    </w:p>
    <w:p>
      <w:r>
        <w:rPr>
          <w:b/>
        </w:rPr>
        <w:t>SAY (briefing):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"Welcome to the Pit Crew! Four stations, six minutes each, one minute to rotate. At every station you'll find a Host card telling you what to do. Each team picks a Station Captain, who reads the Host card aloud and keeps time. Rotate the captain each round. At each station you earn up to three Passport points: one for finishing, one for the best attempt, and one for each person saying the key message in their own words. </w:t>
            </w:r>
            <w:r>
              <w:rPr>
                <w:b/>
                <w:sz w:val="19"/>
              </w:rPr>
              <w:t>None of these use a real password, a real child, or a real account.</w:t>
            </w:r>
            <w:r>
              <w:rPr>
                <w:sz w:val="19"/>
              </w:rPr>
              <w:t xml:space="preserve"> When the chime rings, finish your sentence and move clockwise."</w:t>
            </w:r>
          </w:p>
        </w:tc>
      </w:tr>
    </w:tbl>
    <w:p>
      <w:pPr>
        <w:spacing w:before="0" w:after="0" w:line="160" w:lineRule="exact"/>
      </w:pPr>
      <w:r>
        <w:rPr>
          <w:sz w:val="2"/>
        </w:rPr>
      </w:r>
    </w:p>
    <w:p>
      <w:r>
        <w:rPr>
          <w:b/>
        </w:rPr>
        <w:t>How to run it solo:</w:t>
      </w:r>
      <w:r>
        <w:rPr/>
        <w:t xml:space="preserve"> you roam. Between rounds, spend 30 seconds at each station: listen, then ask "What is the one-sentence takeaway?" If you have a volunteer, give them one station for the whole time.</w:t>
      </w:r>
    </w:p>
    <w:p>
      <w:r>
        <w:rPr>
          <w:b/>
        </w:rPr>
        <w:t>What good looks like at each station</w:t>
      </w:r>
    </w:p>
    <w:p>
      <w:pPr>
        <w:pStyle w:val="ListBullet"/>
      </w:pPr>
      <w:r>
        <w:rPr>
          <w:b/>
        </w:rPr>
        <w:t>Passphrase Pit (S1).</w:t>
      </w:r>
      <w:r>
        <w:rPr/>
        <w:t xml:space="preserve"> Teams laugh at silly passphrases and can say that length beats cleverness. Nothing here shows how to crack a real password; the chart of rough guess times is illustrative only [teaching model; the arithmetic was recomputed 2026-10-05; real speeds vary]. The 40-word card deck is for fun: real passphrases should come from a manager or a big word list.</w:t>
      </w:r>
    </w:p>
    <w:p>
      <w:pPr>
        <w:pStyle w:val="ListBullet"/>
      </w:pPr>
      <w:r>
        <w:rPr>
          <w:b/>
        </w:rPr>
        <w:t>Data Detective (S2).</w:t>
      </w:r>
      <w:r>
        <w:rPr/>
        <w:t xml:space="preserve"> Teams see how small clues add up. Use only the fictional Alex card, never a real child's profile.</w:t>
      </w:r>
    </w:p>
    <w:p>
      <w:pPr>
        <w:pStyle w:val="ListBullet"/>
      </w:pPr>
      <w:r>
        <w:rPr>
          <w:b/>
        </w:rPr>
        <w:t>Real or Fake? (S3).</w:t>
      </w:r>
      <w:r>
        <w:rPr/>
        <w:t xml:space="preserve"> Teams say "Check it" more than "I can tell by looking." Reliable detection by eye is not a skill we can promise [VERIFY].</w:t>
      </w:r>
    </w:p>
    <w:p>
      <w:pPr>
        <w:pStyle w:val="ListBullet"/>
      </w:pPr>
      <w:r>
        <w:rPr>
          <w:b/>
        </w:rPr>
        <w:t>Help Ladder Floor (S4).</w:t>
      </w:r>
      <w:r>
        <w:rPr/>
        <w:t xml:space="preserve"> Teams say "Thank you for telling me. This is not your fault." aloud and name a real trusted adult on H7.</w:t>
      </w:r>
    </w:p>
    <w:p>
      <w:r>
        <w:rPr>
          <w:b/>
        </w:rPr>
        <w:t>Pull back the curtain:</w:t>
      </w:r>
      <w:r>
        <w:rPr/>
        <w:t xml:space="preserve"> "Thirty minutes, and I stood still for most of it. That is what a station rotation does for a class of twenty-five."</w:t>
      </w:r>
    </w:p>
    <w:p>
      <w:r>
        <w:rPr>
          <w:b/>
        </w:rPr>
        <w:t>If a station finishes early:</w:t>
      </w:r>
      <w:r>
        <w:rPr/>
        <w:t xml:space="preserve"> ask the Bonus question on the Host card. </w:t>
      </w:r>
      <w:r>
        <w:rPr>
          <w:b/>
        </w:rPr>
        <w:t>If people want to go deeper into passwords:</w:t>
      </w:r>
      <w:r>
        <w:rPr/>
        <w:t xml:space="preserve"> "Great Parking Lot question."</w:t>
      </w:r>
    </w:p>
    <w:p>
      <w:pPr>
        <w:spacing w:before="0" w:after="0"/>
      </w:pPr>
      <w:r>
        <w:rPr>
          <w:sz w:val="4"/>
        </w:rPr>
      </w:r>
      <w:r>
        <w:br w:type="page"/>
      </w:r>
    </w:p>
    <w:p>
      <w:pPr>
        <w:pStyle w:val="Heading3"/>
      </w:pPr>
      <w:r>
        <w:rPr/>
        <w:t>Break and Hackles Bingo (1:17-1:27)</w:t>
      </w:r>
    </w:p>
    <w:p>
      <w:r>
        <w:rPr>
          <w:b/>
        </w:rPr>
        <w:t>Purpose:</w:t>
      </w:r>
      <w:r>
        <w:rPr/>
        <w:t xml:space="preserve"> rest, snack, social time, and a lighter mood for the next segment.</w:t>
      </w:r>
    </w:p>
    <w:p>
      <w:r>
        <w:rPr>
          <w:b/>
        </w:rPr>
        <w:t>Set up:</w:t>
      </w:r>
      <w:r>
        <w:rPr/>
        <w:t xml:space="preserve"> give each person a Bingo card (a 3 by 3 grid on a sticky note, or print). During the break, participants fill squares by finding someone who matches: "has done a Hackles-Up signal today," "knows their counselor's name," "has a favorite fake brand name," "taught a lesson with a hand signal," "has a Family Code Word idea," "laughed at the Phisher," "learned something at a station," "has an idea for a lesson," "has a trusted adult they could name." First to three in a row wins a sticker.</w:t>
      </w:r>
    </w:p>
    <w:p>
      <w:r>
        <w:rPr>
          <w:b/>
        </w:rPr>
        <w:t>Facilitator's break jobs:</w:t>
      </w:r>
      <w:r>
        <w:rPr/>
        <w:t xml:space="preserve"> move tables to team clusters for the Relay and place the relay cards face down; confirm the counselor has arrived for Segment 6; check in kindly with anyone who used the Reset Corner ("How are you doing?" is enough); refill water.</w:t>
      </w:r>
    </w:p>
    <w:p>
      <w:r>
        <w:rPr>
          <w:b/>
        </w:rPr>
        <w:t>SAY (end of break):</w:t>
      </w:r>
      <w:r>
        <w:rPr/>
        <w:t xml:space="preserve"> "Two-minute warning! Back to your teams. This next one has a relay race."</w:t>
      </w:r>
    </w:p>
    <w:p>
      <w:pPr>
        <w:spacing w:before="0" w:after="0"/>
      </w:pPr>
      <w:r>
        <w:rPr>
          <w:sz w:val="4"/>
        </w:rPr>
      </w:r>
      <w:r>
        <w:br w:type="page"/>
      </w:r>
    </w:p>
    <w:p>
      <w:pPr>
        <w:pStyle w:val="Heading3"/>
      </w:pPr>
      <w:r>
        <w:rPr/>
        <w:t>Segment 5. The Say-It-Right Relay (1:27-1:40)</w:t>
      </w:r>
    </w:p>
    <w:p>
      <w:r>
        <w:rPr>
          <w:b/>
        </w:rPr>
        <w:t>Purpose:</w:t>
      </w:r>
      <w:r>
        <w:rPr/>
        <w:t xml:space="preserve"> practice the actual words adults use when a child tells them something hard, so they come out automatically.</w:t>
      </w:r>
    </w:p>
    <w:p>
      <w:r>
        <w:rPr>
          <w:b/>
        </w:rPr>
        <w:t>Method modeled:</w:t>
      </w:r>
      <w:r>
        <w:rPr/>
        <w:t xml:space="preserve"> relay race plus rewrite and presentation (language practice).</w:t>
      </w:r>
    </w:p>
    <w:p>
      <w:r>
        <w:rPr>
          <w:b/>
        </w:rPr>
        <w:t>Materials:</w:t>
      </w:r>
      <w:r>
        <w:rPr/>
        <w:t xml:space="preserve"> H5 card, H10 relay cards, scorecards, a bell.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1:27-1:28</w:t>
            </w:r>
          </w:p>
        </w:tc>
        <w:tc>
          <w:tcPr>
            <w:tcW w:type="dxa" w:w="8789"/>
            <w:tcMar>
              <w:top w:w="50" w:type="dxa"/>
              <w:left w:w="90" w:type="dxa"/>
              <w:bottom w:w="60" w:type="dxa"/>
              <w:right w:w="90" w:type="dxa"/>
            </w:tcMar>
          </w:tcPr>
          <w:p>
            <w:pPr>
              <w:spacing w:before="0" w:after="0" w:line="252" w:lineRule="auto"/>
            </w:pPr>
            <w:r>
              <w:rPr>
                <w:rFonts w:ascii="Calibri" w:hAnsi="Calibri"/>
                <w:sz w:val="19"/>
              </w:rPr>
              <w:t>Rules (script below). Teams get a shuffled deck of 16 phrase cards (R1 to R16).</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1:28-1:32</w:t>
            </w:r>
          </w:p>
        </w:tc>
        <w:tc>
          <w:tcPr>
            <w:tcW w:type="dxa" w:w="8789"/>
            <w:tcMar>
              <w:top w:w="50" w:type="dxa"/>
              <w:left w:w="90" w:type="dxa"/>
              <w:bottom w:w="60" w:type="dxa"/>
              <w:right w:w="90" w:type="dxa"/>
            </w:tcMar>
          </w:tcPr>
          <w:p>
            <w:pPr>
              <w:spacing w:before="0" w:after="0" w:line="252" w:lineRule="auto"/>
            </w:pPr>
            <w:r>
              <w:rPr>
                <w:rFonts w:ascii="Calibri" w:hAnsi="Calibri"/>
                <w:b/>
                <w:sz w:val="19"/>
              </w:rPr>
              <w:t>Round 1: Sort.</w:t>
            </w:r>
            <w:r>
              <w:rPr>
                <w:rFonts w:ascii="Calibri" w:hAnsi="Calibri"/>
                <w:sz w:val="19"/>
              </w:rPr>
              <w:t xml:space="preserve"> HELPFUL and NOT HELPFUL. Up to 8 points (0.5 per correctly sorted card).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1:32-1:36</w:t>
            </w:r>
          </w:p>
        </w:tc>
        <w:tc>
          <w:tcPr>
            <w:tcW w:type="dxa" w:w="8789"/>
            <w:tcMar>
              <w:top w:w="50" w:type="dxa"/>
              <w:left w:w="90" w:type="dxa"/>
              <w:bottom w:w="60" w:type="dxa"/>
              <w:right w:w="90" w:type="dxa"/>
            </w:tcMar>
          </w:tcPr>
          <w:p>
            <w:pPr>
              <w:spacing w:before="0" w:after="0" w:line="252" w:lineRule="auto"/>
            </w:pPr>
            <w:r>
              <w:rPr>
                <w:rFonts w:ascii="Calibri" w:hAnsi="Calibri"/>
                <w:b/>
                <w:sz w:val="19"/>
              </w:rPr>
              <w:t>Round 2: Rewrite relay.</w:t>
            </w:r>
            <w:r>
              <w:rPr>
                <w:rFonts w:ascii="Calibri" w:hAnsi="Calibri"/>
                <w:sz w:val="19"/>
              </w:rPr>
              <w:t xml:space="preserve"> The team pulls four NOT HELPFUL cards. One person at a time, passing the marker, writes a better version of each. Facilitator scores each rewrite 0, 1 or 2 (up to 8 points).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1:36-1:38</w:t>
            </w:r>
          </w:p>
        </w:tc>
        <w:tc>
          <w:tcPr>
            <w:tcW w:type="dxa" w:w="8789"/>
            <w:tcMar>
              <w:top w:w="50" w:type="dxa"/>
              <w:left w:w="90" w:type="dxa"/>
              <w:bottom w:w="60" w:type="dxa"/>
              <w:right w:w="90" w:type="dxa"/>
            </w:tcMar>
          </w:tcPr>
          <w:p>
            <w:pPr>
              <w:spacing w:before="0" w:after="0" w:line="252" w:lineRule="auto"/>
            </w:pPr>
            <w:r>
              <w:rPr>
                <w:rFonts w:ascii="Calibri" w:hAnsi="Calibri"/>
                <w:b/>
                <w:sz w:val="19"/>
              </w:rPr>
              <w:t>Round 3: Thank-You Showdown.</w:t>
            </w:r>
            <w:r>
              <w:rPr>
                <w:rFonts w:ascii="Calibri" w:hAnsi="Calibri"/>
                <w:sz w:val="19"/>
              </w:rPr>
              <w:t xml:space="preserve"> One volunteer per team says "Thank you for telling me. This is not your fault. You are not in trouble." in the best possible voice (calm, warm, steady). The room claps. Award 4, 3, 2 and 1 points for loudest clap by audience.</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1:38-1:40</w:t>
            </w:r>
          </w:p>
        </w:tc>
        <w:tc>
          <w:tcPr>
            <w:tcW w:type="dxa" w:w="8789"/>
            <w:tcMar>
              <w:top w:w="50" w:type="dxa"/>
              <w:left w:w="90" w:type="dxa"/>
              <w:bottom w:w="60" w:type="dxa"/>
              <w:right w:w="90" w:type="dxa"/>
            </w:tcMar>
          </w:tcPr>
          <w:p>
            <w:pPr>
              <w:spacing w:before="0" w:after="0" w:line="252" w:lineRule="auto"/>
            </w:pPr>
            <w:r>
              <w:rPr>
                <w:rFonts w:ascii="Calibri" w:hAnsi="Calibri"/>
                <w:b/>
                <w:sz w:val="19"/>
              </w:rPr>
              <w:t>Key debrief points</w:t>
            </w:r>
            <w:r>
              <w:rPr>
                <w:rFonts w:ascii="Calibri" w:hAnsi="Calibri"/>
                <w:sz w:val="19"/>
              </w:rPr>
              <w:t xml:space="preserve"> (below), about 30 seconds each.</w:t>
            </w:r>
          </w:p>
        </w:tc>
      </w:tr>
    </w:tbl>
    <w:p>
      <w:pPr>
        <w:spacing w:before="0" w:after="0" w:line="160" w:lineRule="exact"/>
      </w:pPr>
      <w:r>
        <w:rPr>
          <w:sz w:val="2"/>
        </w:rPr>
      </w:r>
    </w:p>
    <w:p>
      <w:r>
        <w:rPr>
          <w:b/>
        </w:rPr>
        <w:t>SAY (rules):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"This is a relay race for words. Sixteen cards, each with something an adult might say to a child who tells them something hard. Round One: sort them into HELPFUL and NOT HELPFUL. Round Two: pull four of the not-helpfuls and rewrite each into something a child would want to hear. You pass the marker, one person at a time. Round Three: one volunteer per team delivers the single most important sentence in the whole kit, and the room votes by applause. Ready?"</w:t>
            </w:r>
          </w:p>
        </w:tc>
      </w:tr>
    </w:tbl>
    <w:p>
      <w:pPr>
        <w:spacing w:before="0" w:after="0" w:line="160" w:lineRule="exact"/>
      </w:pPr>
      <w:r>
        <w:rPr>
          <w:sz w:val="2"/>
        </w:rPr>
      </w:r>
    </w:p>
    <w:p>
      <w:r>
        <w:rPr>
          <w:b/>
        </w:rPr>
        <w:t>Key debrief points:</w:t>
      </w:r>
    </w:p>
    <w:p>
      <w:pPr>
        <w:pStyle w:val="ListBullet"/>
      </w:pPr>
      <w:r>
        <w:rPr>
          <w:b/>
        </w:rPr>
        <w:t>"Why did you click?"</w:t>
      </w:r>
      <w:r>
        <w:rPr/>
        <w:t xml:space="preserve"> sounds like blame. "Tell me what happened" does not.</w:t>
      </w:r>
    </w:p>
    <w:p>
      <w:pPr>
        <w:pStyle w:val="ListBullet"/>
      </w:pPr>
      <w:r>
        <w:rPr>
          <w:b/>
        </w:rPr>
        <w:t>"I won't tell anyone"</w:t>
      </w:r>
      <w:r>
        <w:rPr/>
        <w:t xml:space="preserve"> can never be promised. Replace with: "I can't keep this a secret, because I want to get you help. I will tell you who I tell."</w:t>
      </w:r>
    </w:p>
    <w:p>
      <w:pPr>
        <w:pStyle w:val="ListBullet"/>
      </w:pPr>
      <w:r>
        <w:rPr>
          <w:b/>
        </w:rPr>
        <w:t>"Let me see the pictures"</w:t>
      </w:r>
      <w:r>
        <w:rPr/>
        <w:t xml:space="preserve"> is never right if the content may be an intimate image. Do not view, copy, forward or screenshot. Hand the device to the right person per policy. [VERIFY policy]</w:t>
      </w:r>
    </w:p>
    <w:p>
      <w:pPr>
        <w:pStyle w:val="ListBullet"/>
      </w:pPr>
      <w:r>
        <w:rPr>
          <w:b/>
        </w:rPr>
        <w:t>"That's nothing"</w:t>
      </w:r>
      <w:r>
        <w:rPr/>
        <w:t xml:space="preserve"> teaches kids not to tell next time.</w:t>
      </w:r>
    </w:p>
    <w:p>
      <w:r>
        <w:rPr>
          <w:b/>
        </w:rPr>
        <w:t>Pull back the curtain:</w:t>
      </w:r>
      <w:r>
        <w:rPr/>
        <w:t xml:space="preserve"> "You said the words out loud, in a silly voice, with a score. That's how a phrase gets from your head to your mouth."</w:t>
      </w:r>
    </w:p>
    <w:p>
      <w:r>
        <w:rPr>
          <w:b/>
        </w:rPr>
        <w:t>Round 3 voices:</w:t>
      </w:r>
      <w:r>
        <w:rPr/>
        <w:t xml:space="preserve"> "Best Wizard Voice," "Best Gentle Grandparent," "Best Calm Pilot." Humor lowers the stakes without lowering the importance.</w:t>
      </w:r>
    </w:p>
    <w:p>
      <w:r>
        <w:rPr>
          <w:b/>
        </w:rPr>
        <w:t>If a participant defends "I won't tell anyone":</w:t>
      </w:r>
      <w:r>
        <w:rPr/>
        <w:t xml:space="preserve"> "I understand the instinct. A child's trust matters enormously. But promising secrecy is a promise you may be legally and ethically unable to keep, and breaking it later costs trust. The honest version keeps trust." Do not argue; move on.</w:t>
      </w:r>
    </w:p>
    <w:p>
      <w:pPr>
        <w:spacing w:before="0" w:after="0"/>
      </w:pPr>
      <w:r>
        <w:rPr>
          <w:sz w:val="4"/>
        </w:rPr>
      </w:r>
      <w:r>
        <w:br w:type="page"/>
      </w:r>
    </w:p>
    <w:p>
      <w:pPr>
        <w:pStyle w:val="Heading3"/>
      </w:pPr>
      <w:r>
        <w:rPr/>
        <w:t>Segment 6. Disclosure Role-Play with Safety Rails (1:40-2:10)</w:t>
      </w:r>
    </w:p>
    <w:p>
      <w:r>
        <w:rPr>
          <w:b/>
        </w:rPr>
        <w:t>Purpose:</w:t>
      </w:r>
      <w:r>
        <w:rPr/>
        <w:t xml:space="preserve"> let teachers rehearse the first minutes of a child's disclosure in a safe, structured way, so that their first real response is not their first practice.</w:t>
      </w:r>
    </w:p>
    <w:p>
      <w:r>
        <w:rPr>
          <w:b/>
        </w:rPr>
        <w:t>Method modeled:</w:t>
      </w:r>
      <w:r>
        <w:rPr/>
        <w:t xml:space="preserve"> role-play in trios with rotating roles and observers; fictional cards; "traffic-light" consent cards.</w:t>
      </w:r>
    </w:p>
    <w:p>
      <w:r>
        <w:rPr>
          <w:b/>
        </w:rPr>
        <w:t>Materials:</w:t>
      </w:r>
      <w:r>
        <w:rPr/>
        <w:t xml:space="preserve"> H11 role-play decks, observer checklists, traffic-light cards, H6 (First 10 Minutes), H7 (Help Map), a quiet area, the safety partner.</w:t>
      </w:r>
    </w:p>
    <w:p>
      <w:r>
        <w:rPr>
          <w:b/>
        </w:rPr>
        <w:t>This is the one segment with no points, no timers shown and no audience. Do not turn it into a game.</w:t>
      </w:r>
    </w:p>
    <w:p>
      <w:r>
        <w:rPr>
          <w:b/>
        </w:rPr>
        <w:t>Before you begin: safety checklist</w:t>
      </w:r>
    </w:p>
    <w:p>
      <w:pPr>
        <w:spacing w:before="0" w:after="60"/>
        <w:ind w:left="504" w:hanging="360"/>
      </w:pPr>
      <w:r>
        <w:rPr>
          <w:rFonts w:ascii="Segoe UI Symbol" w:hAnsi="Segoe UI Symbol"/>
        </w:rPr>
        <w:t xml:space="preserve">☐ </w:t>
      </w:r>
      <w:r>
        <w:rPr/>
        <w:t>The safety partner (counselor) is in the room or just outside, and participants know who and where.</w:t>
      </w:r>
    </w:p>
    <w:p>
      <w:pPr>
        <w:spacing w:before="0" w:after="60"/>
        <w:ind w:left="504" w:hanging="360"/>
      </w:pPr>
      <w:r>
        <w:rPr>
          <w:rFonts w:ascii="Segoe UI Symbol" w:hAnsi="Segoe UI Symbol"/>
        </w:rPr>
        <w:t xml:space="preserve">☐ </w:t>
      </w:r>
      <w:r>
        <w:rPr/>
        <w:t>You have said the content note and the "step out" promise (script below).</w:t>
      </w:r>
    </w:p>
    <w:p>
      <w:pPr>
        <w:spacing w:before="0" w:after="60"/>
        <w:ind w:left="504" w:hanging="360"/>
      </w:pPr>
      <w:r>
        <w:rPr>
          <w:rFonts w:ascii="Segoe UI Symbol" w:hAnsi="Segoe UI Symbol"/>
        </w:rPr>
        <w:t xml:space="preserve">☐ </w:t>
      </w:r>
      <w:r>
        <w:rPr/>
        <w:t>Traffic-light cards are out.</w:t>
      </w:r>
    </w:p>
    <w:p>
      <w:pPr>
        <w:spacing w:before="0" w:after="60"/>
        <w:ind w:left="504" w:hanging="360"/>
      </w:pPr>
      <w:r>
        <w:rPr>
          <w:rFonts w:ascii="Segoe UI Symbol" w:hAnsi="Segoe UI Symbol"/>
        </w:rPr>
        <w:t xml:space="preserve">☐ </w:t>
      </w:r>
      <w:r>
        <w:rPr/>
        <w:t>All cards are fictional and non-graphic (they are).</w:t>
      </w:r>
    </w:p>
    <w:p>
      <w:pPr>
        <w:spacing w:before="0" w:after="60"/>
        <w:ind w:left="504" w:hanging="360"/>
      </w:pPr>
      <w:r>
        <w:rPr>
          <w:rFonts w:ascii="Segoe UI Symbol" w:hAnsi="Segoe UI Symbol"/>
        </w:rPr>
        <w:t xml:space="preserve">☐ </w:t>
      </w:r>
      <w:r>
        <w:rPr/>
        <w:t>You have a plan for any participant who needs support (a quiet room, a kind word, the EAP number [VERIFY]).</w:t>
      </w:r>
    </w:p>
    <w:p>
      <w:pPr>
        <w:spacing w:before="0" w:after="60"/>
        <w:ind w:left="504" w:hanging="360"/>
      </w:pPr>
      <w:r>
        <w:rPr>
          <w:rFonts w:ascii="Segoe UI Symbol" w:hAnsi="Segoe UI Symbol"/>
        </w:rPr>
        <w:t xml:space="preserve">☐ </w:t>
      </w:r>
      <w:r>
        <w:rPr/>
        <w:t>You reminded the room that if anyone says something that suggests a real, current child may be in danger, you will talk with them privately and the law and policy decide the next step.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1:40-1:46</w:t>
            </w:r>
          </w:p>
        </w:tc>
        <w:tc>
          <w:tcPr>
            <w:tcW w:type="dxa" w:w="8789"/>
            <w:tcMar>
              <w:top w:w="50" w:type="dxa"/>
              <w:left w:w="90" w:type="dxa"/>
              <w:bottom w:w="60" w:type="dxa"/>
              <w:right w:w="90" w:type="dxa"/>
            </w:tcMar>
          </w:tcPr>
          <w:p>
            <w:pPr>
              <w:spacing w:before="0" w:after="0" w:line="252" w:lineRule="auto"/>
            </w:pPr>
            <w:r>
              <w:rPr>
                <w:rFonts w:ascii="Calibri" w:hAnsi="Calibri"/>
                <w:b/>
                <w:sz w:val="19"/>
              </w:rPr>
              <w:t>Framing</w:t>
            </w:r>
            <w:r>
              <w:rPr>
                <w:rFonts w:ascii="Calibri" w:hAnsi="Calibri"/>
                <w:sz w:val="19"/>
              </w:rPr>
              <w:t xml:space="preserve"> by the safety partner or lead (script below), including the content note and the demonstration.</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1:46-1:49</w:t>
            </w:r>
          </w:p>
        </w:tc>
        <w:tc>
          <w:tcPr>
            <w:tcW w:type="dxa" w:w="8789"/>
            <w:tcMar>
              <w:top w:w="50" w:type="dxa"/>
              <w:left w:w="90" w:type="dxa"/>
              <w:bottom w:w="60" w:type="dxa"/>
              <w:right w:w="90" w:type="dxa"/>
            </w:tcMar>
          </w:tcPr>
          <w:p>
            <w:pPr>
              <w:spacing w:before="0" w:after="0" w:line="252" w:lineRule="auto"/>
            </w:pPr>
            <w:r>
              <w:rPr>
                <w:rFonts w:ascii="Calibri" w:hAnsi="Calibri"/>
                <w:sz w:val="19"/>
              </w:rPr>
              <w:t>Form trios. Hand out one deck, one checklist and three traffic-light cards per person. Spread trios around the room.</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1:49-1:54</w:t>
            </w:r>
          </w:p>
        </w:tc>
        <w:tc>
          <w:tcPr>
            <w:tcW w:type="dxa" w:w="8789"/>
            <w:tcMar>
              <w:top w:w="50" w:type="dxa"/>
              <w:left w:w="90" w:type="dxa"/>
              <w:bottom w:w="60" w:type="dxa"/>
              <w:right w:w="90" w:type="dxa"/>
            </w:tcMar>
          </w:tcPr>
          <w:p>
            <w:pPr>
              <w:spacing w:before="0" w:after="0" w:line="252" w:lineRule="auto"/>
            </w:pPr>
            <w:r>
              <w:rPr>
                <w:rFonts w:ascii="Calibri" w:hAnsi="Calibri"/>
                <w:b/>
                <w:sz w:val="19"/>
              </w:rPr>
              <w:t>Round 1</w:t>
            </w:r>
            <w:r>
              <w:rPr>
                <w:rFonts w:ascii="Calibri" w:hAnsi="Calibri"/>
                <w:sz w:val="19"/>
              </w:rPr>
              <w:t xml:space="preserve"> (warm-up, DR1 "The Oops"). Teller reads, listener responds, observer notes. 4 minutes plus 1 minute observer feedback. Swap roles.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1:54-1:59</w:t>
            </w:r>
          </w:p>
        </w:tc>
        <w:tc>
          <w:tcPr>
            <w:tcW w:type="dxa" w:w="8789"/>
            <w:tcMar>
              <w:top w:w="50" w:type="dxa"/>
              <w:left w:w="90" w:type="dxa"/>
              <w:bottom w:w="60" w:type="dxa"/>
              <w:right w:w="90" w:type="dxa"/>
            </w:tcMar>
          </w:tcPr>
          <w:p>
            <w:pPr>
              <w:spacing w:before="0" w:after="0" w:line="252" w:lineRule="auto"/>
            </w:pPr>
            <w:r>
              <w:rPr>
                <w:rFonts w:ascii="Calibri" w:hAnsi="Calibri"/>
                <w:b/>
                <w:sz w:val="19"/>
              </w:rPr>
              <w:t>Round 2</w:t>
            </w:r>
            <w:r>
              <w:rPr>
                <w:rFonts w:ascii="Calibri" w:hAnsi="Calibri"/>
                <w:sz w:val="19"/>
              </w:rPr>
              <w:t xml:space="preserve"> (a card for your grade band: DR2 to DR6). 4 plus 1. Swap roles.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1:59-2:04</w:t>
            </w:r>
          </w:p>
        </w:tc>
        <w:tc>
          <w:tcPr>
            <w:tcW w:type="dxa" w:w="8789"/>
            <w:tcMar>
              <w:top w:w="50" w:type="dxa"/>
              <w:left w:w="90" w:type="dxa"/>
              <w:bottom w:w="60" w:type="dxa"/>
              <w:right w:w="90" w:type="dxa"/>
            </w:tcMar>
          </w:tcPr>
          <w:p>
            <w:pPr>
              <w:spacing w:before="0" w:after="0" w:line="252" w:lineRule="auto"/>
            </w:pPr>
            <w:r>
              <w:rPr>
                <w:rFonts w:ascii="Calibri" w:hAnsi="Calibri"/>
                <w:b/>
                <w:sz w:val="19"/>
              </w:rPr>
              <w:t>Round 3</w:t>
            </w:r>
            <w:r>
              <w:rPr>
                <w:rFonts w:ascii="Calibri" w:hAnsi="Calibri"/>
                <w:sz w:val="19"/>
              </w:rPr>
              <w:t xml:space="preserve"> (a different card: any of DR2 to DR7). 4 plus 1.</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2:04-2:10</w:t>
            </w:r>
          </w:p>
        </w:tc>
        <w:tc>
          <w:tcPr>
            <w:tcW w:type="dxa" w:w="8789"/>
            <w:tcMar>
              <w:top w:w="50" w:type="dxa"/>
              <w:left w:w="90" w:type="dxa"/>
              <w:bottom w:w="60" w:type="dxa"/>
              <w:right w:w="90" w:type="dxa"/>
            </w:tcMar>
          </w:tcPr>
          <w:p>
            <w:pPr>
              <w:spacing w:before="0" w:after="0" w:line="252" w:lineRule="auto"/>
            </w:pPr>
            <w:r>
              <w:rPr>
                <w:rFonts w:ascii="Calibri" w:hAnsi="Calibri"/>
                <w:b/>
                <w:sz w:val="19"/>
              </w:rPr>
              <w:t>De-role and debrief</w:t>
            </w:r>
            <w:r>
              <w:rPr>
                <w:rFonts w:ascii="Calibri" w:hAnsi="Calibri"/>
                <w:sz w:val="19"/>
              </w:rPr>
              <w:t xml:space="preserve"> (script below).</w:t>
            </w:r>
          </w:p>
        </w:tc>
      </w:tr>
    </w:tbl>
    <w:p>
      <w:pPr>
        <w:spacing w:before="0" w:after="0" w:line="160" w:lineRule="exact"/>
      </w:pPr>
      <w:r>
        <w:rPr>
          <w:sz w:val="2"/>
        </w:rPr>
      </w:r>
    </w:p>
    <w:p>
      <w:r>
        <w:rPr>
          <w:b/>
        </w:rPr>
        <w:t>SAY (framing):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"We're about to practice the most important moment in this entire workshop: the first minutes after a child tells you something hard. Let me say three things before we begin. </w:t>
            </w:r>
            <w:r>
              <w:rPr>
                <w:b/>
                <w:sz w:val="19"/>
              </w:rPr>
              <w:t>One: content.</w:t>
            </w:r>
            <w:r>
              <w:rPr>
                <w:sz w:val="19"/>
              </w:rPr>
              <w:t xml:space="preserve"> Everything we use is fictional and non-graphic. No cards describe harm in detail. But this subject can touch real life, for any of us. </w:t>
            </w:r>
            <w:r>
              <w:rPr>
                <w:b/>
                <w:sz w:val="19"/>
              </w:rPr>
              <w:t>Two: you are in charge of your own participation.</w:t>
            </w:r>
            <w:r>
              <w:rPr>
                <w:sz w:val="19"/>
              </w:rPr>
              <w:t xml:space="preserve"> You each have three traffic-light cards. Green means keep going. Yellow means slow down, I need a minute. Red means pause the scene right now, with no explanation. Anyone can show red at any time, and the whole trio will stop. You can also step out for the whole segment and join us when you're ready. [Safety partner's name] is here, and we'll check on you kindly afterward. </w:t>
            </w:r>
            <w:r>
              <w:rPr>
                <w:b/>
                <w:sz w:val="19"/>
              </w:rPr>
              <w:t>Three: no real stories.</w:t>
            </w:r>
            <w:r>
              <w:rPr>
                <w:sz w:val="19"/>
              </w:rPr>
              <w:t xml:space="preserve"> If you find yourself telling a story from your own life or about a real child, show a red card. This is practice, not therapy."</w:t>
            </w:r>
          </w:p>
        </w:tc>
      </w:tr>
    </w:tbl>
    <w:p>
      <w:pPr>
        <w:spacing w:before="0" w:after="0" w:line="160" w:lineRule="exact"/>
      </w:pPr>
      <w:r>
        <w:rPr>
          <w:sz w:val="2"/>
        </w:rPr>
      </w:r>
    </w:p>
    <w:p>
      <w:r>
        <w:rPr>
          <w:b/>
        </w:rPr>
        <w:t>SAY (demonstration, with the co-facilitator or safety partner):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"Let me show you what we are practicing, with a silly low-stakes example. I'm the teacher. [Co-facilitator] is a child who has just lost their game account to a trick. First, the version we're trying </w:t>
            </w:r>
            <w:r>
              <w:rPr>
                <w:b/>
                <w:sz w:val="19"/>
              </w:rPr>
              <w:t>not</w:t>
            </w:r>
            <w:r>
              <w:rPr>
                <w:sz w:val="19"/>
              </w:rPr>
              <w:t xml:space="preserve"> to do."</w:t>
            </w:r>
          </w:p>
          <w:p>
            <w:pPr>
              <w:spacing w:before="80" w:after="60" w:line="259" w:lineRule="auto"/>
            </w:pPr>
            <w:r>
              <w:rPr>
                <w:sz w:val="19"/>
              </w:rPr>
              <w:t>(Co-facilitator, as child, in a small voice: "I think I messed up. I clicked a link and my account is doing weird stuff. I'm going to be in so much trouble.")</w:t>
            </w:r>
          </w:p>
          <w:p>
            <w:pPr>
              <w:spacing w:before="80" w:after="60" w:line="259" w:lineRule="auto"/>
            </w:pPr>
            <w:r>
              <w:rPr>
                <w:sz w:val="19"/>
              </w:rPr>
              <w:t>(Facilitator, over-the-top: "WHAT?! Why on EARTH did you click that?! Didn't we TALK about this?! Give me that tablet!")</w:t>
            </w:r>
          </w:p>
          <w:p>
            <w:pPr>
              <w:spacing w:before="80" w:after="60" w:line="259" w:lineRule="auto"/>
            </w:pPr>
            <w:r>
              <w:rPr>
                <w:sz w:val="19"/>
              </w:rPr>
              <w:t>"Notice how the child went quiet. Now let's try again."</w:t>
            </w:r>
          </w:p>
          <w:p>
            <w:pPr>
              <w:spacing w:before="80" w:after="60" w:line="259" w:lineRule="auto"/>
            </w:pPr>
            <w:r>
              <w:rPr>
                <w:sz w:val="19"/>
              </w:rPr>
              <w:t>(Co-facilitator repeats the line.)</w:t>
            </w:r>
          </w:p>
          <w:p>
            <w:pPr>
              <w:spacing w:before="80" w:after="60" w:line="259" w:lineRule="auto"/>
            </w:pPr>
            <w:r>
              <w:rPr>
                <w:sz w:val="19"/>
              </w:rPr>
              <w:t>(Facilitator, calm, kneeling or sitting at an angle: "Thank you for telling me. You're not in trouble. This happens to smart people all the time. Let's figure out what to do. Tell me what happened.")</w:t>
            </w:r>
          </w:p>
          <w:p>
            <w:pPr>
              <w:spacing w:before="80" w:after="60" w:line="259" w:lineRule="auto"/>
            </w:pPr>
            <w:r>
              <w:rPr>
                <w:sz w:val="19"/>
              </w:rPr>
              <w:t>"Hear the difference? That is the entire skill. I did not ask 'why,' I did not promise a secret, and I thanked the child first. That example was the only funny one. The rest are serious, so we're gentle with each other."</w:t>
            </w:r>
          </w:p>
        </w:tc>
      </w:tr>
    </w:tbl>
    <w:p>
      <w:pPr>
        <w:spacing w:before="0" w:after="0" w:line="160" w:lineRule="exact"/>
      </w:pPr>
      <w:r>
        <w:rPr>
          <w:sz w:val="2"/>
        </w:rPr>
      </w:r>
    </w:p>
    <w:p>
      <w:r>
        <w:rPr>
          <w:b/>
        </w:rPr>
        <w:t>SAY (setting up trios):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"Find two other people. The </w:t>
            </w:r>
            <w:r>
              <w:rPr>
                <w:b/>
                <w:sz w:val="19"/>
              </w:rPr>
              <w:t>Teller</w:t>
            </w:r>
            <w:r>
              <w:rPr>
                <w:sz w:val="19"/>
              </w:rPr>
              <w:t xml:space="preserve"> reads the card and stays in character. The </w:t>
            </w:r>
            <w:r>
              <w:rPr>
                <w:b/>
                <w:sz w:val="19"/>
              </w:rPr>
              <w:t>Listener</w:t>
            </w:r>
            <w:r>
              <w:rPr>
                <w:sz w:val="19"/>
              </w:rPr>
              <w:t xml:space="preserve"> is you, doing your best. The </w:t>
            </w:r>
            <w:r>
              <w:rPr>
                <w:b/>
                <w:sz w:val="19"/>
              </w:rPr>
              <w:t>Observer</w:t>
            </w:r>
            <w:r>
              <w:rPr>
                <w:sz w:val="19"/>
              </w:rPr>
              <w:t xml:space="preserve"> has a checklist and keeps time. Everyone plays each role once. Tellers: if the listener asks for more than your card says, say 'I don't want to say more right now.' Don't invent details. Listeners: open questions only. Observers: share one thing done well and one to try."</w:t>
            </w:r>
          </w:p>
        </w:tc>
      </w:tr>
    </w:tbl>
    <w:p>
      <w:pPr>
        <w:spacing w:before="0" w:after="0" w:line="160" w:lineRule="exact"/>
      </w:pPr>
      <w:r>
        <w:rPr>
          <w:sz w:val="2"/>
        </w:rPr>
      </w:r>
    </w:p>
    <w:p>
      <w:r>
        <w:rPr>
          <w:b/>
        </w:rPr>
        <w:t>During Rounds 1 to 3, walk the room quietly.</w:t>
      </w:r>
      <w:r>
        <w:rPr/>
        <w:t xml:space="preserve"> Do not eavesdrop. Watch body language. If someone shows a yellow or red card, move toward them calmly. If someone leaves, the safety partner follows a few minutes later with a gentle check-in.</w:t>
      </w:r>
    </w:p>
    <w:p>
      <w:r>
        <w:rPr>
          <w:b/>
        </w:rPr>
        <w:t>SAY (de-role and debrief):</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"Okay, everybody stand up. Shake out your hands. Say to your trio: 'I'm [your real name]. That was pretend.' Take one slow breath. In through your nose, out through your mouth. (Pause.) Good. Let's debrief as a whole room, skills only, no stories. First: what is one phrase you plan to keep? (Take three answers.) Second: what was the hardest thing to avoid saying? (Take two.) Third: who in this room needs to look at their Help Map right now and check one number? (Hands.) Please fill that in before you leave today."</w:t>
            </w:r>
          </w:p>
        </w:tc>
      </w:tr>
    </w:tbl>
    <w:p>
      <w:pPr>
        <w:spacing w:before="0" w:after="0" w:line="160" w:lineRule="exact"/>
      </w:pPr>
      <w:r>
        <w:rPr>
          <w:sz w:val="2"/>
        </w:rPr>
      </w:r>
    </w:p>
    <w:p>
      <w:r>
        <w:rPr>
          <w:b/>
        </w:rPr>
        <w:t>Debrief key points (say each in your own words):</w:t>
      </w:r>
      <w:r>
        <w:rPr/>
        <w:t xml:space="preserve"> (1) Thank first, then no blame. (2) Open questions only: "Tell me more." (3) Never promise secrecy: "I can't keep this a secret, because I want to get you help. I will tell you who I tell." (4) Don't investigate: no details, no asking to see messages or images, no confronting anyone. (5) Report personally and promptly as law and policy require; telling the principal may not be enough. [Confirm your state law and district policy with district counsel.] (6) Document the child's own words, the date and time, and who you told. (7) Look after yourself: debrief with the counselor the same day.</w:t>
      </w:r>
    </w:p>
    <w:p>
      <w:r>
        <w:rPr>
          <w:b/>
        </w:rPr>
        <w:t>Close with a safety partner moment (counselor, 1 minute):</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sz w:val="19"/>
              </w:rPr>
              <w:t>"If anything in this block brought something up for you, today or later, I'm available, and so is [EAP or other resource, VERIFY]. You don't need to say what. Just come find me."</w:t>
            </w:r>
          </w:p>
        </w:tc>
      </w:tr>
    </w:tbl>
    <w:p>
      <w:pPr>
        <w:spacing w:before="0" w:after="0" w:line="160" w:lineRule="exact"/>
      </w:pPr>
      <w:r>
        <w:rPr>
          <w:sz w:val="2"/>
        </w:rPr>
      </w:r>
    </w:p>
    <w:p>
      <w:r>
        <w:rPr>
          <w:b/>
        </w:rPr>
        <w:t>Pull back the curtain:</w:t>
      </w:r>
      <w:r>
        <w:rPr/>
        <w:t xml:space="preserve"> "Notice the safety moves in that block: fictional cards, traffic-light cards, an observer role so no one performs for an audience, a de-role ritual, and a counselor on hand. When you teach a sensitive lesson to children, you use the same moves: the calm opening, the pass, the closing breath."</w:t>
      </w:r>
    </w:p>
    <w:p>
      <w:r>
        <w:rPr>
          <w:b/>
        </w:rPr>
        <w:t>If it goes sideways:</w:t>
      </w:r>
      <w:r>
        <w:rPr/>
        <w:t xml:space="preserve"> see Section 9 and Section 8.</w:t>
      </w:r>
    </w:p>
    <w:p>
      <w:r>
        <w:rPr>
          <w:b/>
        </w:rPr>
        <w:t>Timing note:</w:t>
      </w:r>
      <w:r>
        <w:rPr/>
        <w:t xml:space="preserve"> if you are 5 minutes behind, drop to two rounds and keep the full debrief. </w:t>
      </w:r>
      <w:r>
        <w:rPr>
          <w:b/>
        </w:rPr>
        <w:t>Never cut the de-role.</w:t>
      </w:r>
    </w:p>
    <w:p>
      <w:pPr>
        <w:spacing w:before="0" w:after="0"/>
      </w:pPr>
      <w:r>
        <w:rPr>
          <w:sz w:val="4"/>
        </w:rPr>
      </w:r>
      <w:r>
        <w:br w:type="page"/>
      </w:r>
    </w:p>
    <w:p>
      <w:pPr>
        <w:pStyle w:val="Heading3"/>
      </w:pPr>
      <w:r>
        <w:rPr/>
        <w:t>Segment 7. Reset: Hackles-Up Simon Says (2:10-2:15)</w:t>
      </w:r>
    </w:p>
    <w:p>
      <w:r>
        <w:rPr>
          <w:b/>
        </w:rPr>
        <w:t>Purpose:</w:t>
      </w:r>
      <w:r>
        <w:rPr/>
        <w:t xml:space="preserve"> get bodies moving after a heavy block, recharge energy, and rehearse the hand signals.</w:t>
      </w:r>
    </w:p>
    <w:p>
      <w:r>
        <w:rPr>
          <w:b/>
        </w:rPr>
        <w:t>Method modeled:</w:t>
      </w:r>
      <w:r>
        <w:rPr/>
        <w:t xml:space="preserve"> brain break and calming breath.</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"Everybody up! This is Simon Says, but I'm 'Hackle,' and I only give you a move when I say 'Hackle says.' If I don't say it, freeze! Hackle says: Hackles up! (Everyone brushes neck.) Hackle says: Pause palm! Hackle says: Magnifying glass eyes! Hackle says: Tell wave! Hackle says: touch your toes. Hackle says: hands on your head. (Faster.) Pause palm! (Anyone who moved without 'Hackle says' sits and counts to three, then joins again.) Hackle says: shake out your hands. Hackle says: take one slow breath in... and out. Beautiful."</w:t>
            </w:r>
          </w:p>
        </w:tc>
      </w:tr>
    </w:tbl>
    <w:p>
      <w:pPr>
        <w:spacing w:before="0" w:after="0" w:line="160" w:lineRule="exact"/>
      </w:pPr>
      <w:r>
        <w:rPr>
          <w:sz w:val="2"/>
        </w:rPr>
      </w:r>
    </w:p>
    <w:p>
      <w:r>
        <w:rPr/>
        <w:t>Run for 3 minutes, then 1 minute of slow breathing ("in for four, hold for four, out for six," three times) and 1 minute to reseat. Say: "A slow breath is also a Pause. That's something to teach students."</w:t>
      </w:r>
    </w:p>
    <w:p>
      <w:r>
        <w:rPr>
          <w:b/>
        </w:rPr>
        <w:t>Pull back the curtain:</w:t>
      </w:r>
      <w:r>
        <w:rPr/>
        <w:t xml:space="preserve"> "A brain break and a rehearsal of the routine at the same time. Any class can do it in three minutes."</w:t>
      </w:r>
    </w:p>
    <w:p>
      <w:r>
        <w:rPr>
          <w:b/>
        </w:rPr>
        <w:t>Access:</w:t>
      </w:r>
      <w:r>
        <w:rPr/>
        <w:t xml:space="preserve"> anyone can do it seated.</w:t>
      </w:r>
    </w:p>
    <w:p>
      <w:pPr>
        <w:spacing w:before="0" w:after="0"/>
      </w:pPr>
      <w:r>
        <w:rPr>
          <w:sz w:val="4"/>
        </w:rPr>
      </w:r>
      <w:r>
        <w:br w:type="page"/>
      </w:r>
    </w:p>
    <w:p>
      <w:pPr>
        <w:pStyle w:val="Heading3"/>
      </w:pPr>
      <w:r>
        <w:rPr/>
        <w:t>Segment 8. The Micro-Teach Round (2:15-2:47)</w:t>
      </w:r>
    </w:p>
    <w:p>
      <w:r>
        <w:rPr>
          <w:b/>
        </w:rPr>
        <w:t>Purpose:</w:t>
      </w:r>
      <w:r>
        <w:rPr/>
        <w:t xml:space="preserve"> each teacher teaches a 5-minute "speed" version of a Hackles lesson using Hook-Activity-Takeaway, and receives structured peer feedback with the rubric "Is the lesson fun, safe, skill-based?"</w:t>
      </w:r>
    </w:p>
    <w:p>
      <w:r>
        <w:rPr>
          <w:b/>
        </w:rPr>
        <w:t>Method modeled:</w:t>
      </w:r>
      <w:r>
        <w:rPr/>
        <w:t xml:space="preserve"> peer teaching with rotating roles and a feedback protocol.</w:t>
      </w:r>
    </w:p>
    <w:p>
      <w:r>
        <w:rPr>
          <w:b/>
        </w:rPr>
        <w:t>Materials:</w:t>
      </w:r>
      <w:r>
        <w:rPr/>
        <w:t xml:space="preserve"> H12 cards MT1 to MT12 (3 decks), feedback sheets, timer, chime, H3, props (paper pop-ups, paper lock, Oops Button, stop paddle).</w:t>
      </w:r>
    </w:p>
    <w:p>
      <w:r>
        <w:rPr>
          <w:b/>
        </w:rPr>
        <w:t>Reminder:</w:t>
      </w:r>
      <w:r>
        <w:rPr/>
        <w:t xml:space="preserve"> micro-teach cards exclude every sensitive lesson. Never micro-teach grooming, sextortion, image abuse or coercion lessons. Those are taught only in classrooms, with a counselor heads-up, a family pre-notice and a calm opening and closing.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2:15-2:19</w:t>
            </w:r>
          </w:p>
        </w:tc>
        <w:tc>
          <w:tcPr>
            <w:tcW w:type="dxa" w:w="8789"/>
            <w:tcMar>
              <w:top w:w="50" w:type="dxa"/>
              <w:left w:w="90" w:type="dxa"/>
              <w:bottom w:w="60" w:type="dxa"/>
              <w:right w:w="90" w:type="dxa"/>
            </w:tcMar>
          </w:tcPr>
          <w:p>
            <w:pPr>
              <w:spacing w:before="0" w:after="0" w:line="252" w:lineRule="auto"/>
            </w:pPr>
            <w:r>
              <w:rPr>
                <w:rFonts w:ascii="Calibri" w:hAnsi="Calibri"/>
                <w:b/>
                <w:sz w:val="19"/>
              </w:rPr>
              <w:t>Model</w:t>
            </w:r>
            <w:r>
              <w:rPr>
                <w:rFonts w:ascii="Calibri" w:hAnsi="Calibri"/>
                <w:sz w:val="19"/>
              </w:rPr>
              <w:t xml:space="preserve"> (facilitator teaches MT2 in about 3 minutes; 1 minute to name the three rubric items: fun, safe, skill).</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2:19-2:24</w:t>
            </w:r>
          </w:p>
        </w:tc>
        <w:tc>
          <w:tcPr>
            <w:tcW w:type="dxa" w:w="8789"/>
            <w:tcMar>
              <w:top w:w="50" w:type="dxa"/>
              <w:left w:w="90" w:type="dxa"/>
              <w:bottom w:w="60" w:type="dxa"/>
              <w:right w:w="90" w:type="dxa"/>
            </w:tcMar>
          </w:tcPr>
          <w:p>
            <w:pPr>
              <w:spacing w:before="0" w:after="0" w:line="252" w:lineRule="auto"/>
            </w:pPr>
            <w:r>
              <w:rPr>
                <w:rFonts w:ascii="Calibri" w:hAnsi="Calibri"/>
                <w:b/>
                <w:sz w:val="19"/>
              </w:rPr>
              <w:t>Prep.</w:t>
            </w:r>
            <w:r>
              <w:rPr>
                <w:rFonts w:ascii="Calibri" w:hAnsi="Calibri"/>
                <w:sz w:val="19"/>
              </w:rPr>
              <w:t xml:space="preserve"> Trios choose or are assigned a card. Each person preps silently for 5 minutes (only one person at a time if cards are limited).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2:24-2:31</w:t>
            </w:r>
          </w:p>
        </w:tc>
        <w:tc>
          <w:tcPr>
            <w:tcW w:type="dxa" w:w="8789"/>
            <w:tcMar>
              <w:top w:w="50" w:type="dxa"/>
              <w:left w:w="90" w:type="dxa"/>
              <w:bottom w:w="60" w:type="dxa"/>
              <w:right w:w="90" w:type="dxa"/>
            </w:tcMar>
          </w:tcPr>
          <w:p>
            <w:pPr>
              <w:spacing w:before="0" w:after="0" w:line="252" w:lineRule="auto"/>
            </w:pPr>
            <w:r>
              <w:rPr>
                <w:rFonts w:ascii="Calibri" w:hAnsi="Calibri"/>
                <w:b/>
                <w:sz w:val="19"/>
              </w:rPr>
              <w:t>Round 1.</w:t>
            </w:r>
            <w:r>
              <w:rPr>
                <w:rFonts w:ascii="Calibri" w:hAnsi="Calibri"/>
                <w:sz w:val="19"/>
              </w:rPr>
              <w:t xml:space="preserve"> Teacher A teaches (5 min). The other two give feedback (2 min) using Two Glows and a Grow (H12).</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2:31-2:38</w:t>
            </w:r>
          </w:p>
        </w:tc>
        <w:tc>
          <w:tcPr>
            <w:tcW w:type="dxa" w:w="8789"/>
            <w:tcMar>
              <w:top w:w="50" w:type="dxa"/>
              <w:left w:w="90" w:type="dxa"/>
              <w:bottom w:w="60" w:type="dxa"/>
              <w:right w:w="90" w:type="dxa"/>
            </w:tcMar>
          </w:tcPr>
          <w:p>
            <w:pPr>
              <w:spacing w:before="0" w:after="0" w:line="252" w:lineRule="auto"/>
            </w:pPr>
            <w:r>
              <w:rPr>
                <w:rFonts w:ascii="Calibri" w:hAnsi="Calibri"/>
                <w:b/>
                <w:sz w:val="19"/>
              </w:rPr>
              <w:t>Round 2.</w:t>
            </w:r>
            <w:r>
              <w:rPr>
                <w:rFonts w:ascii="Calibri" w:hAnsi="Calibri"/>
                <w:sz w:val="19"/>
              </w:rPr>
              <w:t xml:space="preserve"> Teacher B teaches (5), feedback (2).</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2:38-2:45</w:t>
            </w:r>
          </w:p>
        </w:tc>
        <w:tc>
          <w:tcPr>
            <w:tcW w:type="dxa" w:w="8789"/>
            <w:tcMar>
              <w:top w:w="50" w:type="dxa"/>
              <w:left w:w="90" w:type="dxa"/>
              <w:bottom w:w="60" w:type="dxa"/>
              <w:right w:w="90" w:type="dxa"/>
            </w:tcMar>
          </w:tcPr>
          <w:p>
            <w:pPr>
              <w:spacing w:before="0" w:after="0" w:line="252" w:lineRule="auto"/>
            </w:pPr>
            <w:r>
              <w:rPr>
                <w:rFonts w:ascii="Calibri" w:hAnsi="Calibri"/>
                <w:b/>
                <w:sz w:val="19"/>
              </w:rPr>
              <w:t>Round 3.</w:t>
            </w:r>
            <w:r>
              <w:rPr>
                <w:rFonts w:ascii="Calibri" w:hAnsi="Calibri"/>
                <w:sz w:val="19"/>
              </w:rPr>
              <w:t xml:space="preserve"> Teacher C teaches (5), feedback (2).</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2:45-2:47</w:t>
            </w:r>
          </w:p>
        </w:tc>
        <w:tc>
          <w:tcPr>
            <w:tcW w:type="dxa" w:w="8789"/>
            <w:tcMar>
              <w:top w:w="50" w:type="dxa"/>
              <w:left w:w="90" w:type="dxa"/>
              <w:bottom w:w="60" w:type="dxa"/>
              <w:right w:w="90" w:type="dxa"/>
            </w:tcMar>
          </w:tcPr>
          <w:p>
            <w:pPr>
              <w:spacing w:before="0" w:after="0" w:line="252" w:lineRule="auto"/>
            </w:pPr>
            <w:r>
              <w:rPr>
                <w:rFonts w:ascii="Calibri" w:hAnsi="Calibri"/>
                <w:sz w:val="19"/>
              </w:rPr>
              <w:t xml:space="preserve">Whole-room vote for </w:t>
            </w:r>
            <w:r>
              <w:rPr>
                <w:rFonts w:ascii="Calibri" w:hAnsi="Calibri"/>
                <w:b/>
                <w:sz w:val="19"/>
              </w:rPr>
              <w:t>Most Fun AND Safe</w:t>
            </w:r>
            <w:r>
              <w:rPr>
                <w:rFonts w:ascii="Calibri" w:hAnsi="Calibri"/>
                <w:sz w:val="19"/>
              </w:rPr>
              <w:t>: each person points to a teaching moment they would steal. Award 5 points to the team with the most steals.</w:t>
            </w:r>
          </w:p>
        </w:tc>
      </w:tr>
    </w:tbl>
    <w:p>
      <w:pPr>
        <w:spacing w:before="0" w:after="0" w:line="160" w:lineRule="exact"/>
      </w:pPr>
      <w:r>
        <w:rPr>
          <w:sz w:val="2"/>
        </w:rPr>
      </w:r>
    </w:p>
    <w:p>
      <w:r>
        <w:rPr>
          <w:b/>
        </w:rPr>
        <w:t>SAY (model):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"I'm going to teach you a 3-minute version of K-2 Lesson 3, 'Pause and Ask,' from the K-2 Teacher Guide. You're kindergartners. Please have a great time. (Teaches MT2: dramatic pop-up, 'Pause and ask!' with palms, the grown-up cutout, 'I'll ask!'. Ends with Takeaway: 'When something pops up, I pause and ask a grown-up. Telling is never trouble. Hackles up? Pause. Check. Tell.')"</w:t>
            </w:r>
          </w:p>
          <w:p>
            <w:pPr>
              <w:spacing w:before="80" w:after="60" w:line="259" w:lineRule="auto"/>
            </w:pPr>
            <w:r>
              <w:rPr>
                <w:sz w:val="19"/>
              </w:rPr>
              <w:t xml:space="preserve">"Okay, what did I do? </w:t>
            </w:r>
            <w:r>
              <w:rPr>
                <w:b/>
                <w:sz w:val="19"/>
              </w:rPr>
              <w:t>Fun:</w:t>
            </w:r>
            <w:r>
              <w:rPr>
                <w:sz w:val="19"/>
              </w:rPr>
              <w:t xml:space="preserve"> I used a silly voice and a big prop, and every one of you was moving within thirty seconds. </w:t>
            </w:r>
            <w:r>
              <w:rPr>
                <w:b/>
                <w:sz w:val="19"/>
              </w:rPr>
              <w:t>Safe:</w:t>
            </w:r>
            <w:r>
              <w:rPr>
                <w:sz w:val="19"/>
              </w:rPr>
              <w:t xml:space="preserve"> I didn't scare anyone or ask anyone to share a personal story, and I said 'telling is never trouble.' </w:t>
            </w:r>
            <w:r>
              <w:rPr>
                <w:b/>
                <w:sz w:val="19"/>
              </w:rPr>
              <w:t>Skill-based:</w:t>
            </w:r>
            <w:r>
              <w:rPr>
                <w:sz w:val="19"/>
              </w:rPr>
              <w:t xml:space="preserve"> you practiced a Pause Palm and the words 'I'll ask,' not just heard about them. That's the rubric: fun, safe, skill-based."</w:t>
            </w:r>
          </w:p>
        </w:tc>
      </w:tr>
    </w:tbl>
    <w:p>
      <w:pPr>
        <w:spacing w:before="0" w:after="0" w:line="160" w:lineRule="exact"/>
      </w:pPr>
      <w:r>
        <w:rPr>
          <w:sz w:val="2"/>
        </w:rPr>
      </w:r>
    </w:p>
    <w:p>
      <w:r>
        <w:rPr>
          <w:b/>
        </w:rPr>
        <w:t>SAY (feedback protocol):</w:t>
      </w:r>
      <w:r>
        <w:rPr/>
        <w:t xml:space="preserve"> "Receiving feedback: say thank you and listen. Giving it: two glows, something that worked with the exact moment, then one grow, one concrete thing to try. For example: 'I noticed that when you held up the pop-up, everyone grabbed their palms at the same time. I wonder if you could end by having them say the takeaway out loud.'"</w:t>
      </w:r>
    </w:p>
    <w:p>
      <w:r>
        <w:rPr>
          <w:b/>
        </w:rPr>
        <w:t>Post this:</w:t>
      </w:r>
      <w:r>
        <w:rPr/>
        <w:t xml:space="preserve"> "I noticed ____ at ____. That made me ____." (glow) · "What if you tried ____?" (grow) · "I stole your ____ and I'm using it Monday." (steal)</w:t>
      </w:r>
    </w:p>
    <w:p>
      <w:r>
        <w:rPr>
          <w:b/>
        </w:rPr>
        <w:t>While circulating, watch for:</w:t>
      </w:r>
      <w:r>
        <w:rPr/>
        <w:t xml:space="preserve"> </w:t>
      </w:r>
      <w:r>
        <w:rPr>
          <w:b/>
        </w:rPr>
        <w:t>Fun</w:t>
      </w:r>
      <w:r>
        <w:rPr/>
        <w:t xml:space="preserve"> (are the "students" moving and laughing? suggest a prop or partner talk); </w:t>
      </w:r>
      <w:r>
        <w:rPr>
          <w:b/>
        </w:rPr>
        <w:t>Safe</w:t>
      </w:r>
      <w:r>
        <w:rPr/>
        <w:t xml:space="preserve"> (is anyone asked to share something personal? "Let's use the character, not a real story."); </w:t>
      </w:r>
      <w:r>
        <w:rPr>
          <w:b/>
        </w:rPr>
        <w:t>Skill</w:t>
      </w:r>
      <w:r>
        <w:rPr/>
        <w:t xml:space="preserve"> (one skill practiced aloud, ending with Pause-Check-Tell); </w:t>
      </w:r>
      <w:r>
        <w:rPr>
          <w:b/>
        </w:rPr>
        <w:t>Time</w:t>
      </w:r>
      <w:r>
        <w:rPr/>
        <w:t xml:space="preserve"> (long teachers can cut the Discuss).</w:t>
      </w:r>
    </w:p>
    <w:p>
      <w:r>
        <w:rPr>
          <w:b/>
        </w:rPr>
        <w:t>Pull back the curtain:</w:t>
      </w:r>
      <w:r>
        <w:rPr/>
        <w:t xml:space="preserve"> "You just did peer observation in seven minutes per teacher. You don't need an expert, only a colleague and a rubric."</w:t>
      </w:r>
    </w:p>
    <w:p>
      <w:r>
        <w:rPr>
          <w:b/>
        </w:rPr>
        <w:t>Timing note:</w:t>
      </w:r>
      <w:r>
        <w:rPr/>
        <w:t xml:space="preserve"> for a large room, use groups of four (one observer in each round) and keep 5 minutes of prep. If you are 5 minutes behind, cut to two rounds.</w:t>
      </w:r>
    </w:p>
    <w:p>
      <w:r>
        <w:rPr>
          <w:b/>
        </w:rPr>
        <w:t>If a participant teaches a sensitive topic anyway:</w:t>
      </w:r>
      <w:r>
        <w:rPr/>
        <w:t xml:space="preserve"> "Let's use one of the cards for now; for the sensitive lessons we'll plan carefully with the counselor." </w:t>
      </w:r>
      <w:r>
        <w:rPr>
          <w:b/>
        </w:rPr>
        <w:t>If a participant lectures:</w:t>
      </w:r>
      <w:r>
        <w:rPr/>
        <w:t xml:space="preserve"> "What would the students be doing with their hands in minute two?"</w:t>
      </w:r>
    </w:p>
    <w:p>
      <w:pPr>
        <w:spacing w:before="0" w:after="0"/>
      </w:pPr>
      <w:r>
        <w:rPr>
          <w:sz w:val="4"/>
        </w:rPr>
      </w:r>
      <w:r>
        <w:br w:type="page"/>
      </w:r>
    </w:p>
    <w:p>
      <w:pPr>
        <w:pStyle w:val="Heading3"/>
      </w:pPr>
      <w:r>
        <w:rPr/>
        <w:t>Segment 9. Monday Plan and Commitment Walk (2:47-2:55)</w:t>
      </w:r>
    </w:p>
    <w:p>
      <w:r>
        <w:rPr>
          <w:b/>
        </w:rPr>
        <w:t>Purpose:</w:t>
      </w:r>
      <w:r>
        <w:rPr/>
        <w:t xml:space="preserve"> convert the day into one small action each.</w:t>
      </w:r>
    </w:p>
    <w:p>
      <w:r>
        <w:rPr>
          <w:b/>
        </w:rPr>
        <w:t>Method modeled:</w:t>
      </w:r>
      <w:r>
        <w:rPr/>
        <w:t xml:space="preserve"> commitment device and buddy accountability.</w:t>
      </w:r>
    </w:p>
    <w:p>
      <w:r>
        <w:rPr>
          <w:b/>
        </w:rPr>
        <w:t>Materials:</w:t>
      </w:r>
      <w:r>
        <w:rPr/>
        <w:t xml:space="preserve"> H7 (Help Map), H14 (Take-Home Checklist), H15 (Commitment Card).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2:47-2:50</w:t>
            </w:r>
          </w:p>
        </w:tc>
        <w:tc>
          <w:tcPr>
            <w:tcW w:type="dxa" w:w="8789"/>
            <w:tcMar>
              <w:top w:w="50" w:type="dxa"/>
              <w:left w:w="90" w:type="dxa"/>
              <w:bottom w:w="60" w:type="dxa"/>
              <w:right w:w="90" w:type="dxa"/>
            </w:tcMar>
          </w:tcPr>
          <w:p>
            <w:pPr>
              <w:spacing w:before="0" w:after="0" w:line="252" w:lineRule="auto"/>
            </w:pPr>
            <w:r>
              <w:rPr>
                <w:rFonts w:ascii="Calibri" w:hAnsi="Calibri"/>
                <w:b/>
                <w:sz w:val="19"/>
              </w:rPr>
              <w:t>Help Map check:</w:t>
            </w:r>
            <w:r>
              <w:rPr>
                <w:rFonts w:ascii="Calibri" w:hAnsi="Calibri"/>
                <w:sz w:val="19"/>
              </w:rPr>
              <w:t xml:space="preserve"> each person fills in any blank line on H7 or writes exactly what they still need to find out and from whom. Photograph the Parking Lot wall (no faces) and announce the date you will reply in writing (within one week).</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2:50-2:53</w:t>
            </w:r>
          </w:p>
        </w:tc>
        <w:tc>
          <w:tcPr>
            <w:tcW w:type="dxa" w:w="8789"/>
            <w:tcMar>
              <w:top w:w="50" w:type="dxa"/>
              <w:left w:w="90" w:type="dxa"/>
              <w:bottom w:w="60" w:type="dxa"/>
              <w:right w:w="90" w:type="dxa"/>
            </w:tcMar>
          </w:tcPr>
          <w:p>
            <w:pPr>
              <w:spacing w:before="0" w:after="0" w:line="252" w:lineRule="auto"/>
            </w:pPr>
            <w:r>
              <w:rPr>
                <w:rFonts w:ascii="Calibri" w:hAnsi="Calibri"/>
                <w:b/>
                <w:sz w:val="19"/>
              </w:rPr>
              <w:t>Commitment Card:</w:t>
            </w:r>
            <w:r>
              <w:rPr>
                <w:rFonts w:ascii="Calibri" w:hAnsi="Calibri"/>
                <w:sz w:val="19"/>
              </w:rPr>
              <w:t xml:space="preserve"> one specific action, one date, one buddy.</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2:53-2:55</w:t>
            </w:r>
          </w:p>
        </w:tc>
        <w:tc>
          <w:tcPr>
            <w:tcW w:type="dxa" w:w="8789"/>
            <w:tcMar>
              <w:top w:w="50" w:type="dxa"/>
              <w:left w:w="90" w:type="dxa"/>
              <w:bottom w:w="60" w:type="dxa"/>
              <w:right w:w="90" w:type="dxa"/>
            </w:tcMar>
          </w:tcPr>
          <w:p>
            <w:pPr>
              <w:spacing w:before="0" w:after="0" w:line="252" w:lineRule="auto"/>
            </w:pPr>
            <w:r>
              <w:rPr>
                <w:rFonts w:ascii="Calibri" w:hAnsi="Calibri"/>
                <w:b/>
                <w:sz w:val="19"/>
              </w:rPr>
              <w:t>Commitment Walk:</w:t>
            </w:r>
            <w:r>
              <w:rPr>
                <w:rFonts w:ascii="Calibri" w:hAnsi="Calibri"/>
                <w:sz w:val="19"/>
              </w:rPr>
              <w:t xml:space="preserve"> stand, find someone, say your commitment in one sentence, high-five, and swap. Do this twice.</w:t>
            </w:r>
          </w:p>
        </w:tc>
      </w:tr>
    </w:tbl>
    <w:p>
      <w:pPr>
        <w:spacing w:before="0" w:after="0" w:line="160" w:lineRule="exact"/>
      </w:pPr>
      <w:r>
        <w:rPr>
          <w:sz w:val="2"/>
        </w:rPr>
      </w:r>
    </w:p>
    <w:p>
      <w:r>
        <w:rPr/>
        <w:t>(While this runs, your tech person totals the team scores for the awards.)</w:t>
      </w:r>
    </w:p>
    <w:p>
      <w:r>
        <w:rPr>
          <w:b/>
        </w:rPr>
        <w:t>SAY: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"Take out your Help Map. If any line is blank, circle it. A blank line is a question we will answer this week, not a failure. Write: 'I will find out ___ from ___ by ___.' Now your Commitment Card: </w:t>
            </w:r>
            <w:r>
              <w:rPr>
                <w:b/>
                <w:sz w:val="19"/>
              </w:rPr>
              <w:t>one</w:t>
            </w:r>
            <w:r>
              <w:rPr>
                <w:sz w:val="19"/>
              </w:rPr>
              <w:t xml:space="preserve"> action for this week. Not ten. For example: 'I will teach K-2 Lesson 3 on Thursday,' or 'I will put the Say This, Not That card on my desk.' Name a buddy who will ask you about it next week. Now stand, find someone new, say your commitment in one sentence, and high-five. Twice."</w:t>
            </w:r>
          </w:p>
        </w:tc>
      </w:tr>
    </w:tbl>
    <w:p>
      <w:pPr>
        <w:spacing w:before="0" w:after="0" w:line="160" w:lineRule="exact"/>
      </w:pPr>
      <w:r>
        <w:rPr>
          <w:sz w:val="2"/>
        </w:rPr>
      </w:r>
    </w:p>
    <w:p>
      <w:r>
        <w:rPr>
          <w:b/>
        </w:rPr>
        <w:t>Pull back the curtain:</w:t>
      </w:r>
      <w:r>
        <w:rPr/>
        <w:t xml:space="preserve"> "One commitment, one buddy, one date. Specific plans with a date and a buddy are a practical way to turn good intentions into action [VERIFY: implementation-intentions research], and it takes eight minutes."</w:t>
      </w:r>
    </w:p>
    <w:p>
      <w:pPr>
        <w:spacing w:before="0" w:after="0"/>
      </w:pPr>
      <w:r>
        <w:rPr>
          <w:sz w:val="4"/>
        </w:rPr>
      </w:r>
      <w:r>
        <w:br w:type="page"/>
      </w:r>
    </w:p>
    <w:p>
      <w:pPr>
        <w:pStyle w:val="Heading3"/>
      </w:pPr>
      <w:r>
        <w:rPr/>
        <w:t>Segment 10. Closing, awards and pledge (2:55-3:00)</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8789"/>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2:55-2:57</w:t>
            </w:r>
          </w:p>
        </w:tc>
        <w:tc>
          <w:tcPr>
            <w:tcW w:type="dxa" w:w="8789"/>
            <w:tcMar>
              <w:top w:w="50" w:type="dxa"/>
              <w:left w:w="90" w:type="dxa"/>
              <w:bottom w:w="60" w:type="dxa"/>
              <w:right w:w="90" w:type="dxa"/>
            </w:tcMar>
          </w:tcPr>
          <w:p>
            <w:pPr>
              <w:spacing w:before="0" w:after="0" w:line="252" w:lineRule="auto"/>
            </w:pPr>
            <w:r>
              <w:rPr>
                <w:rFonts w:ascii="Calibri" w:hAnsi="Calibri"/>
                <w:b/>
                <w:sz w:val="19"/>
              </w:rPr>
              <w:t>Awards.</w:t>
            </w:r>
            <w:r>
              <w:rPr>
                <w:rFonts w:ascii="Calibri" w:hAnsi="Calibri"/>
                <w:sz w:val="19"/>
              </w:rPr>
              <w:t xml:space="preserve"> Announce Phish-Proof Champions (highest total), Best Team Name, Best Thank You, Most Fun and Safe, Best Phisher. Everyone gets a sticker; certificates are handed out at the door.</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2:57-2:59</w:t>
            </w:r>
          </w:p>
        </w:tc>
        <w:tc>
          <w:tcPr>
            <w:tcW w:type="dxa" w:w="8789"/>
            <w:tcMar>
              <w:top w:w="50" w:type="dxa"/>
              <w:left w:w="90" w:type="dxa"/>
              <w:bottom w:w="60" w:type="dxa"/>
              <w:right w:w="90" w:type="dxa"/>
            </w:tcMar>
          </w:tcPr>
          <w:p>
            <w:pPr>
              <w:spacing w:before="0" w:after="0" w:line="252" w:lineRule="auto"/>
            </w:pPr>
            <w:r>
              <w:rPr>
                <w:rFonts w:ascii="Calibri" w:hAnsi="Calibri"/>
                <w:b/>
                <w:sz w:val="19"/>
              </w:rPr>
              <w:t>Exit ticket</w:t>
            </w:r>
            <w:r>
              <w:rPr>
                <w:rFonts w:ascii="Calibri" w:hAnsi="Calibri"/>
                <w:sz w:val="19"/>
              </w:rPr>
              <w:t xml:space="preserve"> (H15), anonymous, in the basket at the door.</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2:59-3:00</w:t>
            </w:r>
          </w:p>
        </w:tc>
        <w:tc>
          <w:tcPr>
            <w:tcW w:type="dxa" w:w="8789"/>
            <w:tcMar>
              <w:top w:w="50" w:type="dxa"/>
              <w:left w:w="90" w:type="dxa"/>
              <w:bottom w:w="60" w:type="dxa"/>
              <w:right w:w="90" w:type="dxa"/>
            </w:tcMar>
          </w:tcPr>
          <w:p>
            <w:pPr>
              <w:spacing w:before="0" w:after="0" w:line="252" w:lineRule="auto"/>
            </w:pPr>
            <w:r>
              <w:rPr>
                <w:rFonts w:ascii="Calibri" w:hAnsi="Calibri"/>
                <w:b/>
                <w:sz w:val="19"/>
              </w:rPr>
              <w:t>Pledge</w:t>
            </w:r>
            <w:r>
              <w:rPr>
                <w:rFonts w:ascii="Calibri" w:hAnsi="Calibri"/>
                <w:sz w:val="19"/>
              </w:rPr>
              <w:t xml:space="preserve"> and final signal.</w:t>
            </w:r>
          </w:p>
        </w:tc>
      </w:tr>
    </w:tbl>
    <w:p>
      <w:pPr>
        <w:spacing w:before="0" w:after="0" w:line="160" w:lineRule="exact"/>
      </w:pPr>
      <w:r>
        <w:rPr>
          <w:sz w:val="2"/>
        </w:rPr>
      </w:r>
    </w:p>
    <w:p>
      <w:r>
        <w:rPr>
          <w:b/>
        </w:rPr>
        <w:t>SAY (closing):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"Remember when I said at the start that there'd be three promises? One: nobody scared you. Two: nobody had to share anything personal. Three: you'd laugh. If we kept the promises, I want you to hold up your hand. (Hands.) Thank you. Here is what I hope you take: you do not have to be a tech expert. You have to be a calm adult, with a routine, who says the right sentence. Let's say the pledge together."</w:t>
            </w:r>
          </w:p>
        </w:tc>
      </w:tr>
    </w:tbl>
    <w:p>
      <w:pPr>
        <w:spacing w:before="0" w:after="0" w:line="160" w:lineRule="exact"/>
      </w:pPr>
      <w:r>
        <w:rPr>
          <w:sz w:val="2"/>
        </w:rPr>
      </w:r>
    </w:p>
    <w:p>
      <w:r>
        <w:rPr>
          <w:b/>
        </w:rPr>
        <w:t>The Hackles teacher's pledge (read aloud together):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 will notice. I will pause. I will check. I will tell. I will thank children who tell me. I will never blame them. I will keep telling until someone helps. And I will have fun, on purpose. Hackles up? Pause. Check. Tell."</w:t>
            </w:r>
          </w:p>
        </w:tc>
      </w:tr>
    </w:tbl>
    <w:p>
      <w:pPr>
        <w:spacing w:before="0" w:after="0" w:line="160" w:lineRule="exact"/>
      </w:pPr>
      <w:r>
        <w:rPr>
          <w:sz w:val="2"/>
        </w:rPr>
      </w:r>
    </w:p>
    <w:p>
      <w:r>
        <w:rPr/>
        <w:t>(Everyone does the signal.) "Thank you. See you Monday."</w:t>
      </w:r>
    </w:p>
    <w:p>
      <w:r>
        <w:rPr>
          <w:b/>
        </w:rPr>
        <w:t>After they leave:</w:t>
      </w:r>
      <w:r>
        <w:rPr/>
        <w:t xml:space="preserve"> collect the exit tickets, pack up the cards, and send a thank-you within 24 hours.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When a teacher shares their own incident</w:t>
      </w:r>
    </w:p>
    <w:p>
      <w:r>
        <w:rPr/>
        <w:t xml:space="preserve">This </w:t>
      </w:r>
      <w:r>
        <w:rPr>
          <w:b/>
        </w:rPr>
        <w:t>will</w:t>
      </w:r>
      <w:r>
        <w:rPr/>
        <w:t xml:space="preserve"> happen sometimes. A participant may say, in the middle of the day, "That happened to me" or "That happened to my child" or "I had a student who..." That is not a derailment. It is a sign the training is working, and it needs a calm, kind, structured response. </w:t>
      </w:r>
      <w:r>
        <w:rPr>
          <w:b/>
        </w:rPr>
        <w:t>Practice this out loud with your safety partner before the workshop.</w:t>
      </w:r>
    </w:p>
    <w:p>
      <w:pPr>
        <w:pStyle w:val="Heading3"/>
      </w:pPr>
      <w:r>
        <w:rPr/>
        <w:t>The principles</w:t>
      </w:r>
    </w:p>
    <w:p>
      <w:r>
        <w:rPr/>
        <w:t>Thank, slow down and move private; do not promise secrecy (you may have a reporting duty [VERIFY with your administrator and district policy]); do not probe; offer support (the safety partner and the EAP [VERIFY EAP]), not solutions; protect the room, because others may be listening who have their own stories; follow up within 24 hours.</w:t>
      </w:r>
    </w:p>
    <w:p>
      <w:pPr>
        <w:pStyle w:val="Heading3"/>
      </w:pPr>
      <w:r>
        <w:rPr/>
        <w:t>Step-by-step script</w:t>
      </w:r>
    </w:p>
    <w:p>
      <w:r>
        <w:rPr>
          <w:b/>
        </w:rPr>
        <w:t>Step 1: In the moment (15 seconds). Calm voice.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for trusting us with that. I want to give it the attention it deserves, and not in front of the whole group. Let's take a short pause. Everyone, stand and stretch for one minute. [Name], would you be willing to step over here with [safety partner] and me for a moment?"</w:t>
            </w:r>
          </w:p>
        </w:tc>
      </w:tr>
    </w:tbl>
    <w:p>
      <w:pPr>
        <w:spacing w:before="0" w:after="0" w:line="160" w:lineRule="exact"/>
      </w:pPr>
      <w:r>
        <w:rPr>
          <w:sz w:val="2"/>
        </w:rPr>
      </w:r>
    </w:p>
    <w:p>
      <w:r>
        <w:rPr/>
        <w:t>Move to a private space that is visible (door open or window). Have the safety partner come with you. Do not be alone behind a closed door with anyone, and keep another adult aware.</w:t>
      </w:r>
    </w:p>
    <w:p>
      <w:r>
        <w:rPr>
          <w:b/>
        </w:rPr>
        <w:t>Step 2: The honest limit (before they say more).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"Before you tell me more, I want to be honest with you about something. As school staff we may have a legal duty to report certain things, especially if a child may be in danger, and I can't promise to keep everything private. I will always tell you who I tell. If what you want to share is about you personally, or about something long ago, you decide how much to say. Would you like to talk here, or would you rather meet with [safety partner] later today?"</w:t>
            </w:r>
          </w:p>
        </w:tc>
      </w:tr>
    </w:tbl>
    <w:p>
      <w:pPr>
        <w:spacing w:before="0" w:after="0" w:line="160" w:lineRule="exact"/>
      </w:pPr>
      <w:r>
        <w:rPr>
          <w:sz w:val="2"/>
        </w:rPr>
      </w:r>
    </w:p>
    <w:p>
      <w:r>
        <w:rPr>
          <w:b/>
        </w:rPr>
        <w:t>Step 3: Listen and respond.</w:t>
      </w:r>
      <w:r>
        <w:rPr/>
        <w:t xml:space="preserve"> Use the same skills as for a child: "Thank you for telling me." "That sounds really hard." "You are not at fault." Do not ask "why." Do not ask for details.</w:t>
      </w:r>
    </w:p>
    <w:p>
      <w:r>
        <w:rPr>
          <w:b/>
        </w:rPr>
        <w:t>Step 4: Depending on what they shared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76"/>
        <w:gridCol w:w="6716"/>
      </w:tblGrid>
      <w:tr>
        <w:trPr>
          <w:tblHeader/>
          <w:cantSplit/>
        </w:trPr>
        <w:tc>
          <w:tcPr>
            <w:tcW w:type="dxa" w:w="30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6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DO</w:t>
            </w:r>
          </w:p>
        </w:tc>
      </w:tr>
      <w:tr>
        <w:trPr>
          <w:cantSplit/>
        </w:trPr>
        <w:tc>
          <w:tcPr>
            <w:tcW w:type="dxa" w:w="3076"/>
            <w:tcMar>
              <w:top w:w="50" w:type="dxa"/>
              <w:left w:w="0" w:type="dxa"/>
              <w:bottom w:w="60" w:type="dxa"/>
              <w:right w:w="90" w:type="dxa"/>
            </w:tcMar>
          </w:tcPr>
          <w:p>
            <w:pPr>
              <w:spacing w:before="0" w:after="0" w:line="252" w:lineRule="auto"/>
            </w:pPr>
            <w:r>
              <w:rPr>
                <w:rFonts w:ascii="Calibri" w:hAnsi="Calibri"/>
                <w:b/>
                <w:sz w:val="19"/>
              </w:rPr>
              <w:t>Their own experience as an adult</w:t>
            </w:r>
            <w:r>
              <w:rPr>
                <w:rFonts w:ascii="Calibri" w:hAnsi="Calibri"/>
                <w:sz w:val="19"/>
              </w:rPr>
              <w:t xml:space="preserve"> (for example, a scam, a stalker, a compromised account, sextortion as a teen or adult)</w:t>
            </w:r>
          </w:p>
        </w:tc>
        <w:tc>
          <w:tcPr>
            <w:tcW w:type="dxa" w:w="6716"/>
            <w:tcMar>
              <w:top w:w="50" w:type="dxa"/>
              <w:left w:w="90" w:type="dxa"/>
              <w:bottom w:w="60" w:type="dxa"/>
              <w:right w:w="90" w:type="dxa"/>
            </w:tcMar>
          </w:tcPr>
          <w:p>
            <w:pPr>
              <w:spacing w:before="0" w:after="0" w:line="252" w:lineRule="auto"/>
            </w:pPr>
            <w:r>
              <w:rPr>
                <w:rFonts w:ascii="Calibri" w:hAnsi="Calibri"/>
                <w:sz w:val="19"/>
              </w:rPr>
              <w:t>Offer support: the safety partner, EAP or a counselor of their choosing, and relevant helplines. Do not press for details. Offer to excuse them from the rest of the workshop with no penalty. For recent online crimes, the FBI (tips.fbi.gov, ic3.gov) and, if a person under 18 was involved, NCMEC (report.cybertip.org) [VERIFIED 2026-10-05: report.cybertip.org] are reporting places.</w:t>
            </w:r>
          </w:p>
        </w:tc>
      </w:tr>
      <w:tr>
        <w:trPr>
          <w:cantSplit/>
        </w:trPr>
        <w:tc>
          <w:tcPr>
            <w:tcW w:type="dxa" w:w="3076"/>
            <w:tcMar>
              <w:top w:w="50" w:type="dxa"/>
              <w:left w:w="0" w:type="dxa"/>
              <w:bottom w:w="60" w:type="dxa"/>
              <w:right w:w="90" w:type="dxa"/>
            </w:tcMar>
          </w:tcPr>
          <w:p>
            <w:pPr>
              <w:spacing w:before="0" w:after="0" w:line="252" w:lineRule="auto"/>
            </w:pPr>
            <w:r>
              <w:rPr>
                <w:rFonts w:ascii="Calibri" w:hAnsi="Calibri"/>
                <w:b/>
                <w:sz w:val="19"/>
              </w:rPr>
              <w:t>Their own childhood experience</w:t>
            </w:r>
          </w:p>
        </w:tc>
        <w:tc>
          <w:tcPr>
            <w:tcW w:type="dxa" w:w="6716"/>
            <w:tcMar>
              <w:top w:w="50" w:type="dxa"/>
              <w:left w:w="90" w:type="dxa"/>
              <w:bottom w:w="60" w:type="dxa"/>
              <w:right w:w="90" w:type="dxa"/>
            </w:tcMar>
          </w:tcPr>
          <w:p>
            <w:pPr>
              <w:spacing w:before="0" w:after="0" w:line="252" w:lineRule="auto"/>
            </w:pPr>
            <w:r>
              <w:rPr>
                <w:rFonts w:ascii="Calibri" w:hAnsi="Calibri"/>
                <w:sz w:val="19"/>
              </w:rPr>
              <w:t>Same. Offer support and the option to step out. Mention that the Disclosure Guide says "if you are a survivor yourself, it is okay to ask a colleague or counselor to lead sensitive lessons."</w:t>
            </w:r>
          </w:p>
        </w:tc>
      </w:tr>
      <w:tr>
        <w:trPr>
          <w:cantSplit/>
        </w:trPr>
        <w:tc>
          <w:tcPr>
            <w:tcW w:type="dxa" w:w="3076"/>
            <w:tcMar>
              <w:top w:w="50" w:type="dxa"/>
              <w:left w:w="0" w:type="dxa"/>
              <w:bottom w:w="60" w:type="dxa"/>
              <w:right w:w="90" w:type="dxa"/>
            </w:tcMar>
          </w:tcPr>
          <w:p>
            <w:pPr>
              <w:spacing w:before="0" w:after="0" w:line="252" w:lineRule="auto"/>
            </w:pPr>
            <w:r>
              <w:rPr>
                <w:rFonts w:ascii="Calibri" w:hAnsi="Calibri"/>
                <w:b/>
                <w:sz w:val="19"/>
              </w:rPr>
              <w:t>Their own child or family member</w:t>
            </w:r>
          </w:p>
        </w:tc>
        <w:tc>
          <w:tcPr>
            <w:tcW w:type="dxa" w:w="6716"/>
            <w:tcMar>
              <w:top w:w="50" w:type="dxa"/>
              <w:left w:w="90" w:type="dxa"/>
              <w:bottom w:w="60" w:type="dxa"/>
              <w:right w:w="90" w:type="dxa"/>
            </w:tcMar>
          </w:tcPr>
          <w:p>
            <w:pPr>
              <w:spacing w:before="0" w:after="0" w:line="252" w:lineRule="auto"/>
            </w:pPr>
            <w:r>
              <w:rPr>
                <w:rFonts w:ascii="Calibri" w:hAnsi="Calibri"/>
                <w:sz w:val="19"/>
              </w:rPr>
              <w:t>Offer support and resources. If a child's safety is at risk now, follow the First 10 Minutes steps with the safety partner and the administrator. [VERIFY who must report]</w:t>
            </w:r>
          </w:p>
        </w:tc>
      </w:tr>
      <w:tr>
        <w:trPr>
          <w:cantSplit/>
        </w:trPr>
        <w:tc>
          <w:tcPr>
            <w:tcW w:type="dxa" w:w="3076"/>
            <w:tcMar>
              <w:top w:w="50" w:type="dxa"/>
              <w:left w:w="0" w:type="dxa"/>
              <w:bottom w:w="60" w:type="dxa"/>
              <w:right w:w="90" w:type="dxa"/>
            </w:tcMar>
          </w:tcPr>
          <w:p>
            <w:pPr>
              <w:spacing w:before="0" w:after="0" w:line="252" w:lineRule="auto"/>
            </w:pPr>
            <w:r>
              <w:rPr>
                <w:rFonts w:ascii="Calibri" w:hAnsi="Calibri"/>
                <w:b/>
                <w:sz w:val="19"/>
              </w:rPr>
              <w:t>A current or former student's experience</w:t>
            </w:r>
          </w:p>
        </w:tc>
        <w:tc>
          <w:tcPr>
            <w:tcW w:type="dxa" w:w="6716"/>
            <w:tcMar>
              <w:top w:w="50" w:type="dxa"/>
              <w:left w:w="90" w:type="dxa"/>
              <w:bottom w:w="60" w:type="dxa"/>
              <w:right w:w="90" w:type="dxa"/>
            </w:tcMar>
          </w:tcPr>
          <w:p>
            <w:pPr>
              <w:spacing w:before="0" w:after="0" w:line="252" w:lineRule="auto"/>
            </w:pPr>
            <w:r>
              <w:rPr>
                <w:rFonts w:ascii="Calibri" w:hAnsi="Calibri"/>
                <w:sz w:val="19"/>
              </w:rPr>
              <w:t xml:space="preserve">Stop them before they give identifying details. Say: "I want to stop you there, because a child may be involved and we may have a duty to act. Let's go to [safety partner] right now so we can do this right." Follow the Disclosure and Incident Guide. Document. </w:t>
            </w:r>
            <w:r>
              <w:rPr>
                <w:rFonts w:ascii="Calibri" w:hAnsi="Calibri"/>
                <w:b/>
                <w:sz w:val="19"/>
              </w:rPr>
              <w:t>Report per law and policy.</w:t>
            </w:r>
            <w:r>
              <w:rPr>
                <w:rFonts w:ascii="Calibri" w:hAnsi="Calibri"/>
                <w:sz w:val="19"/>
              </w:rPr>
              <w:t xml:space="preserve"> [VERIFY]</w:t>
            </w:r>
          </w:p>
        </w:tc>
      </w:tr>
      <w:tr>
        <w:trPr>
          <w:cantSplit/>
        </w:trPr>
        <w:tc>
          <w:tcPr>
            <w:tcW w:type="dxa" w:w="3076"/>
            <w:tcMar>
              <w:top w:w="50" w:type="dxa"/>
              <w:left w:w="0" w:type="dxa"/>
              <w:bottom w:w="60" w:type="dxa"/>
              <w:right w:w="90" w:type="dxa"/>
            </w:tcMar>
          </w:tcPr>
          <w:p>
            <w:pPr>
              <w:spacing w:before="0" w:after="0" w:line="252" w:lineRule="auto"/>
            </w:pPr>
            <w:r>
              <w:rPr>
                <w:rFonts w:ascii="Calibri" w:hAnsi="Calibri"/>
                <w:b/>
                <w:sz w:val="19"/>
              </w:rPr>
              <w:t>A colleague's behavior toward a child or student</w:t>
            </w:r>
          </w:p>
        </w:tc>
        <w:tc>
          <w:tcPr>
            <w:tcW w:type="dxa" w:w="6716"/>
            <w:tcMar>
              <w:top w:w="50" w:type="dxa"/>
              <w:left w:w="90" w:type="dxa"/>
              <w:bottom w:w="60" w:type="dxa"/>
              <w:right w:w="90" w:type="dxa"/>
            </w:tcMar>
          </w:tcPr>
          <w:p>
            <w:pPr>
              <w:spacing w:before="0" w:after="0" w:line="252" w:lineRule="auto"/>
            </w:pPr>
            <w:r>
              <w:rPr>
                <w:rFonts w:ascii="Calibri" w:hAnsi="Calibri"/>
                <w:sz w:val="19"/>
              </w:rPr>
              <w:t>Take it seriously. Do not investigate. Move with the safety partner to the administrator and follow policy, including any duty to report personally. [VERIFY]</w:t>
            </w:r>
          </w:p>
        </w:tc>
      </w:tr>
      <w:tr>
        <w:trPr>
          <w:cantSplit/>
        </w:trPr>
        <w:tc>
          <w:tcPr>
            <w:tcW w:type="dxa" w:w="3076"/>
            <w:tcMar>
              <w:top w:w="50" w:type="dxa"/>
              <w:left w:w="0" w:type="dxa"/>
              <w:bottom w:w="60" w:type="dxa"/>
              <w:right w:w="90" w:type="dxa"/>
            </w:tcMar>
          </w:tcPr>
          <w:p>
            <w:pPr>
              <w:spacing w:before="0" w:after="0" w:line="252" w:lineRule="auto"/>
            </w:pPr>
            <w:r>
              <w:rPr>
                <w:rFonts w:ascii="Calibri" w:hAnsi="Calibri"/>
                <w:b/>
                <w:sz w:val="19"/>
              </w:rPr>
              <w:t>A colleague's behavior toward them (harassment)</w:t>
            </w:r>
          </w:p>
        </w:tc>
        <w:tc>
          <w:tcPr>
            <w:tcW w:type="dxa" w:w="6716"/>
            <w:tcMar>
              <w:top w:w="50" w:type="dxa"/>
              <w:left w:w="90" w:type="dxa"/>
              <w:bottom w:w="60" w:type="dxa"/>
              <w:right w:w="90" w:type="dxa"/>
            </w:tcMar>
          </w:tcPr>
          <w:p>
            <w:pPr>
              <w:spacing w:before="0" w:after="0" w:line="252" w:lineRule="auto"/>
            </w:pPr>
            <w:r>
              <w:rPr>
                <w:rFonts w:ascii="Calibri" w:hAnsi="Calibri"/>
                <w:sz w:val="19"/>
              </w:rPr>
              <w:t>Offer HR, union or the appropriate process [VERIFY]. Do not promise outcomes.</w:t>
            </w:r>
          </w:p>
        </w:tc>
      </w:tr>
    </w:tbl>
    <w:p>
      <w:pPr>
        <w:spacing w:before="0" w:after="0" w:line="160" w:lineRule="exact"/>
      </w:pPr>
      <w:r>
        <w:rPr>
          <w:sz w:val="2"/>
        </w:rPr>
      </w:r>
    </w:p>
    <w:p>
      <w:r>
        <w:rPr>
          <w:b/>
        </w:rPr>
        <w:t>Step 5: Return to the group (if the teacher wishes).</w:t>
      </w:r>
      <w:r>
        <w:rPr/>
        <w:t xml:space="preserve"> Offer a face-saving path: "Would you like to rejoin the group, step into the Reset Corner, or take the rest of the day off? Whatever you choose is fine." If they rejoin, a simple nod, no spotlight.</w:t>
      </w:r>
    </w:p>
    <w:p>
      <w:r>
        <w:rPr>
          <w:b/>
        </w:rPr>
        <w:t>Step 6: Close the loop with the room (only if the incident was public).</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for giving us that moment. I just want to say, to everyone: the moments where somebody trusts us with something are the whole reason we are here. If something in this workshop is bringing anything up for you, [safety partner] and I are available at the break."</w:t>
            </w:r>
          </w:p>
        </w:tc>
      </w:tr>
    </w:tbl>
    <w:p>
      <w:pPr>
        <w:spacing w:before="0" w:after="0" w:line="160" w:lineRule="exact"/>
      </w:pPr>
      <w:r>
        <w:rPr>
          <w:sz w:val="2"/>
        </w:rPr>
      </w:r>
    </w:p>
    <w:p>
      <w:r>
        <w:rPr>
          <w:b/>
        </w:rPr>
        <w:t>Step 7: After the workshop.</w:t>
      </w:r>
      <w:r>
        <w:rPr/>
        <w:t xml:space="preserve"> Within 24 hours, the safety partner or the lead checks in privately. Document only as policy requires, factually, and store it securely. Do not discuss it with other staff beyond need-to-know. Debrief yourself with a trusted colleague, without identifying details.</w:t>
      </w:r>
    </w:p>
    <w:p>
      <w:pPr>
        <w:pStyle w:val="Heading3"/>
      </w:pPr>
      <w:r>
        <w:rPr/>
        <w:t>What not to do</w:t>
      </w:r>
    </w:p>
    <w:p>
      <w:pPr>
        <w:pStyle w:val="ListBullet"/>
      </w:pPr>
      <w:r>
        <w:rPr/>
        <w:t>Do not say "me too, let me tell you what happened to me" in front of the group.</w:t>
      </w:r>
    </w:p>
    <w:p>
      <w:pPr>
        <w:pStyle w:val="ListBullet"/>
      </w:pPr>
      <w:r>
        <w:rPr/>
        <w:t>Do not allow the group to pile on, speculate or ask questions.</w:t>
      </w:r>
    </w:p>
    <w:p>
      <w:pPr>
        <w:pStyle w:val="ListBullet"/>
      </w:pPr>
      <w:r>
        <w:rPr/>
        <w:t>Do not promise to keep things secret.</w:t>
      </w:r>
    </w:p>
    <w:p>
      <w:pPr>
        <w:pStyle w:val="ListBullet"/>
      </w:pPr>
      <w:r>
        <w:rPr/>
        <w:t>Do not minimize ("it's okay, that happens to everyone").</w:t>
      </w:r>
    </w:p>
    <w:p>
      <w:pPr>
        <w:pStyle w:val="ListBullet"/>
      </w:pPr>
      <w:r>
        <w:rPr/>
        <w:t>Do not ask for details to "verify."</w:t>
      </w:r>
    </w:p>
    <w:p>
      <w:pPr>
        <w:pStyle w:val="ListBullet"/>
      </w:pPr>
      <w:r>
        <w:rPr/>
        <w:t>Do not look at, ask for or accept any images.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Troubleshooting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78"/>
        <w:gridCol w:w="7114"/>
      </w:tblGrid>
      <w:tr>
        <w:trPr>
          <w:tblHeader/>
          <w:cantSplit/>
        </w:trPr>
        <w:tc>
          <w:tcPr>
            <w:tcW w:type="dxa" w:w="2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PROBLEM</w:t>
            </w:r>
          </w:p>
        </w:tc>
        <w:tc>
          <w:tcPr>
            <w:tcW w:type="dxa" w:w="71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A skeptic says "this is scaremongering" or "this is not my job"</w:t>
            </w:r>
          </w:p>
        </w:tc>
        <w:tc>
          <w:tcPr>
            <w:tcW w:type="dxa" w:w="7114"/>
            <w:tcMar>
              <w:top w:w="50" w:type="dxa"/>
              <w:left w:w="90" w:type="dxa"/>
              <w:bottom w:w="60" w:type="dxa"/>
              <w:right w:w="90" w:type="dxa"/>
            </w:tcMar>
          </w:tcPr>
          <w:p>
            <w:pPr>
              <w:spacing w:before="0" w:after="0" w:line="252" w:lineRule="auto"/>
            </w:pPr>
            <w:r>
              <w:rPr>
                <w:rFonts w:ascii="Calibri" w:hAnsi="Calibri"/>
                <w:sz w:val="19"/>
              </w:rPr>
              <w:t>"You may be right that the news makes it sound scarier than it is. That's why this kit is about skills, not fear. And you are not expected to do everything. Your job is to notice, listen, reassure, report and hand off."</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A participant dominates, or someone is visibly upset</w:t>
            </w:r>
          </w:p>
        </w:tc>
        <w:tc>
          <w:tcPr>
            <w:tcW w:type="dxa" w:w="7114"/>
            <w:tcMar>
              <w:top w:w="50" w:type="dxa"/>
              <w:left w:w="90" w:type="dxa"/>
              <w:bottom w:w="60" w:type="dxa"/>
              <w:right w:w="90" w:type="dxa"/>
            </w:tcMar>
          </w:tcPr>
          <w:p>
            <w:pPr>
              <w:spacing w:before="0" w:after="0" w:line="252" w:lineRule="auto"/>
            </w:pPr>
            <w:r>
              <w:rPr>
                <w:rFonts w:ascii="Calibri" w:hAnsi="Calibri"/>
                <w:sz w:val="19"/>
              </w:rPr>
              <w:t>Dominates: "Thank you. I want to hear from someone who hasn't spoken yet." Upset: the safety partner steps over quietly; offer water, the Reset Corner, a break; do not announce it. A participant who leaves the room: do not follow immediately; the safety partner follows after 2 or 3 minutes with a kind check-in and no questions.</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Someone shares a personal or student incident</w:t>
            </w:r>
          </w:p>
        </w:tc>
        <w:tc>
          <w:tcPr>
            <w:tcW w:type="dxa" w:w="7114"/>
            <w:tcMar>
              <w:top w:w="50" w:type="dxa"/>
              <w:left w:w="90" w:type="dxa"/>
              <w:bottom w:w="60" w:type="dxa"/>
              <w:right w:w="90" w:type="dxa"/>
            </w:tcMar>
          </w:tcPr>
          <w:p>
            <w:pPr>
              <w:spacing w:before="0" w:after="0" w:line="252" w:lineRule="auto"/>
            </w:pPr>
            <w:r>
              <w:rPr>
                <w:rFonts w:ascii="Calibri" w:hAnsi="Calibri"/>
                <w:sz w:val="19"/>
              </w:rPr>
              <w:t>See Section 8.</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More than 36 people</w:t>
            </w:r>
          </w:p>
        </w:tc>
        <w:tc>
          <w:tcPr>
            <w:tcW w:type="dxa" w:w="7114"/>
            <w:tcMar>
              <w:top w:w="50" w:type="dxa"/>
              <w:left w:w="90" w:type="dxa"/>
              <w:bottom w:w="60" w:type="dxa"/>
              <w:right w:w="90" w:type="dxa"/>
            </w:tcMar>
          </w:tcPr>
          <w:p>
            <w:pPr>
              <w:spacing w:before="0" w:after="0" w:line="252" w:lineRule="auto"/>
            </w:pPr>
            <w:r>
              <w:rPr>
                <w:rFonts w:ascii="Calibri" w:hAnsi="Calibri"/>
                <w:sz w:val="19"/>
              </w:rPr>
              <w:t>Two copies of each station; split the role-play into two rooms with two safety partners; groups of 6 for the Derby.</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The role-play gets silly or someone laughs inappropriately</w:t>
            </w:r>
          </w:p>
        </w:tc>
        <w:tc>
          <w:tcPr>
            <w:tcW w:type="dxa" w:w="7114"/>
            <w:tcMar>
              <w:top w:w="50" w:type="dxa"/>
              <w:left w:w="90" w:type="dxa"/>
              <w:bottom w:w="60" w:type="dxa"/>
              <w:right w:w="90" w:type="dxa"/>
            </w:tcMar>
          </w:tcPr>
          <w:p>
            <w:pPr>
              <w:spacing w:before="0" w:after="0" w:line="252" w:lineRule="auto"/>
            </w:pPr>
            <w:r>
              <w:rPr>
                <w:rFonts w:ascii="Calibri" w:hAnsi="Calibri"/>
                <w:sz w:val="19"/>
              </w:rPr>
              <w:t>A smile. "We laughed earlier. In this block, we are gentle. Let's take a breath and begin again."</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A participant breaks the "fictional only" rule</w:t>
            </w:r>
          </w:p>
        </w:tc>
        <w:tc>
          <w:tcPr>
            <w:tcW w:type="dxa" w:w="7114"/>
            <w:tcMar>
              <w:top w:w="50" w:type="dxa"/>
              <w:left w:w="90" w:type="dxa"/>
              <w:bottom w:w="60" w:type="dxa"/>
              <w:right w:w="90" w:type="dxa"/>
            </w:tcMar>
          </w:tcPr>
          <w:p>
            <w:pPr>
              <w:spacing w:before="0" w:after="0" w:line="252" w:lineRule="auto"/>
            </w:pPr>
            <w:r>
              <w:rPr>
                <w:rFonts w:ascii="Calibri" w:hAnsi="Calibri"/>
                <w:sz w:val="19"/>
              </w:rPr>
              <w:t>Show a red card: "Let's pause. That sounds like a real story, and I'd like to protect it. Let's use the card."</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Counselor is absent on the day</w:t>
            </w:r>
          </w:p>
        </w:tc>
        <w:tc>
          <w:tcPr>
            <w:tcW w:type="dxa" w:w="7114"/>
            <w:tcMar>
              <w:top w:w="50" w:type="dxa"/>
              <w:left w:w="90" w:type="dxa"/>
              <w:bottom w:w="60" w:type="dxa"/>
              <w:right w:w="90" w:type="dxa"/>
            </w:tcMar>
          </w:tcPr>
          <w:p>
            <w:pPr>
              <w:spacing w:before="0" w:after="0" w:line="252" w:lineRule="auto"/>
            </w:pPr>
            <w:r>
              <w:rPr>
                <w:rFonts w:ascii="Calibri" w:hAnsi="Calibri"/>
                <w:sz w:val="19"/>
              </w:rPr>
              <w:t xml:space="preserve">Have the counselor on the phone and next door. Call in the administrator. If neither is available, </w:t>
            </w:r>
            <w:r>
              <w:rPr>
                <w:rFonts w:ascii="Calibri" w:hAnsi="Calibri"/>
                <w:b/>
                <w:sz w:val="19"/>
              </w:rPr>
              <w:t>skip Segment 6</w:t>
            </w:r>
            <w:r>
              <w:rPr>
                <w:rFonts w:ascii="Calibri" w:hAnsi="Calibri"/>
                <w:sz w:val="19"/>
              </w:rPr>
              <w:t xml:space="preserve"> (and do not run any role-play) and replace it with a facilitated discussion using the First 10 Minutes card; schedule the full role-play for a later date.</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A participant says "my district doesn't allow this"</w:t>
            </w:r>
          </w:p>
        </w:tc>
        <w:tc>
          <w:tcPr>
            <w:tcW w:type="dxa" w:w="7114"/>
            <w:tcMar>
              <w:top w:w="50" w:type="dxa"/>
              <w:left w:w="90" w:type="dxa"/>
              <w:bottom w:w="60" w:type="dxa"/>
              <w:right w:w="90" w:type="dxa"/>
            </w:tcMar>
          </w:tcPr>
          <w:p>
            <w:pPr>
              <w:spacing w:before="0" w:after="0" w:line="252" w:lineRule="auto"/>
            </w:pPr>
            <w:r>
              <w:rPr>
                <w:rFonts w:ascii="Calibri" w:hAnsi="Calibri"/>
                <w:sz w:val="19"/>
              </w:rPr>
              <w:t>"Thank you. Let's find out. I'll ask [administrator] by [date]. Meanwhile, these are skills about recognizing tricks and telling someone, which most policies encourage." [VERIFY]</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Teachers disagree about opt-outs</w:t>
            </w:r>
          </w:p>
        </w:tc>
        <w:tc>
          <w:tcPr>
            <w:tcW w:type="dxa" w:w="7114"/>
            <w:tcMar>
              <w:top w:w="50" w:type="dxa"/>
              <w:left w:w="90" w:type="dxa"/>
              <w:bottom w:w="60" w:type="dxa"/>
              <w:right w:w="90" w:type="dxa"/>
            </w:tcMar>
          </w:tcPr>
          <w:p>
            <w:pPr>
              <w:spacing w:before="0" w:after="0" w:line="252" w:lineRule="auto"/>
            </w:pPr>
            <w:r>
              <w:rPr>
                <w:rFonts w:ascii="Calibri" w:hAnsi="Calibri"/>
                <w:sz w:val="19"/>
              </w:rPr>
              <w:t>"Opt-out rules vary by state and district. We'll confirm with our administrator and counsel. [VERIFY] The toolkit's principle is that opting out never penalizes a student, and the safety message still reaches the child."</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Someone asks "Which apps are dangerous?"</w:t>
            </w:r>
          </w:p>
        </w:tc>
        <w:tc>
          <w:tcPr>
            <w:tcW w:type="dxa" w:w="7114"/>
            <w:tcMar>
              <w:top w:w="50" w:type="dxa"/>
              <w:left w:w="90" w:type="dxa"/>
              <w:bottom w:w="60" w:type="dxa"/>
              <w:right w:w="90" w:type="dxa"/>
            </w:tcMar>
          </w:tcPr>
          <w:p>
            <w:pPr>
              <w:spacing w:before="0" w:after="0" w:line="252" w:lineRule="auto"/>
            </w:pPr>
            <w:r>
              <w:rPr>
                <w:rFonts w:ascii="Calibri" w:hAnsi="Calibri"/>
                <w:sz w:val="19"/>
              </w:rPr>
              <w:t>"Apps change every year. Risk is not the brand, it's the behavior: pressure, secrecy, a move to private chat, a request for pictures or money. Teach the behavior."</w:t>
            </w:r>
          </w:p>
        </w:tc>
      </w:tr>
      <w:tr>
        <w:trPr>
          <w:cantSplit/>
        </w:trPr>
        <w:tc>
          <w:tcPr>
            <w:tcW w:type="dxa" w:w="2678"/>
            <w:tcMar>
              <w:top w:w="50" w:type="dxa"/>
              <w:left w:w="0" w:type="dxa"/>
              <w:bottom w:w="60" w:type="dxa"/>
              <w:right w:w="90" w:type="dxa"/>
            </w:tcMar>
          </w:tcPr>
          <w:p>
            <w:pPr>
              <w:spacing w:before="0" w:after="0" w:line="252" w:lineRule="auto"/>
            </w:pPr>
            <w:r>
              <w:rPr>
                <w:rFonts w:ascii="Calibri" w:hAnsi="Calibri"/>
                <w:b/>
                <w:sz w:val="19"/>
              </w:rPr>
              <w:t>A legal question you cannot answer</w:t>
            </w:r>
          </w:p>
        </w:tc>
        <w:tc>
          <w:tcPr>
            <w:tcW w:type="dxa" w:w="7114"/>
            <w:tcMar>
              <w:top w:w="50" w:type="dxa"/>
              <w:left w:w="90" w:type="dxa"/>
              <w:bottom w:w="60" w:type="dxa"/>
              <w:right w:w="90" w:type="dxa"/>
            </w:tcMar>
          </w:tcPr>
          <w:p>
            <w:pPr>
              <w:spacing w:before="0" w:after="0" w:line="252" w:lineRule="auto"/>
            </w:pPr>
            <w:r>
              <w:rPr>
                <w:rFonts w:ascii="Calibri" w:hAnsi="Calibri"/>
                <w:sz w:val="19"/>
              </w:rPr>
              <w:t>"Great question. I don't know. Let me write it on the Parking Lot and get it to [administrator or district counsel]."</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Timing notes and flex plan</w:t>
      </w:r>
    </w:p>
    <w:p>
      <w:pPr>
        <w:pStyle w:val="Heading3"/>
      </w:pPr>
      <w:r>
        <w:rPr/>
        <w:t>Three checkpoints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37"/>
        <w:gridCol w:w="1083"/>
        <w:gridCol w:w="3191"/>
        <w:gridCol w:w="3781"/>
      </w:tblGrid>
      <w:tr>
        <w:trPr>
          <w:tblHeader/>
          <w:cantSplit/>
        </w:trPr>
        <w:tc>
          <w:tcPr>
            <w:tcW w:type="dxa" w:w="17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CHECKPOINT</w:t>
            </w:r>
          </w:p>
        </w:tc>
        <w:tc>
          <w:tcPr>
            <w:tcW w:type="dxa" w:w="10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IF ON TIME</w:t>
            </w:r>
          </w:p>
        </w:tc>
        <w:tc>
          <w:tcPr>
            <w:tcW w:type="dxa" w:w="31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IF BEHIND BY 5 TO 10 MINUTES</w:t>
            </w:r>
          </w:p>
        </w:tc>
        <w:tc>
          <w:tcPr>
            <w:tcW w:type="dxa" w:w="37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IF BEHIND BY 10 TO 15 MINUTES</w:t>
            </w:r>
          </w:p>
        </w:tc>
      </w:tr>
      <w:tr>
        <w:trPr>
          <w:cantSplit/>
        </w:trPr>
        <w:tc>
          <w:tcPr>
            <w:tcW w:type="dxa" w:w="1737"/>
            <w:tcMar>
              <w:top w:w="50" w:type="dxa"/>
              <w:left w:w="0" w:type="dxa"/>
              <w:bottom w:w="60" w:type="dxa"/>
              <w:right w:w="90" w:type="dxa"/>
            </w:tcMar>
          </w:tcPr>
          <w:p>
            <w:pPr>
              <w:spacing w:before="0" w:after="0" w:line="252" w:lineRule="auto"/>
            </w:pPr>
            <w:r>
              <w:rPr>
                <w:rFonts w:ascii="Calibri" w:hAnsi="Calibri"/>
                <w:b/>
                <w:sz w:val="19"/>
              </w:rPr>
              <w:t>0:47</w:t>
            </w:r>
            <w:r>
              <w:rPr>
                <w:rFonts w:ascii="Calibri" w:hAnsi="Calibri"/>
                <w:sz w:val="19"/>
              </w:rPr>
              <w:t xml:space="preserve"> (end of Derby)</w:t>
            </w:r>
          </w:p>
        </w:tc>
        <w:tc>
          <w:tcPr>
            <w:tcW w:type="dxa" w:w="1083"/>
            <w:tcMar>
              <w:top w:w="50" w:type="dxa"/>
              <w:left w:w="90" w:type="dxa"/>
              <w:bottom w:w="60" w:type="dxa"/>
              <w:right w:w="90" w:type="dxa"/>
            </w:tcMar>
          </w:tcPr>
          <w:p>
            <w:pPr>
              <w:spacing w:before="0" w:after="0" w:line="252" w:lineRule="auto"/>
            </w:pPr>
            <w:r>
              <w:rPr>
                <w:rFonts w:ascii="Calibri" w:hAnsi="Calibri"/>
                <w:sz w:val="19"/>
              </w:rPr>
              <w:t>Proceed</w:t>
            </w:r>
          </w:p>
        </w:tc>
        <w:tc>
          <w:tcPr>
            <w:tcW w:type="dxa" w:w="3191"/>
            <w:tcMar>
              <w:top w:w="50" w:type="dxa"/>
              <w:left w:w="90" w:type="dxa"/>
              <w:bottom w:w="60" w:type="dxa"/>
              <w:right w:w="90" w:type="dxa"/>
            </w:tcMar>
          </w:tcPr>
          <w:p>
            <w:pPr>
              <w:spacing w:before="0" w:after="0" w:line="252" w:lineRule="auto"/>
            </w:pPr>
            <w:r>
              <w:rPr>
                <w:rFonts w:ascii="Calibri" w:hAnsi="Calibri"/>
                <w:sz w:val="19"/>
              </w:rPr>
              <w:t>Drop the 5 bonus questions</w:t>
            </w:r>
          </w:p>
        </w:tc>
        <w:tc>
          <w:tcPr>
            <w:tcW w:type="dxa" w:w="3781"/>
            <w:tcMar>
              <w:top w:w="50" w:type="dxa"/>
              <w:left w:w="90" w:type="dxa"/>
              <w:bottom w:w="60" w:type="dxa"/>
              <w:right w:w="90" w:type="dxa"/>
            </w:tcMar>
          </w:tcPr>
          <w:p>
            <w:pPr>
              <w:spacing w:before="0" w:after="0" w:line="252" w:lineRule="auto"/>
            </w:pPr>
            <w:r>
              <w:rPr>
                <w:rFonts w:ascii="Calibri" w:hAnsi="Calibri"/>
                <w:sz w:val="19"/>
              </w:rPr>
              <w:t>Debrief only 4 key cards (D1, D6, D12, D15)</w:t>
            </w:r>
          </w:p>
        </w:tc>
      </w:tr>
      <w:tr>
        <w:trPr>
          <w:cantSplit/>
        </w:trPr>
        <w:tc>
          <w:tcPr>
            <w:tcW w:type="dxa" w:w="1737"/>
            <w:tcMar>
              <w:top w:w="50" w:type="dxa"/>
              <w:left w:w="0" w:type="dxa"/>
              <w:bottom w:w="60" w:type="dxa"/>
              <w:right w:w="90" w:type="dxa"/>
            </w:tcMar>
          </w:tcPr>
          <w:p>
            <w:pPr>
              <w:spacing w:before="0" w:after="0" w:line="252" w:lineRule="auto"/>
            </w:pPr>
            <w:r>
              <w:rPr>
                <w:rFonts w:ascii="Calibri" w:hAnsi="Calibri"/>
                <w:b/>
                <w:sz w:val="19"/>
              </w:rPr>
              <w:t>1:40</w:t>
            </w:r>
            <w:r>
              <w:rPr>
                <w:rFonts w:ascii="Calibri" w:hAnsi="Calibri"/>
                <w:sz w:val="19"/>
              </w:rPr>
              <w:t xml:space="preserve"> (end of Relay)</w:t>
            </w:r>
          </w:p>
        </w:tc>
        <w:tc>
          <w:tcPr>
            <w:tcW w:type="dxa" w:w="1083"/>
            <w:tcMar>
              <w:top w:w="50" w:type="dxa"/>
              <w:left w:w="90" w:type="dxa"/>
              <w:bottom w:w="60" w:type="dxa"/>
              <w:right w:w="90" w:type="dxa"/>
            </w:tcMar>
          </w:tcPr>
          <w:p>
            <w:pPr>
              <w:spacing w:before="0" w:after="0" w:line="252" w:lineRule="auto"/>
            </w:pPr>
            <w:r>
              <w:rPr>
                <w:rFonts w:ascii="Calibri" w:hAnsi="Calibri"/>
                <w:sz w:val="19"/>
              </w:rPr>
              <w:t>Proceed</w:t>
            </w:r>
          </w:p>
        </w:tc>
        <w:tc>
          <w:tcPr>
            <w:tcW w:type="dxa" w:w="3191"/>
            <w:tcMar>
              <w:top w:w="50" w:type="dxa"/>
              <w:left w:w="90" w:type="dxa"/>
              <w:bottom w:w="60" w:type="dxa"/>
              <w:right w:w="90" w:type="dxa"/>
            </w:tcMar>
          </w:tcPr>
          <w:p>
            <w:pPr>
              <w:spacing w:before="0" w:after="0" w:line="252" w:lineRule="auto"/>
            </w:pPr>
            <w:r>
              <w:rPr>
                <w:rFonts w:ascii="Calibri" w:hAnsi="Calibri"/>
                <w:sz w:val="19"/>
              </w:rPr>
              <w:t>Skip Round 3 of the Relay (keep sort and rewrite)</w:t>
            </w:r>
          </w:p>
        </w:tc>
        <w:tc>
          <w:tcPr>
            <w:tcW w:type="dxa" w:w="3781"/>
            <w:tcMar>
              <w:top w:w="50" w:type="dxa"/>
              <w:left w:w="90" w:type="dxa"/>
              <w:bottom w:w="60" w:type="dxa"/>
              <w:right w:w="90" w:type="dxa"/>
            </w:tcMar>
          </w:tcPr>
          <w:p>
            <w:pPr>
              <w:spacing w:before="0" w:after="0" w:line="252" w:lineRule="auto"/>
            </w:pPr>
            <w:r>
              <w:rPr>
                <w:rFonts w:ascii="Calibri" w:hAnsi="Calibri"/>
                <w:sz w:val="19"/>
              </w:rPr>
              <w:t>Skip the Relay's Round 2; use the debrief points as a quick talk</w:t>
            </w:r>
          </w:p>
        </w:tc>
      </w:tr>
      <w:tr>
        <w:trPr>
          <w:cantSplit/>
        </w:trPr>
        <w:tc>
          <w:tcPr>
            <w:tcW w:type="dxa" w:w="1737"/>
            <w:tcMar>
              <w:top w:w="50" w:type="dxa"/>
              <w:left w:w="0" w:type="dxa"/>
              <w:bottom w:w="60" w:type="dxa"/>
              <w:right w:w="90" w:type="dxa"/>
            </w:tcMar>
          </w:tcPr>
          <w:p>
            <w:pPr>
              <w:spacing w:before="0" w:after="0" w:line="252" w:lineRule="auto"/>
            </w:pPr>
            <w:r>
              <w:rPr>
                <w:rFonts w:ascii="Calibri" w:hAnsi="Calibri"/>
                <w:b/>
                <w:sz w:val="19"/>
              </w:rPr>
              <w:t>2:15</w:t>
            </w:r>
            <w:r>
              <w:rPr>
                <w:rFonts w:ascii="Calibri" w:hAnsi="Calibri"/>
                <w:sz w:val="19"/>
              </w:rPr>
              <w:t xml:space="preserve"> (end of Reset)</w:t>
            </w:r>
          </w:p>
        </w:tc>
        <w:tc>
          <w:tcPr>
            <w:tcW w:type="dxa" w:w="1083"/>
            <w:tcMar>
              <w:top w:w="50" w:type="dxa"/>
              <w:left w:w="90" w:type="dxa"/>
              <w:bottom w:w="60" w:type="dxa"/>
              <w:right w:w="90" w:type="dxa"/>
            </w:tcMar>
          </w:tcPr>
          <w:p>
            <w:pPr>
              <w:spacing w:before="0" w:after="0" w:line="252" w:lineRule="auto"/>
            </w:pPr>
            <w:r>
              <w:rPr>
                <w:rFonts w:ascii="Calibri" w:hAnsi="Calibri"/>
                <w:sz w:val="19"/>
              </w:rPr>
              <w:t>Proceed</w:t>
            </w:r>
          </w:p>
        </w:tc>
        <w:tc>
          <w:tcPr>
            <w:tcW w:type="dxa" w:w="3191"/>
            <w:tcMar>
              <w:top w:w="50" w:type="dxa"/>
              <w:left w:w="90" w:type="dxa"/>
              <w:bottom w:w="60" w:type="dxa"/>
              <w:right w:w="90" w:type="dxa"/>
            </w:tcMar>
          </w:tcPr>
          <w:p>
            <w:pPr>
              <w:spacing w:before="0" w:after="0" w:line="252" w:lineRule="auto"/>
            </w:pPr>
            <w:r>
              <w:rPr>
                <w:rFonts w:ascii="Calibri" w:hAnsi="Calibri"/>
                <w:sz w:val="19"/>
              </w:rPr>
              <w:t>Make Simon Says 3 minutes</w:t>
            </w:r>
          </w:p>
        </w:tc>
        <w:tc>
          <w:tcPr>
            <w:tcW w:type="dxa" w:w="3781"/>
            <w:tcMar>
              <w:top w:w="50" w:type="dxa"/>
              <w:left w:w="90" w:type="dxa"/>
              <w:bottom w:w="60" w:type="dxa"/>
              <w:right w:w="90" w:type="dxa"/>
            </w:tcMar>
          </w:tcPr>
          <w:p>
            <w:pPr>
              <w:spacing w:before="0" w:after="0" w:line="252" w:lineRule="auto"/>
            </w:pPr>
            <w:r>
              <w:rPr>
                <w:rFonts w:ascii="Calibri" w:hAnsi="Calibri"/>
                <w:sz w:val="19"/>
              </w:rPr>
              <w:t>Skip Simon Says; do a 1-minute breath</w:t>
            </w:r>
          </w:p>
        </w:tc>
      </w:tr>
    </w:tbl>
    <w:p>
      <w:pPr>
        <w:spacing w:before="0" w:after="0" w:line="160" w:lineRule="exact"/>
      </w:pPr>
      <w:r>
        <w:rPr>
          <w:sz w:val="2"/>
        </w:rPr>
      </w:r>
    </w:p>
    <w:p>
      <w:pPr>
        <w:pStyle w:val="Heading3"/>
      </w:pPr>
      <w:r>
        <w:rPr/>
        <w:t>If you need to cut in the middle</w:t>
      </w:r>
    </w:p>
    <w:p>
      <w:pPr>
        <w:pStyle w:val="ListBullet"/>
      </w:pPr>
      <w:r>
        <w:rPr>
          <w:b/>
        </w:rPr>
        <w:t>Stations:</w:t>
      </w:r>
      <w:r>
        <w:rPr/>
        <w:t xml:space="preserve"> run 3 rounds at 8 minutes each (drop S3).</w:t>
      </w:r>
    </w:p>
    <w:p>
      <w:pPr>
        <w:pStyle w:val="ListBullet"/>
      </w:pPr>
      <w:r>
        <w:rPr>
          <w:b/>
        </w:rPr>
        <w:t>Role-play:</w:t>
      </w:r>
      <w:r>
        <w:rPr/>
        <w:t xml:space="preserve"> run 2 rounds (keep DR1 and one card per trio). Keep the full debrief and de-role. </w:t>
      </w:r>
      <w:r>
        <w:rPr>
          <w:b/>
        </w:rPr>
        <w:t>Never cut the de-role.</w:t>
      </w:r>
    </w:p>
    <w:p>
      <w:pPr>
        <w:pStyle w:val="ListBullet"/>
      </w:pPr>
      <w:r>
        <w:rPr>
          <w:b/>
        </w:rPr>
        <w:t>Micro-teach:</w:t>
      </w:r>
      <w:r>
        <w:rPr/>
        <w:t xml:space="preserve"> run 2 rounds instead of 3. Keep the model and the feedback.</w:t>
      </w:r>
    </w:p>
    <w:p>
      <w:pPr>
        <w:pStyle w:val="ListBullet"/>
      </w:pPr>
      <w:r>
        <w:rPr>
          <w:b/>
        </w:rPr>
        <w:t>Never cut:</w:t>
      </w:r>
      <w:r>
        <w:rPr/>
        <w:t xml:space="preserve"> the group agreements, the de-role, the First 10 Minutes review, the Help Map, the exit ticket.</w:t>
      </w:r>
    </w:p>
    <w:p>
      <w:r>
        <w:rPr>
          <w:b/>
        </w:rPr>
        <w:t>If you are ahead:</w:t>
      </w:r>
      <w:r>
        <w:rPr/>
        <w:t xml:space="preserve"> add a second Phisher cameo, a "Fix-It" round in the Relay, a fourth micro-teach round, or three questions from the Teacher FAQ answered with the Say This, Not That card.</w:t>
      </w:r>
    </w:p>
    <w:p>
      <w:r>
        <w:rPr>
          <w:b/>
        </w:rPr>
        <w:t>Pacing habits:</w:t>
      </w:r>
      <w:r>
        <w:rPr/>
        <w:t xml:space="preserve"> use the chime, not your voice; announce time at halfway and at one minute; start on time and do not reteach for latecomers; protect Segment 6 and cut elsewhere.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Inclusion and access for adult learners</w:t>
      </w:r>
    </w:p>
    <w:p>
      <w:pPr>
        <w:pStyle w:val="ListBullet"/>
      </w:pPr>
      <w:r>
        <w:rPr>
          <w:b/>
        </w:rPr>
        <w:t>Offer every movement in a seated form</w:t>
      </w:r>
      <w:r>
        <w:rPr/>
        <w:t xml:space="preserve"> (point in the Line-Up, Simon Says in a chair, write in the Relay). </w:t>
      </w:r>
      <w:r>
        <w:rPr>
          <w:b/>
        </w:rPr>
        <w:t>Large print</w:t>
      </w:r>
      <w:r>
        <w:rPr/>
        <w:t xml:space="preserve">, handouts in advance, and </w:t>
      </w:r>
      <w:r>
        <w:rPr>
          <w:b/>
        </w:rPr>
        <w:t>interpreters or captions</w:t>
      </w:r>
      <w:r>
        <w:rPr/>
        <w:t xml:space="preserve"> on request. [VERIFY your district's language access policy.]</w:t>
      </w:r>
    </w:p>
    <w:p>
      <w:pPr>
        <w:pStyle w:val="ListBullet"/>
      </w:pPr>
      <w:r>
        <w:rPr>
          <w:b/>
        </w:rPr>
        <w:t>Sensory needs:</w:t>
      </w:r>
      <w:r>
        <w:rPr/>
        <w:t xml:space="preserve"> moderate music volume; announce the chime and the boing; warn before the Live Phish Drop.</w:t>
      </w:r>
    </w:p>
    <w:p>
      <w:pPr>
        <w:pStyle w:val="ListBullet"/>
      </w:pPr>
      <w:r>
        <w:rPr>
          <w:b/>
        </w:rPr>
        <w:t>Dietary needs:</w:t>
      </w:r>
      <w:r>
        <w:rPr/>
        <w:t xml:space="preserve"> label snacks; check allergies. [VERIFY food rules.]</w:t>
      </w:r>
    </w:p>
    <w:p>
      <w:pPr>
        <w:pStyle w:val="ListBullet"/>
      </w:pPr>
      <w:r>
        <w:rPr>
          <w:b/>
        </w:rPr>
        <w:t>Cultural humility:</w:t>
      </w:r>
      <w:r>
        <w:rPr/>
        <w:t xml:space="preserve"> families and staff hold different views about privacy, authority and talking about bodies and relationships. Use "a grown-up you trust," not "your parents." The Inclusion and Equity Guide (Teacher Support Pack) goes deeper.</w:t>
      </w:r>
    </w:p>
    <w:p>
      <w:pPr>
        <w:pStyle w:val="ListBullet"/>
      </w:pPr>
      <w:r>
        <w:rPr>
          <w:b/>
        </w:rPr>
        <w:t>Staff who are survivors:</w:t>
      </w:r>
      <w:r>
        <w:rPr/>
        <w:t xml:space="preserve"> say plainly that they can step out, ask a colleague to lead sensitive lessons, and contact the EAP. [VERIFY]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After the workshop: follow-up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89"/>
        <w:gridCol w:w="7063"/>
        <w:gridCol w:w="1440"/>
      </w:tblGrid>
      <w:tr>
        <w:trPr>
          <w:tblHeader/>
          <w:cantSplit/>
        </w:trPr>
        <w:tc>
          <w:tcPr>
            <w:tcW w:type="dxa" w:w="12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70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14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sz w:val="19"/>
              </w:rPr>
              <w:t>24 hours</w:t>
            </w:r>
          </w:p>
        </w:tc>
        <w:tc>
          <w:tcPr>
            <w:tcW w:type="dxa" w:w="7063"/>
            <w:tcMar>
              <w:top w:w="50" w:type="dxa"/>
              <w:left w:w="90" w:type="dxa"/>
              <w:bottom w:w="60" w:type="dxa"/>
              <w:right w:w="90" w:type="dxa"/>
            </w:tcMar>
          </w:tcPr>
          <w:p>
            <w:pPr>
              <w:spacing w:before="0" w:after="0" w:line="252" w:lineRule="auto"/>
            </w:pPr>
            <w:r>
              <w:rPr>
                <w:rFonts w:ascii="Calibri" w:hAnsi="Calibri"/>
                <w:sz w:val="19"/>
              </w:rPr>
              <w:t>Thank-you with the slide deck, Help Map and Teacher Support Pack links. Check privately with anyone who stepped out or shared something.</w:t>
            </w:r>
          </w:p>
        </w:tc>
        <w:tc>
          <w:tcPr>
            <w:tcW w:type="dxa" w:w="1440"/>
            <w:tcMar>
              <w:top w:w="50" w:type="dxa"/>
              <w:left w:w="90" w:type="dxa"/>
              <w:bottom w:w="60" w:type="dxa"/>
              <w:right w:w="90" w:type="dxa"/>
            </w:tcMar>
          </w:tcPr>
          <w:p>
            <w:pPr>
              <w:spacing w:before="0" w:after="0" w:line="252" w:lineRule="auto"/>
            </w:pPr>
            <w:r>
              <w:rPr>
                <w:rFonts w:ascii="Calibri" w:hAnsi="Calibri"/>
                <w:sz w:val="19"/>
              </w:rPr>
              <w:t>Lead, safety partner</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sz w:val="19"/>
              </w:rPr>
              <w:t>1 week</w:t>
            </w:r>
          </w:p>
        </w:tc>
        <w:tc>
          <w:tcPr>
            <w:tcW w:type="dxa" w:w="7063"/>
            <w:tcMar>
              <w:top w:w="50" w:type="dxa"/>
              <w:left w:w="90" w:type="dxa"/>
              <w:bottom w:w="60" w:type="dxa"/>
              <w:right w:w="90" w:type="dxa"/>
            </w:tcMar>
          </w:tcPr>
          <w:p>
            <w:pPr>
              <w:spacing w:before="0" w:after="0" w:line="252" w:lineRule="auto"/>
            </w:pPr>
            <w:r>
              <w:rPr>
                <w:rFonts w:ascii="Calibri" w:hAnsi="Calibri"/>
                <w:sz w:val="19"/>
              </w:rPr>
              <w:t>Answer all Parking Lot questions in writing. Re-send the "First Week Back" checklist (H14).</w:t>
            </w:r>
          </w:p>
        </w:tc>
        <w:tc>
          <w:tcPr>
            <w:tcW w:type="dxa" w:w="1440"/>
            <w:tcMar>
              <w:top w:w="50" w:type="dxa"/>
              <w:left w:w="90" w:type="dxa"/>
              <w:bottom w:w="60" w:type="dxa"/>
              <w:right w:w="90" w:type="dxa"/>
            </w:tcMar>
          </w:tcPr>
          <w:p>
            <w:pPr>
              <w:spacing w:before="0" w:after="0" w:line="252" w:lineRule="auto"/>
            </w:pPr>
            <w:r>
              <w:rPr>
                <w:rFonts w:ascii="Calibri" w:hAnsi="Calibri"/>
                <w:sz w:val="19"/>
              </w:rPr>
              <w:t>Lead</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sz w:val="19"/>
              </w:rPr>
              <w:t>2 weeks</w:t>
            </w:r>
          </w:p>
        </w:tc>
        <w:tc>
          <w:tcPr>
            <w:tcW w:type="dxa" w:w="7063"/>
            <w:tcMar>
              <w:top w:w="50" w:type="dxa"/>
              <w:left w:w="90" w:type="dxa"/>
              <w:bottom w:w="60" w:type="dxa"/>
              <w:right w:w="90" w:type="dxa"/>
            </w:tcMar>
          </w:tcPr>
          <w:p>
            <w:pPr>
              <w:spacing w:before="0" w:after="0" w:line="252" w:lineRule="auto"/>
            </w:pPr>
            <w:r>
              <w:rPr>
                <w:rFonts w:ascii="Calibri" w:hAnsi="Calibri"/>
                <w:sz w:val="19"/>
              </w:rPr>
              <w:t>Schedule PLC time or the first Staff Meeting Micro-PD session (see Staff_Meeting_Micro_PD_10_Sessions). Ask "Who has taught a lesson?"</w:t>
            </w:r>
          </w:p>
        </w:tc>
        <w:tc>
          <w:tcPr>
            <w:tcW w:type="dxa" w:w="1440"/>
            <w:tcMar>
              <w:top w:w="50" w:type="dxa"/>
              <w:left w:w="90" w:type="dxa"/>
              <w:bottom w:w="60" w:type="dxa"/>
              <w:right w:w="90" w:type="dxa"/>
            </w:tcMar>
          </w:tcPr>
          <w:p>
            <w:pPr>
              <w:spacing w:before="0" w:after="0" w:line="252" w:lineRule="auto"/>
            </w:pPr>
            <w:r>
              <w:rPr>
                <w:rFonts w:ascii="Calibri" w:hAnsi="Calibri"/>
                <w:sz w:val="19"/>
              </w:rPr>
              <w:t>Lead</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sz w:val="19"/>
              </w:rPr>
              <w:t>3 weeks</w:t>
            </w:r>
          </w:p>
        </w:tc>
        <w:tc>
          <w:tcPr>
            <w:tcW w:type="dxa" w:w="7063"/>
            <w:tcMar>
              <w:top w:w="50" w:type="dxa"/>
              <w:left w:w="90" w:type="dxa"/>
              <w:bottom w:w="60" w:type="dxa"/>
              <w:right w:w="90" w:type="dxa"/>
            </w:tcMar>
          </w:tcPr>
          <w:p>
            <w:pPr>
              <w:spacing w:before="0" w:after="0" w:line="252" w:lineRule="auto"/>
            </w:pPr>
            <w:r>
              <w:rPr>
                <w:rFonts w:ascii="Calibri" w:hAnsi="Calibri"/>
                <w:sz w:val="19"/>
              </w:rPr>
              <w:t>First peer observation with H13 (see the Peer Coaching Guide).</w:t>
            </w:r>
          </w:p>
        </w:tc>
        <w:tc>
          <w:tcPr>
            <w:tcW w:type="dxa" w:w="1440"/>
            <w:tcMar>
              <w:top w:w="50" w:type="dxa"/>
              <w:left w:w="90" w:type="dxa"/>
              <w:bottom w:w="60" w:type="dxa"/>
              <w:right w:w="90" w:type="dxa"/>
            </w:tcMar>
          </w:tcPr>
          <w:p>
            <w:pPr>
              <w:spacing w:before="0" w:after="0" w:line="252" w:lineRule="auto"/>
            </w:pPr>
            <w:r>
              <w:rPr>
                <w:rFonts w:ascii="Calibri" w:hAnsi="Calibri"/>
                <w:sz w:val="19"/>
              </w:rPr>
              <w:t>Teachers</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sz w:val="19"/>
              </w:rPr>
              <w:t>6 weeks</w:t>
            </w:r>
          </w:p>
        </w:tc>
        <w:tc>
          <w:tcPr>
            <w:tcW w:type="dxa" w:w="7063"/>
            <w:tcMar>
              <w:top w:w="50" w:type="dxa"/>
              <w:left w:w="90" w:type="dxa"/>
              <w:bottom w:w="60" w:type="dxa"/>
              <w:right w:w="90" w:type="dxa"/>
            </w:tcMar>
          </w:tcPr>
          <w:p>
            <w:pPr>
              <w:spacing w:before="0" w:after="0" w:line="252" w:lineRule="auto"/>
            </w:pPr>
            <w:r>
              <w:rPr>
                <w:rFonts w:ascii="Calibri" w:hAnsi="Calibri"/>
                <w:sz w:val="19"/>
              </w:rPr>
              <w:t>Review exit-ticket and Parking Lot themes. Confirm the sensitive-lesson schedule, family pre-notice and counselor heads-up (see the Principal Implementation Checklist).</w:t>
            </w:r>
          </w:p>
        </w:tc>
        <w:tc>
          <w:tcPr>
            <w:tcW w:type="dxa" w:w="1440"/>
            <w:tcMar>
              <w:top w:w="50" w:type="dxa"/>
              <w:left w:w="90" w:type="dxa"/>
              <w:bottom w:w="60" w:type="dxa"/>
              <w:right w:w="90" w:type="dxa"/>
            </w:tcMar>
          </w:tcPr>
          <w:p>
            <w:pPr>
              <w:spacing w:before="0" w:after="0" w:line="252" w:lineRule="auto"/>
            </w:pPr>
            <w:r>
              <w:rPr>
                <w:rFonts w:ascii="Calibri" w:hAnsi="Calibri"/>
                <w:sz w:val="19"/>
              </w:rPr>
              <w:t>Lead, counselor</w:t>
            </w:r>
          </w:p>
        </w:tc>
      </w:tr>
      <w:tr>
        <w:trPr>
          <w:cantSplit/>
        </w:trPr>
        <w:tc>
          <w:tcPr>
            <w:tcW w:type="dxa" w:w="1289"/>
            <w:tcMar>
              <w:top w:w="50" w:type="dxa"/>
              <w:left w:w="0" w:type="dxa"/>
              <w:bottom w:w="60" w:type="dxa"/>
              <w:right w:w="90" w:type="dxa"/>
            </w:tcMar>
          </w:tcPr>
          <w:p>
            <w:pPr>
              <w:spacing w:before="0" w:after="0" w:line="252" w:lineRule="auto"/>
            </w:pPr>
            <w:r>
              <w:rPr>
                <w:rFonts w:ascii="Calibri" w:hAnsi="Calibri"/>
                <w:sz w:val="19"/>
              </w:rPr>
              <w:t>End of semester</w:t>
            </w:r>
          </w:p>
        </w:tc>
        <w:tc>
          <w:tcPr>
            <w:tcW w:type="dxa" w:w="7063"/>
            <w:tcMar>
              <w:top w:w="50" w:type="dxa"/>
              <w:left w:w="90" w:type="dxa"/>
              <w:bottom w:w="60" w:type="dxa"/>
              <w:right w:w="90" w:type="dxa"/>
            </w:tcMar>
          </w:tcPr>
          <w:p>
            <w:pPr>
              <w:spacing w:before="0" w:after="0" w:line="252" w:lineRule="auto"/>
            </w:pPr>
            <w:r>
              <w:rPr>
                <w:rFonts w:ascii="Calibri" w:hAnsi="Calibri"/>
                <w:sz w:val="19"/>
              </w:rPr>
              <w:t>Short adult survey and teacher stories (see the Facilitator Evaluation and Certificates file). No student data.</w:t>
            </w:r>
          </w:p>
        </w:tc>
        <w:tc>
          <w:tcPr>
            <w:tcW w:type="dxa" w:w="1440"/>
            <w:tcMar>
              <w:top w:w="50" w:type="dxa"/>
              <w:left w:w="90" w:type="dxa"/>
              <w:bottom w:w="60" w:type="dxa"/>
              <w:right w:w="90" w:type="dxa"/>
            </w:tcMar>
          </w:tcPr>
          <w:p>
            <w:pPr>
              <w:spacing w:before="0" w:after="0" w:line="252" w:lineRule="auto"/>
            </w:pPr>
            <w:r>
              <w:rPr>
                <w:rFonts w:ascii="Calibri" w:hAnsi="Calibri"/>
                <w:sz w:val="19"/>
              </w:rPr>
              <w:t>Lead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Appendix A: Fake Phish Derby answer key (D1 to D16)</w:t>
      </w:r>
    </w:p>
    <w:p>
      <w:r>
        <w:rPr/>
        <w:t xml:space="preserve">*Use for scoring: 1 point for the right pile, 1 for naming the clue, 1 for naming a sound next move. Be generous with reasonable alternatives. Nothing here is a real brand, person or address. </w:t>
      </w:r>
      <w:r>
        <w:rPr>
          <w:b/>
        </w:rPr>
        <w:t>The 12 cards used in this workshop are D1, D2, D3, D4, D6, D7, D8, D9, D12, D13, D15, D16.</w:t>
      </w:r>
      <w:r>
        <w:rPr/>
        <w:t xml:space="preserve"> The 90-Minute Version uses 8 (D1, D2, D3, D6, D9, D12, D13, D15). The rest are spares for Micro-PD and for teams that finish early.*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63"/>
        <w:gridCol w:w="1185"/>
        <w:gridCol w:w="2432"/>
        <w:gridCol w:w="4312"/>
      </w:tblGrid>
      <w:tr>
        <w:trPr>
          <w:tblHeader/>
          <w:cantSplit/>
        </w:trPr>
        <w:tc>
          <w:tcPr>
            <w:tcW w:type="dxa" w:w="18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1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PILE</w:t>
            </w:r>
          </w:p>
        </w:tc>
        <w:tc>
          <w:tcPr>
            <w:tcW w:type="dxa" w:w="24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CLUE (SPOT OR FLAGS)</w:t>
            </w:r>
          </w:p>
        </w:tc>
        <w:tc>
          <w:tcPr>
            <w:tcW w:type="dxa" w:w="43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NEXT MOVE</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 mailbox full</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S (password), P (2 hours), T (click), Login ask, Fast</w:t>
            </w:r>
          </w:p>
        </w:tc>
        <w:tc>
          <w:tcPr>
            <w:tcW w:type="dxa" w:w="4312"/>
            <w:tcMar>
              <w:top w:w="50" w:type="dxa"/>
              <w:left w:w="90" w:type="dxa"/>
              <w:bottom w:w="60" w:type="dxa"/>
              <w:right w:w="90" w:type="dxa"/>
            </w:tcMar>
          </w:tcPr>
          <w:p>
            <w:pPr>
              <w:spacing w:before="0" w:after="0" w:line="252" w:lineRule="auto"/>
            </w:pPr>
            <w:r>
              <w:rPr>
                <w:rFonts w:ascii="Calibri" w:hAnsi="Calibri"/>
                <w:sz w:val="19"/>
              </w:rPr>
              <w:t>Do not click or reply. Open the portal yourself or call the helpdesk at a number you already have. Report it per your district's process. Say: "A real helpdesk never asks for your password."</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D2 gift cards from "principal"</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S (secret), P (now), T (gift cards), Strange sender</w:t>
            </w:r>
          </w:p>
        </w:tc>
        <w:tc>
          <w:tcPr>
            <w:tcW w:type="dxa" w:w="4312"/>
            <w:tcMar>
              <w:top w:w="50" w:type="dxa"/>
              <w:left w:w="90" w:type="dxa"/>
              <w:bottom w:w="60" w:type="dxa"/>
              <w:right w:w="90" w:type="dxa"/>
            </w:tcMar>
          </w:tcPr>
          <w:p>
            <w:pPr>
              <w:spacing w:before="0" w:after="0" w:line="252" w:lineRule="auto"/>
            </w:pPr>
            <w:r>
              <w:rPr>
                <w:rFonts w:ascii="Calibri" w:hAnsi="Calibri"/>
                <w:sz w:val="19"/>
              </w:rPr>
              <w:t>Do not buy. Check in person or with the known number. Tell the real principal and IT. Say: "Authority plus urgency plus secrecy is the trick."</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D3 fire drill</w:t>
            </w:r>
          </w:p>
        </w:tc>
        <w:tc>
          <w:tcPr>
            <w:tcW w:type="dxa" w:w="1185"/>
            <w:tcMar>
              <w:top w:w="50" w:type="dxa"/>
              <w:left w:w="90" w:type="dxa"/>
              <w:bottom w:w="60" w:type="dxa"/>
              <w:right w:w="90" w:type="dxa"/>
            </w:tcMar>
          </w:tcPr>
          <w:p>
            <w:pPr>
              <w:spacing w:before="0" w:after="0" w:line="252" w:lineRule="auto"/>
            </w:pPr>
            <w:r>
              <w:rPr>
                <w:rFonts w:ascii="Calibri" w:hAnsi="Calibri"/>
                <w:sz w:val="19"/>
              </w:rPr>
              <w:t>DOWN</w:t>
            </w:r>
          </w:p>
        </w:tc>
        <w:tc>
          <w:tcPr>
            <w:tcW w:type="dxa" w:w="2432"/>
            <w:tcMar>
              <w:top w:w="50" w:type="dxa"/>
              <w:left w:w="90" w:type="dxa"/>
              <w:bottom w:w="60" w:type="dxa"/>
              <w:right w:w="90" w:type="dxa"/>
            </w:tcMar>
          </w:tcPr>
          <w:p>
            <w:pPr>
              <w:spacing w:before="0" w:after="0" w:line="252" w:lineRule="auto"/>
            </w:pPr>
            <w:r>
              <w:rPr>
                <w:rFonts w:ascii="Calibri" w:hAnsi="Calibri"/>
                <w:sz w:val="19"/>
              </w:rPr>
              <w:t>Asks for nothing; official sender; no urgency</w:t>
            </w:r>
          </w:p>
        </w:tc>
        <w:tc>
          <w:tcPr>
            <w:tcW w:type="dxa" w:w="4312"/>
            <w:tcMar>
              <w:top w:w="50" w:type="dxa"/>
              <w:left w:w="90" w:type="dxa"/>
              <w:bottom w:w="60" w:type="dxa"/>
              <w:right w:w="90" w:type="dxa"/>
            </w:tcMar>
          </w:tcPr>
          <w:p>
            <w:pPr>
              <w:spacing w:before="0" w:after="0" w:line="252" w:lineRule="auto"/>
            </w:pPr>
            <w:r>
              <w:rPr>
                <w:rFonts w:ascii="Calibri" w:hAnsi="Calibri"/>
                <w:sz w:val="19"/>
              </w:rPr>
              <w:t>Optional: confirm on the staff calendar yourself.</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D4 pop-up prize</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O (free GemCoins), S (username and password), Amazing offer, Login ask</w:t>
            </w:r>
          </w:p>
        </w:tc>
        <w:tc>
          <w:tcPr>
            <w:tcW w:type="dxa" w:w="4312"/>
            <w:tcMar>
              <w:top w:w="50" w:type="dxa"/>
              <w:left w:w="90" w:type="dxa"/>
              <w:bottom w:w="60" w:type="dxa"/>
              <w:right w:w="90" w:type="dxa"/>
            </w:tcMar>
          </w:tcPr>
          <w:p>
            <w:pPr>
              <w:spacing w:before="0" w:after="0" w:line="252" w:lineRule="auto"/>
            </w:pPr>
            <w:r>
              <w:rPr>
                <w:rFonts w:ascii="Calibri" w:hAnsi="Calibri"/>
                <w:sz w:val="19"/>
              </w:rPr>
              <w:t>Close it. Type nothing. Tell a trusted adult or the tech coordinator.</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D5 game chat "move to Blip"</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S (don't tell), T (move to private app), flattery</w:t>
            </w:r>
          </w:p>
        </w:tc>
        <w:tc>
          <w:tcPr>
            <w:tcW w:type="dxa" w:w="4312"/>
            <w:tcMar>
              <w:top w:w="50" w:type="dxa"/>
              <w:left w:w="90" w:type="dxa"/>
              <w:bottom w:w="60" w:type="dxa"/>
              <w:right w:w="90" w:type="dxa"/>
            </w:tcMar>
          </w:tcPr>
          <w:p>
            <w:pPr>
              <w:spacing w:before="0" w:after="0" w:line="252" w:lineRule="auto"/>
            </w:pPr>
            <w:r>
              <w:rPr>
                <w:rFonts w:ascii="Calibri" w:hAnsi="Calibri"/>
                <w:sz w:val="19"/>
              </w:rPr>
              <w:t>Do not move to the other app. Tell a trusted adult. Block and report in the game.</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D6 friend's account, video link</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P (hurry before it is deleted), T (click), Strange behavior from a known account</w:t>
            </w:r>
          </w:p>
        </w:tc>
        <w:tc>
          <w:tcPr>
            <w:tcW w:type="dxa" w:w="4312"/>
            <w:tcMar>
              <w:top w:w="50" w:type="dxa"/>
              <w:left w:w="90" w:type="dxa"/>
              <w:bottom w:w="60" w:type="dxa"/>
              <w:right w:w="90" w:type="dxa"/>
            </w:tcMar>
          </w:tcPr>
          <w:p>
            <w:pPr>
              <w:spacing w:before="0" w:after="0" w:line="252" w:lineRule="auto"/>
            </w:pPr>
            <w:r>
              <w:rPr>
                <w:rFonts w:ascii="Calibri" w:hAnsi="Calibri"/>
                <w:sz w:val="19"/>
              </w:rPr>
              <w:t>Do not click. Check with the friend another way. Tell a trusted adult. Say: "The friend is real; the message may not be."</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D7 library app notice</w:t>
            </w:r>
          </w:p>
        </w:tc>
        <w:tc>
          <w:tcPr>
            <w:tcW w:type="dxa" w:w="1185"/>
            <w:tcMar>
              <w:top w:w="50" w:type="dxa"/>
              <w:left w:w="90" w:type="dxa"/>
              <w:bottom w:w="60" w:type="dxa"/>
              <w:right w:w="90" w:type="dxa"/>
            </w:tcMar>
          </w:tcPr>
          <w:p>
            <w:pPr>
              <w:spacing w:before="0" w:after="0" w:line="252" w:lineRule="auto"/>
            </w:pPr>
            <w:r>
              <w:rPr>
                <w:rFonts w:ascii="Calibri" w:hAnsi="Calibri"/>
                <w:sz w:val="19"/>
              </w:rPr>
              <w:t>DOWN</w:t>
            </w:r>
          </w:p>
        </w:tc>
        <w:tc>
          <w:tcPr>
            <w:tcW w:type="dxa" w:w="2432"/>
            <w:tcMar>
              <w:top w:w="50" w:type="dxa"/>
              <w:left w:w="90" w:type="dxa"/>
              <w:bottom w:w="60" w:type="dxa"/>
              <w:right w:w="90" w:type="dxa"/>
            </w:tcMar>
          </w:tcPr>
          <w:p>
            <w:pPr>
              <w:spacing w:before="0" w:after="0" w:line="252" w:lineRule="auto"/>
            </w:pPr>
            <w:r>
              <w:rPr>
                <w:rFonts w:ascii="Calibri" w:hAnsi="Calibri"/>
                <w:sz w:val="19"/>
              </w:rPr>
              <w:t>No pressure; asks nothing</w:t>
            </w:r>
          </w:p>
        </w:tc>
        <w:tc>
          <w:tcPr>
            <w:tcW w:type="dxa" w:w="4312"/>
            <w:tcMar>
              <w:top w:w="50" w:type="dxa"/>
              <w:left w:w="90" w:type="dxa"/>
              <w:bottom w:w="60" w:type="dxa"/>
              <w:right w:w="90" w:type="dxa"/>
            </w:tcMar>
          </w:tcPr>
          <w:p>
            <w:pPr>
              <w:spacing w:before="0" w:after="0" w:line="252" w:lineRule="auto"/>
            </w:pPr>
            <w:r>
              <w:rPr>
                <w:rFonts w:ascii="Calibri" w:hAnsi="Calibri"/>
                <w:sz w:val="19"/>
              </w:rPr>
              <w:t>Optional: renew from the school website you open yourself.</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D8 payment failed</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P (24 hours), T (click and enter card), Strange sender</w:t>
            </w:r>
          </w:p>
        </w:tc>
        <w:tc>
          <w:tcPr>
            <w:tcW w:type="dxa" w:w="4312"/>
            <w:tcMar>
              <w:top w:w="50" w:type="dxa"/>
              <w:left w:w="90" w:type="dxa"/>
              <w:bottom w:w="60" w:type="dxa"/>
              <w:right w:w="90" w:type="dxa"/>
            </w:tcMar>
          </w:tcPr>
          <w:p>
            <w:pPr>
              <w:spacing w:before="0" w:after="0" w:line="252" w:lineRule="auto"/>
            </w:pPr>
            <w:r>
              <w:rPr>
                <w:rFonts w:ascii="Calibri" w:hAnsi="Calibri"/>
                <w:sz w:val="19"/>
              </w:rPr>
              <w:t>Do not click. Open the app yourself. Tell.</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D9 grandma voice voicemail</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P (right now), S (don't tell Mom), voice may be copied</w:t>
            </w:r>
          </w:p>
        </w:tc>
        <w:tc>
          <w:tcPr>
            <w:tcW w:type="dxa" w:w="4312"/>
            <w:tcMar>
              <w:top w:w="50" w:type="dxa"/>
              <w:left w:w="90" w:type="dxa"/>
              <w:bottom w:w="60" w:type="dxa"/>
              <w:right w:w="90" w:type="dxa"/>
            </w:tcMar>
          </w:tcPr>
          <w:p>
            <w:pPr>
              <w:spacing w:before="0" w:after="0" w:line="252" w:lineRule="auto"/>
            </w:pPr>
            <w:r>
              <w:rPr>
                <w:rFonts w:ascii="Calibri" w:hAnsi="Calibri"/>
                <w:sz w:val="19"/>
              </w:rPr>
              <w:t>Pause. Call back on a known number. Use the Family Code Word. Tell. Say: "Voices can be copied; a family code word is the check."</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D10 recruiter for teens</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O ($500), S (address, ID photo), T (trust me)</w:t>
            </w:r>
          </w:p>
        </w:tc>
        <w:tc>
          <w:tcPr>
            <w:tcW w:type="dxa" w:w="4312"/>
            <w:tcMar>
              <w:top w:w="50" w:type="dxa"/>
              <w:left w:w="90" w:type="dxa"/>
              <w:bottom w:w="60" w:type="dxa"/>
              <w:right w:w="90" w:type="dxa"/>
            </w:tcMar>
          </w:tcPr>
          <w:p>
            <w:pPr>
              <w:spacing w:before="0" w:after="0" w:line="252" w:lineRule="auto"/>
            </w:pPr>
            <w:r>
              <w:rPr>
                <w:rFonts w:ascii="Calibri" w:hAnsi="Calibri"/>
                <w:sz w:val="19"/>
              </w:rPr>
              <w:t>Do not send anything. Tell a trusted adult. Block and report.</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D11 PD survey</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O (gift card drawing), S (login with district password), Login ask</w:t>
            </w:r>
          </w:p>
        </w:tc>
        <w:tc>
          <w:tcPr>
            <w:tcW w:type="dxa" w:w="4312"/>
            <w:tcMar>
              <w:top w:w="50" w:type="dxa"/>
              <w:left w:w="90" w:type="dxa"/>
              <w:bottom w:w="60" w:type="dxa"/>
              <w:right w:w="90" w:type="dxa"/>
            </w:tcMar>
          </w:tcPr>
          <w:p>
            <w:pPr>
              <w:spacing w:before="0" w:after="0" w:line="252" w:lineRule="auto"/>
            </w:pPr>
            <w:r>
              <w:rPr>
                <w:rFonts w:ascii="Calibri" w:hAnsi="Calibri"/>
                <w:sz w:val="19"/>
              </w:rPr>
              <w:t>Do not log in from the email. Check with the PD office or IT. Report the phish.</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D12 login code</w:t>
            </w:r>
          </w:p>
        </w:tc>
        <w:tc>
          <w:tcPr>
            <w:tcW w:type="dxa" w:w="1185"/>
            <w:tcMar>
              <w:top w:w="50" w:type="dxa"/>
              <w:left w:w="90" w:type="dxa"/>
              <w:bottom w:w="60" w:type="dxa"/>
              <w:right w:w="90" w:type="dxa"/>
            </w:tcMar>
          </w:tcPr>
          <w:p>
            <w:pPr>
              <w:spacing w:before="0" w:after="0" w:line="252" w:lineRule="auto"/>
            </w:pPr>
            <w:r>
              <w:rPr>
                <w:rFonts w:ascii="Calibri" w:hAnsi="Calibri"/>
                <w:sz w:val="19"/>
              </w:rPr>
              <w:t>IT DEPENDS</w:t>
            </w:r>
          </w:p>
        </w:tc>
        <w:tc>
          <w:tcPr>
            <w:tcW w:type="dxa" w:w="2432"/>
            <w:tcMar>
              <w:top w:w="50" w:type="dxa"/>
              <w:left w:w="90" w:type="dxa"/>
              <w:bottom w:w="60" w:type="dxa"/>
              <w:right w:w="90" w:type="dxa"/>
            </w:tcMar>
          </w:tcPr>
          <w:p>
            <w:pPr>
              <w:spacing w:before="0" w:after="0" w:line="252" w:lineRule="auto"/>
            </w:pPr>
            <w:r>
              <w:rPr>
                <w:rFonts w:ascii="Calibri" w:hAnsi="Calibri"/>
                <w:sz w:val="19"/>
              </w:rPr>
              <w:t>Did you just ask for it?</w:t>
            </w:r>
          </w:p>
        </w:tc>
        <w:tc>
          <w:tcPr>
            <w:tcW w:type="dxa" w:w="4312"/>
            <w:tcMar>
              <w:top w:w="50" w:type="dxa"/>
              <w:left w:w="90" w:type="dxa"/>
              <w:bottom w:w="60" w:type="dxa"/>
              <w:right w:w="90" w:type="dxa"/>
            </w:tcMar>
          </w:tcPr>
          <w:p>
            <w:pPr>
              <w:spacing w:before="0" w:after="0" w:line="252" w:lineRule="auto"/>
            </w:pPr>
            <w:r>
              <w:rPr>
                <w:rFonts w:ascii="Calibri" w:hAnsi="Calibri"/>
                <w:sz w:val="19"/>
              </w:rPr>
              <w:t>If YOU just asked: fine, enter it where you asked. If you did NOT: someone may be trying to get into your account. Do not share the code. Change your password, turn on two-step verification, tell. Say: "Same message, two answers."</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D13 puppy pop-up</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O (puppy), S (don't tell your grown-up), picture-based</w:t>
            </w:r>
          </w:p>
        </w:tc>
        <w:tc>
          <w:tcPr>
            <w:tcW w:type="dxa" w:w="4312"/>
            <w:tcMar>
              <w:top w:w="50" w:type="dxa"/>
              <w:left w:w="90" w:type="dxa"/>
              <w:bottom w:w="60" w:type="dxa"/>
              <w:right w:w="90" w:type="dxa"/>
            </w:tcMar>
          </w:tcPr>
          <w:p>
            <w:pPr>
              <w:spacing w:before="0" w:after="0" w:line="252" w:lineRule="auto"/>
            </w:pPr>
            <w:r>
              <w:rPr>
                <w:rFonts w:ascii="Calibri" w:hAnsi="Calibri"/>
                <w:sz w:val="19"/>
              </w:rPr>
              <w:t>Pause palm. Ask a grown-up. Tell.</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D14 "everyone's talking about you"</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P (before it is gone), T (click), fear and curiosity</w:t>
            </w:r>
          </w:p>
        </w:tc>
        <w:tc>
          <w:tcPr>
            <w:tcW w:type="dxa" w:w="4312"/>
            <w:tcMar>
              <w:top w:w="50" w:type="dxa"/>
              <w:left w:w="90" w:type="dxa"/>
              <w:bottom w:w="60" w:type="dxa"/>
              <w:right w:w="90" w:type="dxa"/>
            </w:tcMar>
          </w:tcPr>
          <w:p>
            <w:pPr>
              <w:spacing w:before="0" w:after="0" w:line="252" w:lineRule="auto"/>
            </w:pPr>
            <w:r>
              <w:rPr>
                <w:rFonts w:ascii="Calibri" w:hAnsi="Calibri"/>
                <w:sz w:val="19"/>
              </w:rPr>
              <w:t>Do not click. Check with a trusted friend or adult. Tell. Block.</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D15 practice cancelled from saved family contact</w:t>
            </w:r>
          </w:p>
        </w:tc>
        <w:tc>
          <w:tcPr>
            <w:tcW w:type="dxa" w:w="1185"/>
            <w:tcMar>
              <w:top w:w="50" w:type="dxa"/>
              <w:left w:w="90" w:type="dxa"/>
              <w:bottom w:w="60" w:type="dxa"/>
              <w:right w:w="90" w:type="dxa"/>
            </w:tcMar>
          </w:tcPr>
          <w:p>
            <w:pPr>
              <w:spacing w:before="0" w:after="0" w:line="252" w:lineRule="auto"/>
            </w:pPr>
            <w:r>
              <w:rPr>
                <w:rFonts w:ascii="Calibri" w:hAnsi="Calibri"/>
                <w:sz w:val="19"/>
              </w:rPr>
              <w:t>DOWN</w:t>
            </w:r>
          </w:p>
        </w:tc>
        <w:tc>
          <w:tcPr>
            <w:tcW w:type="dxa" w:w="2432"/>
            <w:tcMar>
              <w:top w:w="50" w:type="dxa"/>
              <w:left w:w="90" w:type="dxa"/>
              <w:bottom w:w="60" w:type="dxa"/>
              <w:right w:w="90" w:type="dxa"/>
            </w:tcMar>
          </w:tcPr>
          <w:p>
            <w:pPr>
              <w:spacing w:before="0" w:after="0" w:line="252" w:lineRule="auto"/>
            </w:pPr>
            <w:r>
              <w:rPr>
                <w:rFonts w:ascii="Calibri" w:hAnsi="Calibri"/>
                <w:sz w:val="19"/>
              </w:rPr>
              <w:t>Known sender, no ask for secrets, matches your day</w:t>
            </w:r>
          </w:p>
        </w:tc>
        <w:tc>
          <w:tcPr>
            <w:tcW w:type="dxa" w:w="4312"/>
            <w:tcMar>
              <w:top w:w="50" w:type="dxa"/>
              <w:left w:w="90" w:type="dxa"/>
              <w:bottom w:w="60" w:type="dxa"/>
              <w:right w:w="90" w:type="dxa"/>
            </w:tcMar>
          </w:tcPr>
          <w:p>
            <w:pPr>
              <w:spacing w:before="0" w:after="0" w:line="252" w:lineRule="auto"/>
            </w:pPr>
            <w:r>
              <w:rPr>
                <w:rFonts w:ascii="Calibri" w:hAnsi="Calibri"/>
                <w:sz w:val="19"/>
              </w:rPr>
              <w:t>Fine. If something seems odd, call to check. Say: "Hackles Down is a real answer."</w:t>
            </w:r>
          </w:p>
        </w:tc>
      </w:tr>
      <w:tr>
        <w:trPr>
          <w:cantSplit/>
        </w:trPr>
        <w:tc>
          <w:tcPr>
            <w:tcW w:type="dxa" w:w="1863"/>
            <w:tcMar>
              <w:top w:w="50" w:type="dxa"/>
              <w:left w:w="0" w:type="dxa"/>
              <w:bottom w:w="60" w:type="dxa"/>
              <w:right w:w="90" w:type="dxa"/>
            </w:tcMar>
          </w:tcPr>
          <w:p>
            <w:pPr>
              <w:spacing w:before="0" w:after="0" w:line="252" w:lineRule="auto"/>
            </w:pPr>
            <w:r>
              <w:rPr>
                <w:rFonts w:ascii="Calibri" w:hAnsi="Calibri"/>
                <w:sz w:val="19"/>
              </w:rPr>
              <w:t>D16 scholarship with SSN and bank number</w:t>
            </w:r>
          </w:p>
        </w:tc>
        <w:tc>
          <w:tcPr>
            <w:tcW w:type="dxa" w:w="1185"/>
            <w:tcMar>
              <w:top w:w="50" w:type="dxa"/>
              <w:left w:w="90" w:type="dxa"/>
              <w:bottom w:w="60" w:type="dxa"/>
              <w:right w:w="90" w:type="dxa"/>
            </w:tcMar>
          </w:tcPr>
          <w:p>
            <w:pPr>
              <w:spacing w:before="0" w:after="0" w:line="252" w:lineRule="auto"/>
            </w:pPr>
            <w:r>
              <w:rPr>
                <w:rFonts w:ascii="Calibri" w:hAnsi="Calibri"/>
                <w:sz w:val="19"/>
              </w:rPr>
              <w:t>UP</w:t>
            </w:r>
          </w:p>
        </w:tc>
        <w:tc>
          <w:tcPr>
            <w:tcW w:type="dxa" w:w="2432"/>
            <w:tcMar>
              <w:top w:w="50" w:type="dxa"/>
              <w:left w:w="90" w:type="dxa"/>
              <w:bottom w:w="60" w:type="dxa"/>
              <w:right w:w="90" w:type="dxa"/>
            </w:tcMar>
          </w:tcPr>
          <w:p>
            <w:pPr>
              <w:spacing w:before="0" w:after="0" w:line="252" w:lineRule="auto"/>
            </w:pPr>
            <w:r>
              <w:rPr>
                <w:rFonts w:ascii="Calibri" w:hAnsi="Calibri"/>
                <w:sz w:val="19"/>
              </w:rPr>
              <w:t>O ($2,000), S (SSN, bank number), P (midnight)</w:t>
            </w:r>
          </w:p>
        </w:tc>
        <w:tc>
          <w:tcPr>
            <w:tcW w:type="dxa" w:w="4312"/>
            <w:tcMar>
              <w:top w:w="50" w:type="dxa"/>
              <w:left w:w="90" w:type="dxa"/>
              <w:bottom w:w="60" w:type="dxa"/>
              <w:right w:w="90" w:type="dxa"/>
            </w:tcMar>
          </w:tcPr>
          <w:p>
            <w:pPr>
              <w:spacing w:before="0" w:after="0" w:line="252" w:lineRule="auto"/>
            </w:pPr>
            <w:r>
              <w:rPr>
                <w:rFonts w:ascii="Calibri" w:hAnsi="Calibri"/>
                <w:sz w:val="19"/>
              </w:rPr>
              <w:t>Do not reply. Never send an SSN or bank number to an unsolicited message. Tell.</w:t>
            </w:r>
          </w:p>
        </w:tc>
      </w:tr>
    </w:tbl>
    <w:p>
      <w:pPr>
        <w:spacing w:before="0" w:after="0" w:line="160" w:lineRule="exact"/>
      </w:pPr>
      <w:r>
        <w:rPr>
          <w:sz w:val="2"/>
        </w:rPr>
      </w:r>
    </w:p>
    <w:p>
      <w:r>
        <w:rPr>
          <w:b/>
        </w:rPr>
        <w:t>Score tip:</w:t>
      </w:r>
      <w:r>
        <w:rPr/>
        <w:t xml:space="preserve"> teams get D1, D4, D8 and D16 easily, get stuck on D6, D9 and D12, and over-call D3, D7 and D15. That is the teaching.</w:t>
      </w:r>
    </w:p>
    <w:p>
      <w:pPr>
        <w:spacing w:before="0" w:after="0"/>
      </w:pPr>
      <w:r>
        <w:rPr>
          <w:sz w:val="4"/>
        </w:rPr>
      </w:r>
      <w:r>
        <w:br w:type="page"/>
      </w:r>
    </w:p>
    <w:p>
      <w:pPr>
        <w:pStyle w:val="Heading2"/>
        <w:pBdr>
          <w:top w:val="single" w:sz="18" w:space="6" w:color="FF8A3D"/>
        </w:pBdr>
        <w:spacing w:before="320"/>
      </w:pPr>
      <w:r>
        <w:rPr/>
        <w:t>Appendix B: Facilitator cheat sheet (one page)</w:t>
      </w:r>
    </w:p>
    <w:p>
      <w:r>
        <w:rPr>
          <w:b/>
        </w:rPr>
        <w:t>Before you start:</w:t>
      </w:r>
      <w:r>
        <w:rPr/>
        <w:t xml:space="preserve"> counselor ready. H7 filled. Reset Corner signed. Scoreboard up. Music on. Phisher briefed. Deep breath.</w:t>
      </w:r>
    </w:p>
    <w:p>
      <w:r>
        <w:rPr>
          <w:b/>
        </w:rPr>
        <w:t>Promises:</w:t>
      </w:r>
      <w:r>
        <w:rPr/>
        <w:t xml:space="preserve"> no scare, no personal stories, pass allowed, step out allowed, fun on purpose. </w:t>
      </w:r>
      <w:r>
        <w:rPr>
          <w:b/>
        </w:rPr>
        <w:t>Routine:</w:t>
      </w:r>
      <w:r>
        <w:rPr/>
        <w:t xml:space="preserve"> Hackles up? Pause. Check. Tell. A false alarm is fine; if you got tricked, it is never your fault. </w:t>
      </w:r>
      <w:r>
        <w:rPr>
          <w:b/>
        </w:rPr>
        <w:t>The sentence:</w:t>
      </w:r>
      <w:r>
        <w:rPr/>
        <w:t xml:space="preserve"> "Thank you for telling me. This is not your fault. You are not in trouble." </w:t>
      </w:r>
      <w:r>
        <w:rPr>
          <w:b/>
        </w:rPr>
        <w:t>Never-dos:</w:t>
      </w:r>
      <w:r>
        <w:rPr/>
        <w:t xml:space="preserve"> never promise secrecy, never ask "why did you," never look at, copy or forward an intimate image.</w:t>
      </w:r>
    </w:p>
    <w:p>
      <w:r>
        <w:rPr>
          <w:b/>
        </w:rPr>
        <w:t>Lesson shape:</w:t>
      </w:r>
      <w:r>
        <w:rPr/>
        <w:t xml:space="preserve"> Hook 2, Activity 8, Discuss 3, Takeaway 2. </w:t>
      </w:r>
      <w:r>
        <w:rPr>
          <w:b/>
        </w:rPr>
        <w:t>Rubric:</w:t>
      </w:r>
      <w:r>
        <w:rPr/>
        <w:t xml:space="preserve"> fun, safe, skill-based. </w:t>
      </w:r>
      <w:r>
        <w:rPr>
          <w:b/>
        </w:rPr>
        <w:t>Checkpoints:</w:t>
      </w:r>
      <w:r>
        <w:rPr/>
        <w:t xml:space="preserve"> 0:47, 1:40, 2:15. </w:t>
      </w:r>
      <w:r>
        <w:rPr>
          <w:b/>
        </w:rPr>
        <w:t>After each segment:</w:t>
      </w:r>
      <w:r>
        <w:rPr/>
        <w:t xml:space="preserve"> name the teaching move.</w:t>
      </w:r>
    </w:p>
    <w:p>
      <w:r>
        <w:rPr>
          <w:b/>
        </w:rPr>
        <w:t>If someone shares an incident:</w:t>
      </w:r>
      <w:r>
        <w:rPr/>
        <w:t xml:space="preserve"> thank, pause, privately, honest limit on secrecy, no probing, safety partner, follow-up in 24 hours. </w:t>
      </w:r>
      <w:r>
        <w:rPr>
          <w:b/>
        </w:rPr>
        <w:t>Say "I don't know, let's find out" once, on purpose.</w:t>
      </w:r>
      <w:r>
        <w:rPr/>
        <w:t xml:space="preserve"> </w:t>
      </w:r>
      <w:r>
        <w:rPr>
          <w:b/>
        </w:rPr>
        <w:t>After:</w:t>
      </w:r>
      <w:r>
        <w:rPr/>
        <w:t xml:space="preserve"> thank-you in 24 hours, Parking Lot answers in 1 week, first peer observation in 3 weeks.</w:t>
      </w:r>
    </w:p>
    <w:p>
      <w:pPr>
        <w:spacing w:before="0" w:after="0"/>
      </w:pPr>
      <w:r>
        <w:rPr>
          <w:sz w:val="4"/>
        </w:rPr>
      </w:r>
      <w:r>
        <w:br w:type="page"/>
      </w:r>
    </w:p>
    <w:p>
      <w:pPr>
        <w:pStyle w:val="Heading2"/>
        <w:pBdr>
          <w:top w:val="single" w:sz="18" w:space="6" w:color="FF8A3D"/>
        </w:pBdr>
        <w:spacing w:before="320"/>
      </w:pPr>
      <w:r>
        <w:rPr/>
        <w:t>Appendix C: [VERIFY] list for this guide</w:t>
      </w:r>
    </w:p>
    <w:p>
      <w:r>
        <w:rPr/>
        <w:t>Confirm each of these before you run the workshop. Write the answer in the margin.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5549"/>
        <w:gridCol w:w="2221"/>
        <w:gridCol w:w="1581"/>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5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ITEM</w:t>
            </w:r>
          </w:p>
        </w:tc>
        <w:tc>
          <w:tcPr>
            <w:tcW w:type="dxa" w:w="22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IT APPEARS</w:t>
            </w:r>
          </w:p>
        </w:tc>
        <w:tc>
          <w:tcPr>
            <w:tcW w:type="dxa" w:w="15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 AND SOURCE</w:t>
            </w: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5549"/>
            <w:tcMar>
              <w:top w:w="50" w:type="dxa"/>
              <w:left w:w="90" w:type="dxa"/>
              <w:bottom w:w="60" w:type="dxa"/>
              <w:right w:w="90" w:type="dxa"/>
            </w:tcMar>
          </w:tcPr>
          <w:p>
            <w:pPr>
              <w:spacing w:before="0" w:after="0" w:line="252" w:lineRule="auto"/>
            </w:pPr>
            <w:r>
              <w:rPr>
                <w:rFonts w:ascii="Calibri" w:hAnsi="Calibri"/>
                <w:sz w:val="19"/>
              </w:rPr>
              <w:t>Our state's reporting rule and deadline for school staff, and whether telling the principal satisfies the duty</w:t>
            </w:r>
          </w:p>
        </w:tc>
        <w:tc>
          <w:tcPr>
            <w:tcW w:type="dxa" w:w="2221"/>
            <w:tcMar>
              <w:top w:w="50" w:type="dxa"/>
              <w:left w:w="90" w:type="dxa"/>
              <w:bottom w:w="60" w:type="dxa"/>
              <w:right w:w="90" w:type="dxa"/>
            </w:tcMar>
          </w:tcPr>
          <w:p>
            <w:pPr>
              <w:spacing w:before="0" w:after="0" w:line="252" w:lineRule="auto"/>
            </w:pPr>
            <w:r>
              <w:rPr>
                <w:rFonts w:ascii="Calibri" w:hAnsi="Calibri"/>
                <w:sz w:val="19"/>
              </w:rPr>
              <w:t>Segment 6, Section 8, H6, H7</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5549"/>
            <w:tcMar>
              <w:top w:w="50" w:type="dxa"/>
              <w:left w:w="90" w:type="dxa"/>
              <w:bottom w:w="60" w:type="dxa"/>
              <w:right w:w="90" w:type="dxa"/>
            </w:tcMar>
          </w:tcPr>
          <w:p>
            <w:pPr>
              <w:spacing w:before="0" w:after="0" w:line="252" w:lineRule="auto"/>
            </w:pPr>
            <w:r>
              <w:rPr>
                <w:rFonts w:ascii="Calibri" w:hAnsi="Calibri"/>
                <w:sz w:val="19"/>
              </w:rPr>
              <w:t>Our district's policy on securing a device with possible images</w:t>
            </w:r>
          </w:p>
        </w:tc>
        <w:tc>
          <w:tcPr>
            <w:tcW w:type="dxa" w:w="2221"/>
            <w:tcMar>
              <w:top w:w="50" w:type="dxa"/>
              <w:left w:w="90" w:type="dxa"/>
              <w:bottom w:w="60" w:type="dxa"/>
              <w:right w:w="90" w:type="dxa"/>
            </w:tcMar>
          </w:tcPr>
          <w:p>
            <w:pPr>
              <w:spacing w:before="0" w:after="0" w:line="252" w:lineRule="auto"/>
            </w:pPr>
            <w:r>
              <w:rPr>
                <w:rFonts w:ascii="Calibri" w:hAnsi="Calibri"/>
                <w:sz w:val="19"/>
              </w:rPr>
              <w:t>Segment 6, H6</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5549"/>
            <w:tcMar>
              <w:top w:w="50" w:type="dxa"/>
              <w:left w:w="90" w:type="dxa"/>
              <w:bottom w:w="60" w:type="dxa"/>
              <w:right w:w="90" w:type="dxa"/>
            </w:tcMar>
          </w:tcPr>
          <w:p>
            <w:pPr>
              <w:spacing w:before="0" w:after="0" w:line="252" w:lineRule="auto"/>
            </w:pPr>
            <w:r>
              <w:rPr>
                <w:rFonts w:ascii="Calibri" w:hAnsi="Calibri"/>
                <w:sz w:val="19"/>
              </w:rPr>
              <w:t>Whether this workshop earns PD credit or clock hours, and how many</w:t>
            </w:r>
          </w:p>
        </w:tc>
        <w:tc>
          <w:tcPr>
            <w:tcW w:type="dxa" w:w="2221"/>
            <w:tcMar>
              <w:top w:w="50" w:type="dxa"/>
              <w:left w:w="90" w:type="dxa"/>
              <w:bottom w:w="60" w:type="dxa"/>
              <w:right w:w="90" w:type="dxa"/>
            </w:tcMar>
          </w:tcPr>
          <w:p>
            <w:pPr>
              <w:spacing w:before="0" w:after="0" w:line="252" w:lineRule="auto"/>
            </w:pPr>
            <w:r>
              <w:rPr>
                <w:rFonts w:ascii="Calibri" w:hAnsi="Calibri"/>
                <w:sz w:val="19"/>
              </w:rPr>
              <w:t>H1, certificates</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5549"/>
            <w:tcMar>
              <w:top w:w="50" w:type="dxa"/>
              <w:left w:w="90" w:type="dxa"/>
              <w:bottom w:w="60" w:type="dxa"/>
              <w:right w:w="90" w:type="dxa"/>
            </w:tcMar>
          </w:tcPr>
          <w:p>
            <w:pPr>
              <w:spacing w:before="0" w:after="0" w:line="252" w:lineRule="auto"/>
            </w:pPr>
            <w:r>
              <w:rPr>
                <w:rFonts w:ascii="Calibri" w:hAnsi="Calibri"/>
                <w:sz w:val="19"/>
              </w:rPr>
              <w:t>Whether our district permits phishing simulations by staff, or requires IT to run them</w:t>
            </w:r>
          </w:p>
        </w:tc>
        <w:tc>
          <w:tcPr>
            <w:tcW w:type="dxa" w:w="2221"/>
            <w:tcMar>
              <w:top w:w="50" w:type="dxa"/>
              <w:left w:w="90" w:type="dxa"/>
              <w:bottom w:w="60" w:type="dxa"/>
              <w:right w:w="90" w:type="dxa"/>
            </w:tcMar>
          </w:tcPr>
          <w:p>
            <w:pPr>
              <w:spacing w:before="0" w:after="0" w:line="252" w:lineRule="auto"/>
            </w:pPr>
            <w:r>
              <w:rPr>
                <w:rFonts w:ascii="Calibri" w:hAnsi="Calibri"/>
                <w:sz w:val="19"/>
              </w:rPr>
              <w:t>Segment 3</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5549"/>
            <w:tcMar>
              <w:top w:w="50" w:type="dxa"/>
              <w:left w:w="90" w:type="dxa"/>
              <w:bottom w:w="60" w:type="dxa"/>
              <w:right w:w="90" w:type="dxa"/>
            </w:tcMar>
          </w:tcPr>
          <w:p>
            <w:pPr>
              <w:spacing w:before="0" w:after="0" w:line="252" w:lineRule="auto"/>
            </w:pPr>
            <w:r>
              <w:rPr>
                <w:rFonts w:ascii="Calibri" w:hAnsi="Calibri"/>
                <w:sz w:val="19"/>
              </w:rPr>
              <w:t>Contact numbers and URLs on H7 (NCMEC CyberTipline, Take It Down, FBI tips, 988, Crisis Text Line, Childhelp, state CPS)</w:t>
            </w:r>
          </w:p>
        </w:tc>
        <w:tc>
          <w:tcPr>
            <w:tcW w:type="dxa" w:w="2221"/>
            <w:tcMar>
              <w:top w:w="50" w:type="dxa"/>
              <w:left w:w="90" w:type="dxa"/>
              <w:bottom w:w="60" w:type="dxa"/>
              <w:right w:w="90" w:type="dxa"/>
            </w:tcMar>
          </w:tcPr>
          <w:p>
            <w:pPr>
              <w:spacing w:before="0" w:after="0" w:line="252" w:lineRule="auto"/>
            </w:pPr>
            <w:r>
              <w:rPr>
                <w:rFonts w:ascii="Calibri" w:hAnsi="Calibri"/>
                <w:sz w:val="19"/>
              </w:rPr>
              <w:t>H7</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5549"/>
            <w:tcMar>
              <w:top w:w="50" w:type="dxa"/>
              <w:left w:w="90" w:type="dxa"/>
              <w:bottom w:w="60" w:type="dxa"/>
              <w:right w:w="90" w:type="dxa"/>
            </w:tcMar>
          </w:tcPr>
          <w:p>
            <w:pPr>
              <w:spacing w:before="0" w:after="0" w:line="252" w:lineRule="auto"/>
            </w:pPr>
            <w:r>
              <w:rPr>
                <w:rFonts w:ascii="Calibri" w:hAnsi="Calibri"/>
                <w:sz w:val="19"/>
              </w:rPr>
              <w:t>Employee assistance program contact</w:t>
            </w:r>
          </w:p>
        </w:tc>
        <w:tc>
          <w:tcPr>
            <w:tcW w:type="dxa" w:w="2221"/>
            <w:tcMar>
              <w:top w:w="50" w:type="dxa"/>
              <w:left w:w="90" w:type="dxa"/>
              <w:bottom w:w="60" w:type="dxa"/>
              <w:right w:w="90" w:type="dxa"/>
            </w:tcMar>
          </w:tcPr>
          <w:p>
            <w:pPr>
              <w:spacing w:before="0" w:after="0" w:line="252" w:lineRule="auto"/>
            </w:pPr>
            <w:r>
              <w:rPr>
                <w:rFonts w:ascii="Calibri" w:hAnsi="Calibri"/>
                <w:sz w:val="19"/>
              </w:rPr>
              <w:t>Segment 6, Section 8, H7</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5549"/>
            <w:tcMar>
              <w:top w:w="50" w:type="dxa"/>
              <w:left w:w="90" w:type="dxa"/>
              <w:bottom w:w="60" w:type="dxa"/>
              <w:right w:w="90" w:type="dxa"/>
            </w:tcMar>
          </w:tcPr>
          <w:p>
            <w:pPr>
              <w:spacing w:before="0" w:after="0" w:line="252" w:lineRule="auto"/>
            </w:pPr>
            <w:r>
              <w:rPr>
                <w:rFonts w:ascii="Calibri" w:hAnsi="Calibri"/>
                <w:sz w:val="19"/>
              </w:rPr>
              <w:t>The Finkelhor and colleagues 2021 reference about skills-based education</w:t>
            </w:r>
          </w:p>
        </w:tc>
        <w:tc>
          <w:tcPr>
            <w:tcW w:type="dxa" w:w="2221"/>
            <w:tcMar>
              <w:top w:w="50" w:type="dxa"/>
              <w:left w:w="90" w:type="dxa"/>
              <w:bottom w:w="60" w:type="dxa"/>
              <w:right w:w="90" w:type="dxa"/>
            </w:tcMar>
          </w:tcPr>
          <w:p>
            <w:pPr>
              <w:spacing w:before="0" w:after="0" w:line="252" w:lineRule="auto"/>
            </w:pPr>
            <w:r>
              <w:rPr>
                <w:rFonts w:ascii="Calibri" w:hAnsi="Calibri"/>
                <w:sz w:val="19"/>
              </w:rPr>
              <w:t>Segments 1, 2</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5549"/>
            <w:tcMar>
              <w:top w:w="50" w:type="dxa"/>
              <w:left w:w="90" w:type="dxa"/>
              <w:bottom w:w="60" w:type="dxa"/>
              <w:right w:w="90" w:type="dxa"/>
            </w:tcMar>
          </w:tcPr>
          <w:p>
            <w:pPr>
              <w:spacing w:before="0" w:after="0" w:line="252" w:lineRule="auto"/>
            </w:pPr>
            <w:r>
              <w:rPr>
                <w:rFonts w:ascii="Calibri" w:hAnsi="Calibri"/>
                <w:sz w:val="19"/>
              </w:rPr>
              <w:t>The Crack-Timer guess times (illustrative only)</w:t>
            </w:r>
          </w:p>
        </w:tc>
        <w:tc>
          <w:tcPr>
            <w:tcW w:type="dxa" w:w="2221"/>
            <w:tcMar>
              <w:top w:w="50" w:type="dxa"/>
              <w:left w:w="90" w:type="dxa"/>
              <w:bottom w:w="60" w:type="dxa"/>
              <w:right w:w="90" w:type="dxa"/>
            </w:tcMar>
          </w:tcPr>
          <w:p>
            <w:pPr>
              <w:spacing w:before="0" w:after="0" w:line="252" w:lineRule="auto"/>
            </w:pPr>
            <w:r>
              <w:rPr>
                <w:rFonts w:ascii="Calibri" w:hAnsi="Calibri"/>
                <w:sz w:val="19"/>
              </w:rPr>
              <w:t>S1</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5549"/>
            <w:tcMar>
              <w:top w:w="50" w:type="dxa"/>
              <w:left w:w="90" w:type="dxa"/>
              <w:bottom w:w="60" w:type="dxa"/>
              <w:right w:w="90" w:type="dxa"/>
            </w:tcMar>
          </w:tcPr>
          <w:p>
            <w:pPr>
              <w:spacing w:before="0" w:after="0" w:line="252" w:lineRule="auto"/>
            </w:pPr>
            <w:r>
              <w:rPr>
                <w:rFonts w:ascii="Calibri" w:hAnsi="Calibri"/>
                <w:sz w:val="19"/>
              </w:rPr>
              <w:t>Passkey availability and age rules by platform</w:t>
            </w:r>
          </w:p>
        </w:tc>
        <w:tc>
          <w:tcPr>
            <w:tcW w:type="dxa" w:w="2221"/>
            <w:tcMar>
              <w:top w:w="50" w:type="dxa"/>
              <w:left w:w="90" w:type="dxa"/>
              <w:bottom w:w="60" w:type="dxa"/>
              <w:right w:w="90" w:type="dxa"/>
            </w:tcMar>
          </w:tcPr>
          <w:p>
            <w:pPr>
              <w:spacing w:before="0" w:after="0" w:line="252" w:lineRule="auto"/>
            </w:pPr>
            <w:r>
              <w:rPr>
                <w:rFonts w:ascii="Calibri" w:hAnsi="Calibri"/>
                <w:sz w:val="19"/>
              </w:rPr>
              <w:t>S1, MT10</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5549"/>
            <w:tcMar>
              <w:top w:w="50" w:type="dxa"/>
              <w:left w:w="90" w:type="dxa"/>
              <w:bottom w:w="60" w:type="dxa"/>
              <w:right w:w="90" w:type="dxa"/>
            </w:tcMar>
          </w:tcPr>
          <w:p>
            <w:pPr>
              <w:spacing w:before="0" w:after="0" w:line="252" w:lineRule="auto"/>
            </w:pPr>
            <w:r>
              <w:rPr>
                <w:rFonts w:ascii="Calibri" w:hAnsi="Calibri"/>
                <w:sz w:val="19"/>
              </w:rPr>
              <w:t>Detection of AI-made images and voices by eye</w:t>
            </w:r>
          </w:p>
        </w:tc>
        <w:tc>
          <w:tcPr>
            <w:tcW w:type="dxa" w:w="2221"/>
            <w:tcMar>
              <w:top w:w="50" w:type="dxa"/>
              <w:left w:w="90" w:type="dxa"/>
              <w:bottom w:w="60" w:type="dxa"/>
              <w:right w:w="90" w:type="dxa"/>
            </w:tcMar>
          </w:tcPr>
          <w:p>
            <w:pPr>
              <w:spacing w:before="0" w:after="0" w:line="252" w:lineRule="auto"/>
            </w:pPr>
            <w:r>
              <w:rPr>
                <w:rFonts w:ascii="Calibri" w:hAnsi="Calibri"/>
                <w:sz w:val="19"/>
              </w:rPr>
              <w:t>S3, MT12</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5549"/>
            <w:tcMar>
              <w:top w:w="50" w:type="dxa"/>
              <w:left w:w="90" w:type="dxa"/>
              <w:bottom w:w="60" w:type="dxa"/>
              <w:right w:w="90" w:type="dxa"/>
            </w:tcMar>
          </w:tcPr>
          <w:p>
            <w:pPr>
              <w:spacing w:before="0" w:after="0" w:line="252" w:lineRule="auto"/>
            </w:pPr>
            <w:r>
              <w:rPr>
                <w:rFonts w:ascii="Calibri" w:hAnsi="Calibri"/>
                <w:sz w:val="19"/>
              </w:rPr>
              <w:t>District policy on notice and opt-out for sensitive lessons</w:t>
            </w:r>
          </w:p>
        </w:tc>
        <w:tc>
          <w:tcPr>
            <w:tcW w:type="dxa" w:w="2221"/>
            <w:tcMar>
              <w:top w:w="50" w:type="dxa"/>
              <w:left w:w="90" w:type="dxa"/>
              <w:bottom w:w="60" w:type="dxa"/>
              <w:right w:w="90" w:type="dxa"/>
            </w:tcMar>
          </w:tcPr>
          <w:p>
            <w:pPr>
              <w:spacing w:before="0" w:after="0" w:line="252" w:lineRule="auto"/>
            </w:pPr>
            <w:r>
              <w:rPr>
                <w:rFonts w:ascii="Calibri" w:hAnsi="Calibri"/>
                <w:sz w:val="19"/>
              </w:rPr>
              <w:t>Troubleshooting</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5549"/>
            <w:tcMar>
              <w:top w:w="50" w:type="dxa"/>
              <w:left w:w="90" w:type="dxa"/>
              <w:bottom w:w="60" w:type="dxa"/>
              <w:right w:w="90" w:type="dxa"/>
            </w:tcMar>
          </w:tcPr>
          <w:p>
            <w:pPr>
              <w:spacing w:before="0" w:after="0" w:line="252" w:lineRule="auto"/>
            </w:pPr>
            <w:r>
              <w:rPr>
                <w:rFonts w:ascii="Calibri" w:hAnsi="Calibri"/>
                <w:sz w:val="19"/>
              </w:rPr>
              <w:t>Language access policy; food and allergy rules for events</w:t>
            </w:r>
          </w:p>
        </w:tc>
        <w:tc>
          <w:tcPr>
            <w:tcW w:type="dxa" w:w="2221"/>
            <w:tcMar>
              <w:top w:w="50" w:type="dxa"/>
              <w:left w:w="90" w:type="dxa"/>
              <w:bottom w:w="60" w:type="dxa"/>
              <w:right w:w="90" w:type="dxa"/>
            </w:tcMar>
          </w:tcPr>
          <w:p>
            <w:pPr>
              <w:spacing w:before="0" w:after="0" w:line="252" w:lineRule="auto"/>
            </w:pPr>
            <w:r>
              <w:rPr>
                <w:rFonts w:ascii="Calibri" w:hAnsi="Calibri"/>
                <w:sz w:val="19"/>
              </w:rPr>
              <w:t>Section 11</w:t>
            </w:r>
          </w:p>
        </w:tc>
        <w:tc>
          <w:tcPr>
            <w:tcW w:type="dxa" w:w="1581"/>
            <w:tcMar>
              <w:top w:w="50" w:type="dxa"/>
              <w:left w:w="90" w:type="dxa"/>
              <w:bottom w:w="60" w:type="dxa"/>
              <w:right w:w="90" w:type="dxa"/>
            </w:tcMar>
          </w:tcPr>
          <w:p>
            <w:pPr>
              <w:spacing w:before="0" w:after="0" w:line="252" w:lineRule="auto"/>
            </w:pPr>
          </w:p>
        </w:tc>
      </w:tr>
      <w:tr>
        <w:trPr>
          <w:cantSplit/>
          <w:trHeight w:val="432"/>
        </w:trPr>
        <w:tc>
          <w:tcPr>
            <w:tcW w:type="dxa" w:w="441"/>
            <w:tcMar>
              <w:top w:w="50" w:type="dxa"/>
              <w:left w:w="0" w:type="dxa"/>
              <w:bottom w:w="60" w:type="dxa"/>
              <w:right w:w="90" w:type="dxa"/>
            </w:tcMar>
          </w:tcPr>
          <w:p>
            <w:pPr>
              <w:spacing w:before="0" w:after="0" w:line="252" w:lineRule="auto"/>
            </w:pPr>
            <w:r>
              <w:rPr>
                <w:rFonts w:ascii="Calibri" w:hAnsi="Calibri"/>
                <w:sz w:val="19"/>
              </w:rPr>
              <w:t>13</w:t>
            </w:r>
          </w:p>
        </w:tc>
        <w:tc>
          <w:tcPr>
            <w:tcW w:type="dxa" w:w="5549"/>
            <w:tcMar>
              <w:top w:w="50" w:type="dxa"/>
              <w:left w:w="90" w:type="dxa"/>
              <w:bottom w:w="60" w:type="dxa"/>
              <w:right w:w="90" w:type="dxa"/>
            </w:tcMar>
          </w:tcPr>
          <w:p>
            <w:pPr>
              <w:spacing w:before="0" w:after="0" w:line="252" w:lineRule="auto"/>
            </w:pPr>
            <w:r>
              <w:rPr>
                <w:rFonts w:ascii="Calibri" w:hAnsi="Calibri"/>
                <w:sz w:val="19"/>
              </w:rPr>
              <w:t>Research on specific plans (implementation intentions)</w:t>
            </w:r>
          </w:p>
        </w:tc>
        <w:tc>
          <w:tcPr>
            <w:tcW w:type="dxa" w:w="2221"/>
            <w:tcMar>
              <w:top w:w="50" w:type="dxa"/>
              <w:left w:w="90" w:type="dxa"/>
              <w:bottom w:w="60" w:type="dxa"/>
              <w:right w:w="90" w:type="dxa"/>
            </w:tcMar>
          </w:tcPr>
          <w:p>
            <w:pPr>
              <w:spacing w:before="0" w:after="0" w:line="252" w:lineRule="auto"/>
            </w:pPr>
            <w:r>
              <w:rPr>
                <w:rFonts w:ascii="Calibri" w:hAnsi="Calibri"/>
                <w:sz w:val="19"/>
              </w:rPr>
              <w:t>Segment 9</w:t>
            </w:r>
          </w:p>
        </w:tc>
        <w:tc>
          <w:tcPr>
            <w:tcW w:type="dxa" w:w="158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Appendix D: Sample participant email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 Hackles workshop: [date], and what to expect</w:t>
            </w:r>
          </w:p>
          <w:p>
            <w:pPr>
              <w:spacing w:before="80" w:after="60" w:line="259" w:lineRule="auto"/>
            </w:pPr>
            <w:r>
              <w:rPr>
                <w:sz w:val="19"/>
              </w:rPr>
              <w:t>Hello team,</w:t>
            </w:r>
          </w:p>
          <w:p>
            <w:pPr>
              <w:spacing w:before="80" w:after="60" w:line="259" w:lineRule="auto"/>
            </w:pPr>
            <w:r>
              <w:rPr>
                <w:sz w:val="19"/>
              </w:rPr>
              <w:t>Please join us for a 3-hour hands-on workshop on teaching online safety with the free Hackles kit. We will play games, practice phrases, and teach a lesson in five minutes. No tech background needed, no personal stories, nothing graded.</w:t>
            </w:r>
          </w:p>
          <w:p>
            <w:pPr>
              <w:spacing w:before="80" w:after="60" w:line="259" w:lineRule="auto"/>
            </w:pPr>
            <w:r>
              <w:rPr>
                <w:b/>
                <w:sz w:val="19"/>
              </w:rPr>
              <w:t>Date and time:</w:t>
            </w:r>
            <w:r>
              <w:rPr>
                <w:sz w:val="19"/>
              </w:rPr>
              <w:t xml:space="preserve"> [date], [time] to [time]</w:t>
            </w:r>
          </w:p>
          <w:p>
            <w:pPr>
              <w:spacing w:before="0" w:after="60" w:line="259" w:lineRule="auto"/>
            </w:pPr>
            <w:r>
              <w:rPr>
                <w:b/>
                <w:sz w:val="19"/>
              </w:rPr>
              <w:t>Place:</w:t>
            </w:r>
            <w:r>
              <w:rPr>
                <w:sz w:val="19"/>
              </w:rPr>
              <w:t xml:space="preserve"> [room]</w:t>
            </w:r>
          </w:p>
          <w:p>
            <w:pPr>
              <w:spacing w:before="0" w:after="60" w:line="259" w:lineRule="auto"/>
            </w:pPr>
            <w:r>
              <w:rPr>
                <w:b/>
                <w:sz w:val="19"/>
              </w:rPr>
              <w:t>Bring:</w:t>
            </w:r>
            <w:r>
              <w:rPr>
                <w:sz w:val="19"/>
              </w:rPr>
              <w:t xml:space="preserve"> a pen and comfortable shoes (we will move). Phones stay in pockets.</w:t>
            </w:r>
          </w:p>
          <w:p>
            <w:pPr>
              <w:spacing w:before="80" w:after="60" w:line="259" w:lineRule="auto"/>
            </w:pPr>
            <w:r>
              <w:rPr>
                <w:b/>
                <w:sz w:val="19"/>
              </w:rPr>
              <w:t>A content note:</w:t>
            </w:r>
            <w:r>
              <w:rPr>
                <w:sz w:val="19"/>
              </w:rPr>
              <w:t xml:space="preserve"> this workshop talks about children's online safety, including how to respond if a child tells you something hard. We use only fictional examples. If any part of this subject is difficult for you, you are welcome to step out of any activity, no explanation needed, and [counselor name] will be available. Please also tell me privately if there is anything we can do to make the day more comfortable for you.</w:t>
            </w:r>
          </w:p>
          <w:p>
            <w:pPr>
              <w:spacing w:before="80" w:after="60" w:line="259" w:lineRule="auto"/>
            </w:pPr>
            <w:r>
              <w:rPr>
                <w:b/>
                <w:sz w:val="19"/>
              </w:rPr>
              <w:t>Please do:</w:t>
            </w:r>
            <w:r>
              <w:rPr>
                <w:sz w:val="19"/>
              </w:rPr>
              <w:t xml:space="preserve"> think of one thing you wish you knew how to say to a student.</w:t>
            </w:r>
          </w:p>
          <w:p>
            <w:pPr>
              <w:spacing w:before="80" w:after="60" w:line="259" w:lineRule="auto"/>
            </w:pPr>
            <w:r>
              <w:rPr>
                <w:sz w:val="19"/>
              </w:rPr>
              <w:t>See you there!</w:t>
            </w:r>
          </w:p>
          <w:p>
            <w:pPr>
              <w:spacing w:before="0" w:after="60" w:line="259" w:lineRule="auto"/>
            </w:pPr>
            <w:r>
              <w:rPr>
                <w:sz w:val="19"/>
              </w:rPr>
              <w:t>[Name]</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GUIDE · HALF-DAY WORKSHOP (3 HOURS)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Guide · Half-Day Workshop (3 Hours)</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