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Train-the-Trainer Guide: Becoming a Hackles Mentor</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Facilitator Kit, Document 9 of 10. How a teacher, counselor, librarian or tech coordinator grows from workshop participant to Hackles Mentor, and then helps train others. Includes a 4-session mentor course, competency checklists, a facilitation rubric and the monthly Mentor Circle.</w:t>
      </w:r>
    </w:p>
    <w:p>
      <w:r>
        <w:rPr>
          <w:b/>
        </w:rPr>
        <w:t>[Logo: Hackles]</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About Hackles and Competence Collective</w:t>
      </w:r>
    </w:p>
    <w:p>
      <w:r>
        <w:rPr/>
        <w:t xml:space="preserve">Hackles is a free K-12 online safety and cybersecurity kit made by Competence Collective. Its core idea is "hackles": the feeling on the back of your neck when something is off. It teaches children to notice that feeling and act on it: Hackles up? Pause. Check. Tell. Because the kit is free, it spreads through people, not purchases. </w:t>
      </w:r>
      <w:r>
        <w:rPr>
          <w:b/>
        </w:rPr>
        <w:t>You</w:t>
      </w:r>
      <w:r>
        <w:rPr/>
        <w:t xml:space="preserve"> are how it spreads. Feedback and questions: [CONTACT: to be added].</w:t>
      </w:r>
    </w:p>
    <w:p>
      <w:r>
        <w:rPr>
          <w:b/>
        </w:rPr>
        <w:t>Pathway note (adult-facing only).</w:t>
      </w:r>
      <w:r>
        <w:rPr/>
        <w:t xml:space="preserve"> Hackles is the first step on a learning path that continues with free resources such as picoCTF and CYBER.ORG, and for college and professional learners tools like Competence Collective's Red Herrings (redherrings.app) and Hotwash (hotwa.sh). This note is for adults and is never shown to students.</w:t>
      </w:r>
    </w:p>
    <w:p>
      <w:pPr>
        <w:spacing w:before="0" w:after="0"/>
      </w:pPr>
      <w:r>
        <w:rPr>
          <w:sz w:val="4"/>
        </w:rPr>
      </w:r>
      <w:r>
        <w:br w:type="page"/>
      </w:r>
    </w:p>
    <w:p>
      <w:pPr>
        <w:pStyle w:val="Heading2"/>
        <w:pBdr>
          <w:top w:val="single" w:sz="18" w:space="6" w:color="FF8A3D"/>
        </w:pBdr>
        <w:spacing w:before="320"/>
      </w:pPr>
      <w:r>
        <w:rPr/>
        <w:t>Contents</w:t>
      </w:r>
    </w:p>
    <w:p>
      <w:pPr>
        <w:spacing w:before="0" w:after="60"/>
        <w:ind w:left="504" w:hanging="360"/>
      </w:pPr>
      <w:r>
        <w:rPr>
          <w:b/>
          <w:color w:val="2F6F73"/>
        </w:rPr>
        <w:t xml:space="preserve">1. </w:t>
      </w:r>
      <w:r>
        <w:rPr/>
        <w:t>What a Hackles Mentor is (and is not)</w:t>
      </w:r>
    </w:p>
    <w:p>
      <w:pPr>
        <w:spacing w:before="0" w:after="60"/>
        <w:ind w:left="504" w:hanging="360"/>
      </w:pPr>
      <w:r>
        <w:rPr>
          <w:b/>
          <w:color w:val="2F6F73"/>
        </w:rPr>
        <w:t xml:space="preserve">2. </w:t>
      </w:r>
      <w:r>
        <w:rPr/>
        <w:t>The Hackles learning path: five levels</w:t>
      </w:r>
    </w:p>
    <w:p>
      <w:pPr>
        <w:spacing w:before="0" w:after="60"/>
        <w:ind w:left="504" w:hanging="360"/>
      </w:pPr>
      <w:r>
        <w:rPr>
          <w:b/>
          <w:color w:val="2F6F73"/>
        </w:rPr>
        <w:t xml:space="preserve">3. </w:t>
      </w:r>
      <w:r>
        <w:rPr/>
        <w:t>Who makes a good mentor</w:t>
      </w:r>
    </w:p>
    <w:p>
      <w:pPr>
        <w:spacing w:before="0" w:after="60"/>
        <w:ind w:left="504" w:hanging="360"/>
      </w:pPr>
      <w:r>
        <w:rPr>
          <w:b/>
          <w:color w:val="2F6F73"/>
        </w:rPr>
        <w:t xml:space="preserve">4. </w:t>
      </w:r>
      <w:r>
        <w:rPr/>
        <w:t>The 4-session Mentor Course (8 hours)</w:t>
      </w:r>
    </w:p>
    <w:p>
      <w:pPr>
        <w:spacing w:before="0" w:after="60"/>
        <w:ind w:left="504" w:hanging="360"/>
      </w:pPr>
      <w:r>
        <w:rPr>
          <w:b/>
          <w:color w:val="2F6F73"/>
        </w:rPr>
        <w:t xml:space="preserve">5. </w:t>
      </w:r>
      <w:r>
        <w:rPr/>
        <w:t>The 10 non-negotiables (fidelity checklist)</w:t>
      </w:r>
    </w:p>
    <w:p>
      <w:pPr>
        <w:spacing w:before="0" w:after="60"/>
        <w:ind w:left="504" w:hanging="360"/>
      </w:pPr>
      <w:r>
        <w:rPr>
          <w:b/>
          <w:color w:val="2F6F73"/>
        </w:rPr>
        <w:t xml:space="preserve">6. </w:t>
      </w:r>
      <w:r>
        <w:rPr/>
        <w:t>The facilitation rubric: Is the training fun, safe, skill-based?</w:t>
      </w:r>
    </w:p>
    <w:p>
      <w:pPr>
        <w:spacing w:before="0" w:after="60"/>
        <w:ind w:left="504" w:hanging="360"/>
      </w:pPr>
      <w:r>
        <w:rPr>
          <w:b/>
          <w:color w:val="2F6F73"/>
        </w:rPr>
        <w:t xml:space="preserve">7. </w:t>
      </w:r>
      <w:r>
        <w:rPr/>
        <w:t>The Mentor Circle (monthly, 45 minutes)</w:t>
      </w:r>
    </w:p>
    <w:p>
      <w:pPr>
        <w:spacing w:before="0" w:after="60"/>
        <w:ind w:left="504" w:hanging="360"/>
      </w:pPr>
      <w:r>
        <w:rPr>
          <w:b/>
          <w:color w:val="2F6F73"/>
        </w:rPr>
        <w:t xml:space="preserve">8. </w:t>
      </w:r>
      <w:r>
        <w:rPr/>
        <w:t>Running your first training: a 6-week launch plan</w:t>
      </w:r>
    </w:p>
    <w:p>
      <w:pPr>
        <w:spacing w:before="0" w:after="60"/>
        <w:ind w:left="504" w:hanging="360"/>
      </w:pPr>
      <w:r>
        <w:rPr>
          <w:b/>
          <w:color w:val="2F6F73"/>
        </w:rPr>
        <w:t xml:space="preserve">9. </w:t>
      </w:r>
      <w:r>
        <w:rPr/>
        <w:t>Facilitation skills for non-experts</w:t>
      </w:r>
    </w:p>
    <w:p>
      <w:pPr>
        <w:spacing w:before="0" w:after="60"/>
        <w:ind w:left="504" w:hanging="360"/>
      </w:pPr>
      <w:r>
        <w:rPr>
          <w:b/>
          <w:color w:val="2F6F73"/>
        </w:rPr>
        <w:t xml:space="preserve">10. </w:t>
      </w:r>
      <w:r>
        <w:rPr/>
        <w:t>Handling hard moments (quick guide)</w:t>
      </w:r>
    </w:p>
    <w:p>
      <w:pPr>
        <w:spacing w:before="0" w:after="60"/>
        <w:ind w:left="504" w:hanging="360"/>
      </w:pPr>
      <w:r>
        <w:rPr>
          <w:b/>
          <w:color w:val="2F6F73"/>
        </w:rPr>
        <w:t xml:space="preserve">11. </w:t>
      </w:r>
      <w:r>
        <w:rPr/>
        <w:t>Licensing, attribution and ethics</w:t>
      </w:r>
    </w:p>
    <w:p>
      <w:pPr>
        <w:spacing w:before="0" w:after="60"/>
        <w:ind w:left="504" w:hanging="360"/>
      </w:pPr>
      <w:r>
        <w:rPr>
          <w:b/>
          <w:color w:val="2F6F73"/>
        </w:rPr>
        <w:t xml:space="preserve">12. </w:t>
      </w:r>
      <w:r>
        <w:rPr/>
        <w:t>Growing a mentor team across a district</w:t>
      </w:r>
    </w:p>
    <w:p>
      <w:pPr>
        <w:spacing w:before="0" w:after="60"/>
        <w:ind w:left="504" w:hanging="360"/>
      </w:pPr>
      <w:r>
        <w:rPr>
          <w:b/>
          <w:color w:val="2F6F73"/>
        </w:rPr>
        <w:t xml:space="preserve">13. </w:t>
      </w:r>
      <w:r>
        <w:rPr/>
        <w:t>Self-care for mentors</w:t>
      </w:r>
    </w:p>
    <w:p>
      <w:pPr>
        <w:spacing w:before="0" w:after="60"/>
        <w:ind w:left="504" w:hanging="360"/>
      </w:pPr>
      <w:r>
        <w:rPr>
          <w:b/>
          <w:color w:val="2F6F73"/>
        </w:rPr>
        <w:t xml:space="preserve">14. </w:t>
      </w:r>
      <w:r>
        <w:rPr/>
        <w:t>Certificates and recognition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What a Hackles Mentor is (and is not)</w:t>
      </w:r>
    </w:p>
    <w:p>
      <w:r>
        <w:rPr>
          <w:b/>
        </w:rPr>
        <w:t>Try this now (5 minutes):</w:t>
      </w:r>
      <w:r>
        <w:rPr/>
        <w:t xml:space="preserve"> read Micro-PD Session 1 once, aloud, and decide who you would ask to co-lead it with you. A mentor is made by running one 15-minute session, not by reading this guide.</w:t>
      </w:r>
    </w:p>
    <w:p>
      <w:pPr>
        <w:pStyle w:val="Heading3"/>
      </w:pPr>
      <w:r>
        <w:rPr/>
        <w:t>A Hackles Mentor is</w:t>
      </w:r>
    </w:p>
    <w:p>
      <w:pPr>
        <w:pStyle w:val="ListBullet"/>
      </w:pPr>
      <w:r>
        <w:rPr/>
        <w:t xml:space="preserve">A colleague who has </w:t>
      </w:r>
      <w:r>
        <w:rPr>
          <w:b/>
        </w:rPr>
        <w:t>taught Hackles lessons</w:t>
      </w:r>
      <w:r>
        <w:rPr/>
        <w:t xml:space="preserve"> and enjoys helping others do it.</w:t>
      </w:r>
    </w:p>
    <w:p>
      <w:pPr>
        <w:pStyle w:val="ListBullet"/>
      </w:pPr>
      <w:r>
        <w:rPr/>
        <w:t xml:space="preserve">Someone who can </w:t>
      </w:r>
      <w:r>
        <w:rPr>
          <w:b/>
        </w:rPr>
        <w:t>run a 15-minute micro-PD</w:t>
      </w:r>
      <w:r>
        <w:rPr/>
        <w:t xml:space="preserve"> and, with support, a 90-minute or half-day workshop.</w:t>
      </w:r>
    </w:p>
    <w:p>
      <w:pPr>
        <w:pStyle w:val="ListBullet"/>
      </w:pPr>
      <w:r>
        <w:rPr/>
        <w:t xml:space="preserve">A </w:t>
      </w:r>
      <w:r>
        <w:rPr>
          <w:b/>
        </w:rPr>
        <w:t>coach</w:t>
      </w:r>
      <w:r>
        <w:rPr/>
        <w:t xml:space="preserve"> who uses the rubric "Is the lesson fun, safe, skill-based?" with warmth.</w:t>
      </w:r>
    </w:p>
    <w:p>
      <w:pPr>
        <w:pStyle w:val="ListBullet"/>
      </w:pPr>
      <w:r>
        <w:rPr/>
        <w:t xml:space="preserve">A </w:t>
      </w:r>
      <w:r>
        <w:rPr>
          <w:b/>
        </w:rPr>
        <w:t>safe adult</w:t>
      </w:r>
      <w:r>
        <w:rPr/>
        <w:t xml:space="preserve"> who listens when a colleague has a worry.</w:t>
      </w:r>
    </w:p>
    <w:p>
      <w:pPr>
        <w:pStyle w:val="ListBullet"/>
      </w:pPr>
      <w:r>
        <w:rPr/>
        <w:t xml:space="preserve">A </w:t>
      </w:r>
      <w:r>
        <w:rPr>
          <w:b/>
        </w:rPr>
        <w:t>bridge</w:t>
      </w:r>
      <w:r>
        <w:rPr/>
        <w:t xml:space="preserve"> between teachers, the counselor and the principal.</w:t>
      </w:r>
    </w:p>
    <w:p>
      <w:pPr>
        <w:pStyle w:val="Heading3"/>
      </w:pPr>
      <w:r>
        <w:rPr/>
        <w:t>A Hackles Mentor is not</w:t>
      </w:r>
    </w:p>
    <w:p>
      <w:pPr>
        <w:pStyle w:val="ListBullet"/>
      </w:pPr>
      <w:r>
        <w:rPr/>
        <w:t>A cybersecurity expert. You do not need to know how networks work. You need to know the routine and the rules.</w:t>
      </w:r>
    </w:p>
    <w:p>
      <w:pPr>
        <w:pStyle w:val="ListBullet"/>
      </w:pPr>
      <w:r>
        <w:rPr/>
        <w:t>A lawyer. You never give legal advice. You say "[VERIFY] with our administrator and counsel."</w:t>
      </w:r>
    </w:p>
    <w:p>
      <w:pPr>
        <w:pStyle w:val="ListBullet"/>
      </w:pPr>
      <w:r>
        <w:rPr/>
        <w:t>A therapist or investigator. You listen, reassure, report and hand off.</w:t>
      </w:r>
    </w:p>
    <w:p>
      <w:pPr>
        <w:pStyle w:val="ListBullet"/>
      </w:pPr>
      <w:r>
        <w:rPr/>
        <w:t>An evaluator. Mentoring is separate from evaluation. You never report on a colleague's teaching to administration without that colleague's consent. [VERIFY with your contract.]</w:t>
      </w:r>
    </w:p>
    <w:p>
      <w:pPr>
        <w:pStyle w:val="ListBullet"/>
      </w:pPr>
      <w:r>
        <w:rPr/>
        <w:t>Alone. Mentors work in pairs and in a circle.</w:t>
      </w:r>
    </w:p>
    <w:p>
      <w:pPr>
        <w:pStyle w:val="Heading3"/>
      </w:pPr>
      <w:r>
        <w:rPr/>
        <w:t>Time commitment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35"/>
        <w:gridCol w:w="4157"/>
      </w:tblGrid>
      <w:tr>
        <w:trPr>
          <w:tblHeader/>
          <w:cantSplit/>
        </w:trPr>
        <w:tc>
          <w:tcPr>
            <w:tcW w:type="dxa" w:w="56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ACTIVITY</w:t>
            </w:r>
          </w:p>
        </w:tc>
        <w:tc>
          <w:tcPr>
            <w:tcW w:type="dxa" w:w="41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TYPICAL TIME</w:t>
            </w:r>
          </w:p>
        </w:tc>
      </w:tr>
      <w:tr>
        <w:trPr>
          <w:cantSplit/>
        </w:trPr>
        <w:tc>
          <w:tcPr>
            <w:tcW w:type="dxa" w:w="5635"/>
            <w:tcMar>
              <w:top w:w="50" w:type="dxa"/>
              <w:left w:w="0" w:type="dxa"/>
              <w:bottom w:w="60" w:type="dxa"/>
              <w:right w:w="90" w:type="dxa"/>
            </w:tcMar>
          </w:tcPr>
          <w:p>
            <w:pPr>
              <w:spacing w:before="0" w:after="0" w:line="252" w:lineRule="auto"/>
            </w:pPr>
            <w:r>
              <w:rPr>
                <w:rFonts w:ascii="Calibri" w:hAnsi="Calibri"/>
                <w:sz w:val="19"/>
              </w:rPr>
              <w:t>Mentor Course</w:t>
            </w:r>
          </w:p>
        </w:tc>
        <w:tc>
          <w:tcPr>
            <w:tcW w:type="dxa" w:w="4157"/>
            <w:tcMar>
              <w:top w:w="50" w:type="dxa"/>
              <w:left w:w="90" w:type="dxa"/>
              <w:bottom w:w="60" w:type="dxa"/>
              <w:right w:w="90" w:type="dxa"/>
            </w:tcMar>
          </w:tcPr>
          <w:p>
            <w:pPr>
              <w:spacing w:before="0" w:after="0" w:line="252" w:lineRule="auto"/>
            </w:pPr>
            <w:r>
              <w:rPr>
                <w:rFonts w:ascii="Calibri" w:hAnsi="Calibri"/>
                <w:sz w:val="19"/>
              </w:rPr>
              <w:t>8 hours over 4 weeks</w:t>
            </w:r>
          </w:p>
        </w:tc>
      </w:tr>
      <w:tr>
        <w:trPr>
          <w:cantSplit/>
        </w:trPr>
        <w:tc>
          <w:tcPr>
            <w:tcW w:type="dxa" w:w="5635"/>
            <w:tcMar>
              <w:top w:w="50" w:type="dxa"/>
              <w:left w:w="0" w:type="dxa"/>
              <w:bottom w:w="60" w:type="dxa"/>
              <w:right w:w="90" w:type="dxa"/>
            </w:tcMar>
          </w:tcPr>
          <w:p>
            <w:pPr>
              <w:spacing w:before="0" w:after="0" w:line="252" w:lineRule="auto"/>
            </w:pPr>
            <w:r>
              <w:rPr>
                <w:rFonts w:ascii="Calibri" w:hAnsi="Calibri"/>
                <w:sz w:val="19"/>
              </w:rPr>
              <w:t>Preparing and running one micro-PD session</w:t>
            </w:r>
          </w:p>
        </w:tc>
        <w:tc>
          <w:tcPr>
            <w:tcW w:type="dxa" w:w="4157"/>
            <w:tcMar>
              <w:top w:w="50" w:type="dxa"/>
              <w:left w:w="90" w:type="dxa"/>
              <w:bottom w:w="60" w:type="dxa"/>
              <w:right w:w="90" w:type="dxa"/>
            </w:tcMar>
          </w:tcPr>
          <w:p>
            <w:pPr>
              <w:spacing w:before="0" w:after="0" w:line="252" w:lineRule="auto"/>
            </w:pPr>
            <w:r>
              <w:rPr>
                <w:rFonts w:ascii="Calibri" w:hAnsi="Calibri"/>
                <w:sz w:val="19"/>
              </w:rPr>
              <w:t>30 minutes prep plus 15 minutes</w:t>
            </w:r>
          </w:p>
        </w:tc>
      </w:tr>
      <w:tr>
        <w:trPr>
          <w:cantSplit/>
        </w:trPr>
        <w:tc>
          <w:tcPr>
            <w:tcW w:type="dxa" w:w="5635"/>
            <w:tcMar>
              <w:top w:w="50" w:type="dxa"/>
              <w:left w:w="0" w:type="dxa"/>
              <w:bottom w:w="60" w:type="dxa"/>
              <w:right w:w="90" w:type="dxa"/>
            </w:tcMar>
          </w:tcPr>
          <w:p>
            <w:pPr>
              <w:spacing w:before="0" w:after="0" w:line="252" w:lineRule="auto"/>
            </w:pPr>
            <w:r>
              <w:rPr>
                <w:rFonts w:ascii="Calibri" w:hAnsi="Calibri"/>
                <w:sz w:val="19"/>
              </w:rPr>
              <w:t>Observing a colleague (pre, observe, debrief)</w:t>
            </w:r>
          </w:p>
        </w:tc>
        <w:tc>
          <w:tcPr>
            <w:tcW w:type="dxa" w:w="4157"/>
            <w:tcMar>
              <w:top w:w="50" w:type="dxa"/>
              <w:left w:w="90" w:type="dxa"/>
              <w:bottom w:w="60" w:type="dxa"/>
              <w:right w:w="90" w:type="dxa"/>
            </w:tcMar>
          </w:tcPr>
          <w:p>
            <w:pPr>
              <w:spacing w:before="0" w:after="0" w:line="252" w:lineRule="auto"/>
            </w:pPr>
            <w:r>
              <w:rPr>
                <w:rFonts w:ascii="Calibri" w:hAnsi="Calibri"/>
                <w:sz w:val="19"/>
              </w:rPr>
              <w:t>About 45 minutes</w:t>
            </w:r>
          </w:p>
        </w:tc>
      </w:tr>
      <w:tr>
        <w:trPr>
          <w:cantSplit/>
        </w:trPr>
        <w:tc>
          <w:tcPr>
            <w:tcW w:type="dxa" w:w="5635"/>
            <w:tcMar>
              <w:top w:w="50" w:type="dxa"/>
              <w:left w:w="0" w:type="dxa"/>
              <w:bottom w:w="60" w:type="dxa"/>
              <w:right w:w="90" w:type="dxa"/>
            </w:tcMar>
          </w:tcPr>
          <w:p>
            <w:pPr>
              <w:spacing w:before="0" w:after="0" w:line="252" w:lineRule="auto"/>
            </w:pPr>
            <w:r>
              <w:rPr>
                <w:rFonts w:ascii="Calibri" w:hAnsi="Calibri"/>
                <w:sz w:val="19"/>
              </w:rPr>
              <w:t>Monthly Mentor Circle</w:t>
            </w:r>
          </w:p>
        </w:tc>
        <w:tc>
          <w:tcPr>
            <w:tcW w:type="dxa" w:w="4157"/>
            <w:tcMar>
              <w:top w:w="50" w:type="dxa"/>
              <w:left w:w="90" w:type="dxa"/>
              <w:bottom w:w="60" w:type="dxa"/>
              <w:right w:w="90" w:type="dxa"/>
            </w:tcMar>
          </w:tcPr>
          <w:p>
            <w:pPr>
              <w:spacing w:before="0" w:after="0" w:line="252" w:lineRule="auto"/>
            </w:pPr>
            <w:r>
              <w:rPr>
                <w:rFonts w:ascii="Calibri" w:hAnsi="Calibri"/>
                <w:sz w:val="19"/>
              </w:rPr>
              <w:t>45 minutes</w:t>
            </w:r>
          </w:p>
        </w:tc>
      </w:tr>
      <w:tr>
        <w:trPr>
          <w:cantSplit/>
        </w:trPr>
        <w:tc>
          <w:tcPr>
            <w:tcW w:type="dxa" w:w="5635"/>
            <w:tcMar>
              <w:top w:w="50" w:type="dxa"/>
              <w:left w:w="0" w:type="dxa"/>
              <w:bottom w:w="60" w:type="dxa"/>
              <w:right w:w="90" w:type="dxa"/>
            </w:tcMar>
          </w:tcPr>
          <w:p>
            <w:pPr>
              <w:spacing w:before="0" w:after="0" w:line="252" w:lineRule="auto"/>
            </w:pPr>
            <w:r>
              <w:rPr>
                <w:rFonts w:ascii="Calibri" w:hAnsi="Calibri"/>
                <w:sz w:val="19"/>
              </w:rPr>
              <w:t>Co-facilitating a half-day workshop</w:t>
            </w:r>
          </w:p>
        </w:tc>
        <w:tc>
          <w:tcPr>
            <w:tcW w:type="dxa" w:w="4157"/>
            <w:tcMar>
              <w:top w:w="50" w:type="dxa"/>
              <w:left w:w="90" w:type="dxa"/>
              <w:bottom w:w="60" w:type="dxa"/>
              <w:right w:w="90" w:type="dxa"/>
            </w:tcMar>
          </w:tcPr>
          <w:p>
            <w:pPr>
              <w:spacing w:before="0" w:after="0" w:line="252" w:lineRule="auto"/>
            </w:pPr>
            <w:r>
              <w:rPr>
                <w:rFonts w:ascii="Calibri" w:hAnsi="Calibri"/>
                <w:sz w:val="19"/>
              </w:rPr>
              <w:t>4 hours plus 2 hours prep</w:t>
            </w:r>
          </w:p>
        </w:tc>
      </w:tr>
    </w:tbl>
    <w:p>
      <w:pPr>
        <w:spacing w:before="0" w:after="0" w:line="160" w:lineRule="exact"/>
      </w:pPr>
      <w:r>
        <w:rPr>
          <w:sz w:val="2"/>
        </w:rPr>
      </w:r>
    </w:p>
    <w:p>
      <w:r>
        <w:rPr/>
        <w:t xml:space="preserve">If your school can offer </w:t>
      </w:r>
      <w:r>
        <w:rPr>
          <w:b/>
        </w:rPr>
        <w:t>release time or a stipend</w:t>
      </w:r>
      <w:r>
        <w:rPr/>
        <w:t>, do. [VERIFY any funding rules.]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The Hackles learning path: five levels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1430"/>
        <w:gridCol w:w="3419"/>
        <w:gridCol w:w="4221"/>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14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NAME</w:t>
            </w:r>
          </w:p>
        </w:tc>
        <w:tc>
          <w:tcPr>
            <w:tcW w:type="dxa" w:w="34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CAN DO</w:t>
            </w:r>
          </w:p>
        </w:tc>
        <w:tc>
          <w:tcPr>
            <w:tcW w:type="dxa" w:w="42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YOU GET THERE</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b/>
                <w:sz w:val="19"/>
              </w:rPr>
              <w:t>1</w:t>
            </w:r>
          </w:p>
        </w:tc>
        <w:tc>
          <w:tcPr>
            <w:tcW w:type="dxa" w:w="1430"/>
            <w:tcMar>
              <w:top w:w="50" w:type="dxa"/>
              <w:left w:w="90" w:type="dxa"/>
              <w:bottom w:w="60" w:type="dxa"/>
              <w:right w:w="90" w:type="dxa"/>
            </w:tcMar>
          </w:tcPr>
          <w:p>
            <w:pPr>
              <w:spacing w:before="0" w:after="0" w:line="252" w:lineRule="auto"/>
            </w:pPr>
            <w:r>
              <w:rPr>
                <w:rFonts w:ascii="Calibri" w:hAnsi="Calibri"/>
                <w:b/>
                <w:sz w:val="19"/>
              </w:rPr>
              <w:t>Participant</w:t>
            </w:r>
          </w:p>
        </w:tc>
        <w:tc>
          <w:tcPr>
            <w:tcW w:type="dxa" w:w="3419"/>
            <w:tcMar>
              <w:top w:w="50" w:type="dxa"/>
              <w:left w:w="90" w:type="dxa"/>
              <w:bottom w:w="60" w:type="dxa"/>
              <w:right w:w="90" w:type="dxa"/>
            </w:tcMar>
          </w:tcPr>
          <w:p>
            <w:pPr>
              <w:spacing w:before="0" w:after="0" w:line="252" w:lineRule="auto"/>
            </w:pPr>
            <w:r>
              <w:rPr>
                <w:rFonts w:ascii="Calibri" w:hAnsi="Calibri"/>
                <w:sz w:val="19"/>
              </w:rPr>
              <w:t>Say and use the routine, respond to a child who tells you something, and know your help map</w:t>
            </w:r>
          </w:p>
        </w:tc>
        <w:tc>
          <w:tcPr>
            <w:tcW w:type="dxa" w:w="4221"/>
            <w:tcMar>
              <w:top w:w="50" w:type="dxa"/>
              <w:left w:w="90" w:type="dxa"/>
              <w:bottom w:w="60" w:type="dxa"/>
              <w:right w:w="90" w:type="dxa"/>
            </w:tcMar>
          </w:tcPr>
          <w:p>
            <w:pPr>
              <w:spacing w:before="0" w:after="0" w:line="252" w:lineRule="auto"/>
            </w:pPr>
            <w:r>
              <w:rPr>
                <w:rFonts w:ascii="Calibri" w:hAnsi="Calibri"/>
                <w:sz w:val="19"/>
              </w:rPr>
              <w:t>Attend the 90-Minute or Half-Day Workshop</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b/>
                <w:sz w:val="19"/>
              </w:rPr>
              <w:t>2</w:t>
            </w:r>
          </w:p>
        </w:tc>
        <w:tc>
          <w:tcPr>
            <w:tcW w:type="dxa" w:w="1430"/>
            <w:tcMar>
              <w:top w:w="50" w:type="dxa"/>
              <w:left w:w="90" w:type="dxa"/>
              <w:bottom w:w="60" w:type="dxa"/>
              <w:right w:w="90" w:type="dxa"/>
            </w:tcMar>
          </w:tcPr>
          <w:p>
            <w:pPr>
              <w:spacing w:before="0" w:after="0" w:line="252" w:lineRule="auto"/>
            </w:pPr>
            <w:r>
              <w:rPr>
                <w:rFonts w:ascii="Calibri" w:hAnsi="Calibri"/>
                <w:b/>
                <w:sz w:val="19"/>
              </w:rPr>
              <w:t>Practitioner</w:t>
            </w:r>
          </w:p>
        </w:tc>
        <w:tc>
          <w:tcPr>
            <w:tcW w:type="dxa" w:w="3419"/>
            <w:tcMar>
              <w:top w:w="50" w:type="dxa"/>
              <w:left w:w="90" w:type="dxa"/>
              <w:bottom w:w="60" w:type="dxa"/>
              <w:right w:w="90" w:type="dxa"/>
            </w:tcMar>
          </w:tcPr>
          <w:p>
            <w:pPr>
              <w:spacing w:before="0" w:after="0" w:line="252" w:lineRule="auto"/>
            </w:pPr>
            <w:r>
              <w:rPr>
                <w:rFonts w:ascii="Calibri" w:hAnsi="Calibri"/>
                <w:sz w:val="19"/>
              </w:rPr>
              <w:t>Teach Hackles lessons with confidence, including a sensitive lesson with counselor support</w:t>
            </w:r>
          </w:p>
        </w:tc>
        <w:tc>
          <w:tcPr>
            <w:tcW w:type="dxa" w:w="4221"/>
            <w:tcMar>
              <w:top w:w="50" w:type="dxa"/>
              <w:left w:w="90" w:type="dxa"/>
              <w:bottom w:w="60" w:type="dxa"/>
              <w:right w:w="90" w:type="dxa"/>
            </w:tcMar>
          </w:tcPr>
          <w:p>
            <w:pPr>
              <w:spacing w:before="0" w:after="0" w:line="252" w:lineRule="auto"/>
            </w:pPr>
            <w:r>
              <w:rPr>
                <w:rFonts w:ascii="Calibri" w:hAnsi="Calibri"/>
                <w:sz w:val="19"/>
              </w:rPr>
              <w:t>Teach at least 3 lessons (including 1 in a band you have not taught); be observed once with H13; attend 3 micro-PD sessions</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b/>
                <w:sz w:val="19"/>
              </w:rPr>
              <w:t>3</w:t>
            </w:r>
          </w:p>
        </w:tc>
        <w:tc>
          <w:tcPr>
            <w:tcW w:type="dxa" w:w="1430"/>
            <w:tcMar>
              <w:top w:w="50" w:type="dxa"/>
              <w:left w:w="90" w:type="dxa"/>
              <w:bottom w:w="60" w:type="dxa"/>
              <w:right w:w="90" w:type="dxa"/>
            </w:tcMar>
          </w:tcPr>
          <w:p>
            <w:pPr>
              <w:spacing w:before="0" w:after="0" w:line="252" w:lineRule="auto"/>
            </w:pPr>
            <w:r>
              <w:rPr>
                <w:rFonts w:ascii="Calibri" w:hAnsi="Calibri"/>
                <w:b/>
                <w:sz w:val="19"/>
              </w:rPr>
              <w:t>Hackles Mentor</w:t>
            </w:r>
          </w:p>
        </w:tc>
        <w:tc>
          <w:tcPr>
            <w:tcW w:type="dxa" w:w="3419"/>
            <w:tcMar>
              <w:top w:w="50" w:type="dxa"/>
              <w:left w:w="90" w:type="dxa"/>
              <w:bottom w:w="60" w:type="dxa"/>
              <w:right w:w="90" w:type="dxa"/>
            </w:tcMar>
          </w:tcPr>
          <w:p>
            <w:pPr>
              <w:spacing w:before="0" w:after="0" w:line="252" w:lineRule="auto"/>
            </w:pPr>
            <w:r>
              <w:rPr>
                <w:rFonts w:ascii="Calibri" w:hAnsi="Calibri"/>
                <w:sz w:val="19"/>
              </w:rPr>
              <w:t>Lead micro-PD sessions; observe and coach colleagues; run a Mentor Circle</w:t>
            </w:r>
          </w:p>
        </w:tc>
        <w:tc>
          <w:tcPr>
            <w:tcW w:type="dxa" w:w="4221"/>
            <w:tcMar>
              <w:top w:w="50" w:type="dxa"/>
              <w:left w:w="90" w:type="dxa"/>
              <w:bottom w:w="60" w:type="dxa"/>
              <w:right w:w="90" w:type="dxa"/>
            </w:tcMar>
          </w:tcPr>
          <w:p>
            <w:pPr>
              <w:spacing w:before="0" w:after="0" w:line="252" w:lineRule="auto"/>
            </w:pPr>
            <w:r>
              <w:rPr>
                <w:rFonts w:ascii="Calibri" w:hAnsi="Calibri"/>
                <w:sz w:val="19"/>
              </w:rPr>
              <w:t>Complete the Mentor Course (Section 4); co-lead two micro-PD sessions; do two peer observations; pass the teach-back</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b/>
                <w:sz w:val="19"/>
              </w:rPr>
              <w:t>4</w:t>
            </w:r>
          </w:p>
        </w:tc>
        <w:tc>
          <w:tcPr>
            <w:tcW w:type="dxa" w:w="1430"/>
            <w:tcMar>
              <w:top w:w="50" w:type="dxa"/>
              <w:left w:w="90" w:type="dxa"/>
              <w:bottom w:w="60" w:type="dxa"/>
              <w:right w:w="90" w:type="dxa"/>
            </w:tcMar>
          </w:tcPr>
          <w:p>
            <w:pPr>
              <w:spacing w:before="0" w:after="0" w:line="252" w:lineRule="auto"/>
            </w:pPr>
            <w:r>
              <w:rPr>
                <w:rFonts w:ascii="Calibri" w:hAnsi="Calibri"/>
                <w:b/>
                <w:sz w:val="19"/>
              </w:rPr>
              <w:t>Lead Facilitator</w:t>
            </w:r>
          </w:p>
        </w:tc>
        <w:tc>
          <w:tcPr>
            <w:tcW w:type="dxa" w:w="3419"/>
            <w:tcMar>
              <w:top w:w="50" w:type="dxa"/>
              <w:left w:w="90" w:type="dxa"/>
              <w:bottom w:w="60" w:type="dxa"/>
              <w:right w:w="90" w:type="dxa"/>
            </w:tcMar>
          </w:tcPr>
          <w:p>
            <w:pPr>
              <w:spacing w:before="0" w:after="0" w:line="252" w:lineRule="auto"/>
            </w:pPr>
            <w:r>
              <w:rPr>
                <w:rFonts w:ascii="Calibri" w:hAnsi="Calibri"/>
                <w:sz w:val="19"/>
              </w:rPr>
              <w:t>Run the 90-Minute and Half-Day Workshops, and Parent Night</w:t>
            </w:r>
          </w:p>
        </w:tc>
        <w:tc>
          <w:tcPr>
            <w:tcW w:type="dxa" w:w="4221"/>
            <w:tcMar>
              <w:top w:w="50" w:type="dxa"/>
              <w:left w:w="90" w:type="dxa"/>
              <w:bottom w:w="60" w:type="dxa"/>
              <w:right w:w="90" w:type="dxa"/>
            </w:tcMar>
          </w:tcPr>
          <w:p>
            <w:pPr>
              <w:spacing w:before="0" w:after="0" w:line="252" w:lineRule="auto"/>
            </w:pPr>
            <w:r>
              <w:rPr>
                <w:rFonts w:ascii="Calibri" w:hAnsi="Calibri"/>
                <w:sz w:val="19"/>
              </w:rPr>
              <w:t>Co-facilitate a workshop with a Lead Facilitator; run one with a safety partner; be observed with the rubric in Section 6</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b/>
                <w:sz w:val="19"/>
              </w:rPr>
              <w:t>5</w:t>
            </w:r>
          </w:p>
        </w:tc>
        <w:tc>
          <w:tcPr>
            <w:tcW w:type="dxa" w:w="1430"/>
            <w:tcMar>
              <w:top w:w="50" w:type="dxa"/>
              <w:left w:w="90" w:type="dxa"/>
              <w:bottom w:w="60" w:type="dxa"/>
              <w:right w:w="90" w:type="dxa"/>
            </w:tcMar>
          </w:tcPr>
          <w:p>
            <w:pPr>
              <w:spacing w:before="0" w:after="0" w:line="252" w:lineRule="auto"/>
            </w:pPr>
            <w:r>
              <w:rPr>
                <w:rFonts w:ascii="Calibri" w:hAnsi="Calibri"/>
                <w:b/>
                <w:sz w:val="19"/>
              </w:rPr>
              <w:t>Trainer of Mentors</w:t>
            </w:r>
          </w:p>
        </w:tc>
        <w:tc>
          <w:tcPr>
            <w:tcW w:type="dxa" w:w="3419"/>
            <w:tcMar>
              <w:top w:w="50" w:type="dxa"/>
              <w:left w:w="90" w:type="dxa"/>
              <w:bottom w:w="60" w:type="dxa"/>
              <w:right w:w="90" w:type="dxa"/>
            </w:tcMar>
          </w:tcPr>
          <w:p>
            <w:pPr>
              <w:spacing w:before="0" w:after="0" w:line="252" w:lineRule="auto"/>
            </w:pPr>
            <w:r>
              <w:rPr>
                <w:rFonts w:ascii="Calibri" w:hAnsi="Calibri"/>
                <w:sz w:val="19"/>
              </w:rPr>
              <w:t>Run the Mentor Course for other buildings or districts</w:t>
            </w:r>
          </w:p>
        </w:tc>
        <w:tc>
          <w:tcPr>
            <w:tcW w:type="dxa" w:w="4221"/>
            <w:tcMar>
              <w:top w:w="50" w:type="dxa"/>
              <w:left w:w="90" w:type="dxa"/>
              <w:bottom w:w="60" w:type="dxa"/>
              <w:right w:w="90" w:type="dxa"/>
            </w:tcMar>
          </w:tcPr>
          <w:p>
            <w:pPr>
              <w:spacing w:before="0" w:after="0" w:line="252" w:lineRule="auto"/>
            </w:pPr>
            <w:r>
              <w:rPr>
                <w:rFonts w:ascii="Calibri" w:hAnsi="Calibri"/>
                <w:sz w:val="19"/>
              </w:rPr>
              <w:t>Lead the Mentor Course once with support; be observed; join the cross-school Mentor Circle</w:t>
            </w:r>
          </w:p>
        </w:tc>
      </w:tr>
    </w:tbl>
    <w:p>
      <w:pPr>
        <w:spacing w:before="0" w:after="0" w:line="160" w:lineRule="exact"/>
      </w:pPr>
      <w:r>
        <w:rPr>
          <w:sz w:val="2"/>
        </w:rPr>
      </w:r>
    </w:p>
    <w:p>
      <w:pPr>
        <w:pStyle w:val="Heading3"/>
      </w:pPr>
      <w:r>
        <w:rPr/>
        <w:t>Competency checklists</w:t>
      </w:r>
    </w:p>
    <w:p>
      <w:r>
        <w:rPr>
          <w:b/>
        </w:rPr>
        <w:t>Level 1 Participant</w:t>
      </w:r>
    </w:p>
    <w:p>
      <w:pPr>
        <w:spacing w:before="0" w:after="60"/>
        <w:ind w:left="504" w:hanging="360"/>
      </w:pPr>
      <w:r>
        <w:rPr>
          <w:rFonts w:ascii="Segoe UI Symbol" w:hAnsi="Segoe UI Symbol"/>
        </w:rPr>
        <w:t xml:space="preserve">☐ </w:t>
      </w:r>
      <w:r>
        <w:rPr/>
        <w:t>I can say the routine and do the four hand signals.</w:t>
      </w:r>
    </w:p>
    <w:p>
      <w:pPr>
        <w:spacing w:before="0" w:after="60"/>
        <w:ind w:left="504" w:hanging="360"/>
      </w:pPr>
      <w:r>
        <w:rPr>
          <w:rFonts w:ascii="Segoe UI Symbol" w:hAnsi="Segoe UI Symbol"/>
        </w:rPr>
        <w:t xml:space="preserve">☐ </w:t>
      </w:r>
      <w:r>
        <w:rPr/>
        <w:t>I can say "Thank you for telling me. This is not your fault. You are not in trouble."</w:t>
      </w:r>
    </w:p>
    <w:p>
      <w:pPr>
        <w:spacing w:before="0" w:after="60"/>
        <w:ind w:left="504" w:hanging="360"/>
      </w:pPr>
      <w:r>
        <w:rPr>
          <w:rFonts w:ascii="Segoe UI Symbol" w:hAnsi="Segoe UI Symbol"/>
        </w:rPr>
        <w:t xml:space="preserve">☐ </w:t>
      </w:r>
      <w:r>
        <w:rPr/>
        <w:t>I know three things never to do in a disclosure (promise secrecy, ask "why did you," look at an intimate image).</w:t>
      </w:r>
    </w:p>
    <w:p>
      <w:pPr>
        <w:spacing w:before="0" w:after="60"/>
        <w:ind w:left="504" w:hanging="360"/>
      </w:pPr>
      <w:r>
        <w:rPr>
          <w:rFonts w:ascii="Segoe UI Symbol" w:hAnsi="Segoe UI Symbol"/>
        </w:rPr>
        <w:t xml:space="preserve">☐ </w:t>
      </w:r>
      <w:r>
        <w:rPr/>
        <w:t>I filled in my Help Map (H7).</w:t>
      </w:r>
    </w:p>
    <w:p>
      <w:pPr>
        <w:spacing w:before="0" w:after="60"/>
        <w:ind w:left="504" w:hanging="360"/>
      </w:pPr>
      <w:r>
        <w:rPr>
          <w:rFonts w:ascii="Segoe UI Symbol" w:hAnsi="Segoe UI Symbol"/>
        </w:rPr>
        <w:t xml:space="preserve">☐ </w:t>
      </w:r>
      <w:r>
        <w:rPr/>
        <w:t>I made one commitment (H15).</w:t>
      </w:r>
    </w:p>
    <w:p>
      <w:r>
        <w:rPr>
          <w:b/>
        </w:rPr>
        <w:t>Level 2 Practitioner</w:t>
      </w:r>
    </w:p>
    <w:p>
      <w:pPr>
        <w:spacing w:before="0" w:after="60"/>
        <w:ind w:left="504" w:hanging="360"/>
      </w:pPr>
      <w:r>
        <w:rPr>
          <w:rFonts w:ascii="Segoe UI Symbol" w:hAnsi="Segoe UI Symbol"/>
        </w:rPr>
        <w:t xml:space="preserve">☐ </w:t>
      </w:r>
      <w:r>
        <w:rPr/>
        <w:t>I have taught 3 lessons using Hook 2, Activity 8, Discuss 3, Takeaway 2.</w:t>
      </w:r>
    </w:p>
    <w:p>
      <w:pPr>
        <w:spacing w:before="0" w:after="60"/>
        <w:ind w:left="504" w:hanging="360"/>
      </w:pPr>
      <w:r>
        <w:rPr>
          <w:rFonts w:ascii="Segoe UI Symbol" w:hAnsi="Segoe UI Symbol"/>
        </w:rPr>
        <w:t xml:space="preserve">☐ </w:t>
      </w:r>
      <w:r>
        <w:rPr/>
        <w:t>I used the calm opening and closing.</w:t>
      </w:r>
    </w:p>
    <w:p>
      <w:pPr>
        <w:spacing w:before="0" w:after="60"/>
        <w:ind w:left="504" w:hanging="360"/>
      </w:pPr>
      <w:r>
        <w:rPr>
          <w:rFonts w:ascii="Segoe UI Symbol" w:hAnsi="Segoe UI Symbol"/>
        </w:rPr>
        <w:t xml:space="preserve">☐ </w:t>
      </w:r>
      <w:r>
        <w:rPr/>
        <w:t>I sent the pre-notice and the counselor heads-up for a sensitive lesson, or watched a colleague do so.</w:t>
      </w:r>
    </w:p>
    <w:p>
      <w:pPr>
        <w:spacing w:before="0" w:after="60"/>
        <w:ind w:left="504" w:hanging="360"/>
      </w:pPr>
      <w:r>
        <w:rPr>
          <w:rFonts w:ascii="Segoe UI Symbol" w:hAnsi="Segoe UI Symbol"/>
        </w:rPr>
        <w:t xml:space="preserve">☐ </w:t>
      </w:r>
      <w:r>
        <w:rPr/>
        <w:t>I was observed once and got two glows and a grow.</w:t>
      </w:r>
    </w:p>
    <w:p>
      <w:pPr>
        <w:spacing w:before="0" w:after="60"/>
        <w:ind w:left="504" w:hanging="360"/>
      </w:pPr>
      <w:r>
        <w:rPr>
          <w:rFonts w:ascii="Segoe UI Symbol" w:hAnsi="Segoe UI Symbol"/>
        </w:rPr>
        <w:t xml:space="preserve">☐ </w:t>
      </w:r>
      <w:r>
        <w:rPr/>
        <w:t>I observed a colleague once.</w:t>
      </w:r>
    </w:p>
    <w:p>
      <w:r>
        <w:rPr>
          <w:b/>
        </w:rPr>
        <w:t>Level 3 Hackles Mentor</w:t>
      </w:r>
    </w:p>
    <w:p>
      <w:pPr>
        <w:spacing w:before="0" w:after="60"/>
        <w:ind w:left="504" w:hanging="360"/>
      </w:pPr>
      <w:r>
        <w:rPr>
          <w:rFonts w:ascii="Segoe UI Symbol" w:hAnsi="Segoe UI Symbol"/>
        </w:rPr>
        <w:t xml:space="preserve">☐ </w:t>
      </w:r>
      <w:r>
        <w:rPr/>
        <w:t>I completed the Mentor Course.</w:t>
      </w:r>
    </w:p>
    <w:p>
      <w:pPr>
        <w:spacing w:before="0" w:after="60"/>
        <w:ind w:left="504" w:hanging="360"/>
      </w:pPr>
      <w:r>
        <w:rPr>
          <w:rFonts w:ascii="Segoe UI Symbol" w:hAnsi="Segoe UI Symbol"/>
        </w:rPr>
        <w:t xml:space="preserve">☐ </w:t>
      </w:r>
      <w:r>
        <w:rPr/>
        <w:t>I led two micro-PD sessions and was rated "Got it" on most items on the facilitation rubric.</w:t>
      </w:r>
    </w:p>
    <w:p>
      <w:pPr>
        <w:spacing w:before="0" w:after="60"/>
        <w:ind w:left="504" w:hanging="360"/>
      </w:pPr>
      <w:r>
        <w:rPr>
          <w:rFonts w:ascii="Segoe UI Symbol" w:hAnsi="Segoe UI Symbol"/>
        </w:rPr>
        <w:t xml:space="preserve">☐ </w:t>
      </w:r>
      <w:r>
        <w:rPr/>
        <w:t>I observed and coached two colleagues with warmth and specifics.</w:t>
      </w:r>
    </w:p>
    <w:p>
      <w:pPr>
        <w:spacing w:before="0" w:after="60"/>
        <w:ind w:left="504" w:hanging="360"/>
      </w:pPr>
      <w:r>
        <w:rPr>
          <w:rFonts w:ascii="Segoe UI Symbol" w:hAnsi="Segoe UI Symbol"/>
        </w:rPr>
        <w:t xml:space="preserve">☐ </w:t>
      </w:r>
      <w:r>
        <w:rPr/>
        <w:t>I can lead a disclosure role-play with safety rails (with a safety partner).</w:t>
      </w:r>
    </w:p>
    <w:p>
      <w:pPr>
        <w:spacing w:before="0" w:after="60"/>
        <w:ind w:left="504" w:hanging="360"/>
      </w:pPr>
      <w:r>
        <w:rPr>
          <w:rFonts w:ascii="Segoe UI Symbol" w:hAnsi="Segoe UI Symbol"/>
        </w:rPr>
        <w:t xml:space="preserve">☐ </w:t>
      </w:r>
      <w:r>
        <w:rPr/>
        <w:t>I know the 10 non-negotiables by heart.</w:t>
      </w:r>
    </w:p>
    <w:p>
      <w:pPr>
        <w:spacing w:before="0" w:after="60"/>
        <w:ind w:left="504" w:hanging="360"/>
      </w:pPr>
      <w:r>
        <w:rPr>
          <w:rFonts w:ascii="Segoe UI Symbol" w:hAnsi="Segoe UI Symbol"/>
        </w:rPr>
        <w:t xml:space="preserve">☐ </w:t>
      </w:r>
      <w:r>
        <w:rPr/>
        <w:t>I know the limits of my role.</w:t>
      </w:r>
    </w:p>
    <w:p>
      <w:r>
        <w:rPr>
          <w:b/>
        </w:rPr>
        <w:t>Level 4 Lead Facilitator</w:t>
      </w:r>
    </w:p>
    <w:p>
      <w:pPr>
        <w:spacing w:before="0" w:after="60"/>
        <w:ind w:left="504" w:hanging="360"/>
      </w:pPr>
      <w:r>
        <w:rPr>
          <w:rFonts w:ascii="Segoe UI Symbol" w:hAnsi="Segoe UI Symbol"/>
        </w:rPr>
        <w:t xml:space="preserve">☐ </w:t>
      </w:r>
      <w:r>
        <w:rPr/>
        <w:t>I co-facilitated a half-day workshop.</w:t>
      </w:r>
    </w:p>
    <w:p>
      <w:pPr>
        <w:spacing w:before="0" w:after="60"/>
        <w:ind w:left="504" w:hanging="360"/>
      </w:pPr>
      <w:r>
        <w:rPr>
          <w:rFonts w:ascii="Segoe UI Symbol" w:hAnsi="Segoe UI Symbol"/>
        </w:rPr>
        <w:t xml:space="preserve">☐ </w:t>
      </w:r>
      <w:r>
        <w:rPr/>
        <w:t>I ran one with a safety partner, on time.</w:t>
      </w:r>
    </w:p>
    <w:p>
      <w:pPr>
        <w:spacing w:before="0" w:after="60"/>
        <w:ind w:left="504" w:hanging="360"/>
      </w:pPr>
      <w:r>
        <w:rPr>
          <w:rFonts w:ascii="Segoe UI Symbol" w:hAnsi="Segoe UI Symbol"/>
        </w:rPr>
        <w:t xml:space="preserve">☐ </w:t>
      </w:r>
      <w:r>
        <w:rPr/>
        <w:t>I handled a "teacher shares an incident" situation (or practiced it).</w:t>
      </w:r>
    </w:p>
    <w:p>
      <w:pPr>
        <w:spacing w:before="0" w:after="60"/>
        <w:ind w:left="504" w:hanging="360"/>
      </w:pPr>
      <w:r>
        <w:rPr>
          <w:rFonts w:ascii="Segoe UI Symbol" w:hAnsi="Segoe UI Symbol"/>
        </w:rPr>
        <w:t xml:space="preserve">☐ </w:t>
      </w:r>
      <w:r>
        <w:rPr/>
        <w:t>I ran Parent Night with a counselor.</w:t>
      </w:r>
    </w:p>
    <w:p>
      <w:pPr>
        <w:spacing w:before="0" w:after="60"/>
        <w:ind w:left="504" w:hanging="360"/>
      </w:pPr>
      <w:r>
        <w:rPr>
          <w:rFonts w:ascii="Segoe UI Symbol" w:hAnsi="Segoe UI Symbol"/>
        </w:rPr>
        <w:t xml:space="preserve">☐ </w:t>
      </w:r>
      <w:r>
        <w:rPr/>
        <w:t>I was observed using the rubric in Section 6.</w:t>
      </w:r>
    </w:p>
    <w:p>
      <w:r>
        <w:rPr>
          <w:b/>
        </w:rPr>
        <w:t>Level 5 Trainer of Mentors</w:t>
      </w:r>
    </w:p>
    <w:p>
      <w:pPr>
        <w:spacing w:before="0" w:after="60"/>
        <w:ind w:left="504" w:hanging="360"/>
      </w:pPr>
      <w:r>
        <w:rPr>
          <w:rFonts w:ascii="Segoe UI Symbol" w:hAnsi="Segoe UI Symbol"/>
        </w:rPr>
        <w:t xml:space="preserve">☐ </w:t>
      </w:r>
      <w:r>
        <w:rPr/>
        <w:t>I led the Mentor Course once.</w:t>
      </w:r>
    </w:p>
    <w:p>
      <w:pPr>
        <w:spacing w:before="0" w:after="60"/>
        <w:ind w:left="504" w:hanging="360"/>
      </w:pPr>
      <w:r>
        <w:rPr>
          <w:rFonts w:ascii="Segoe UI Symbol" w:hAnsi="Segoe UI Symbol"/>
        </w:rPr>
        <w:t xml:space="preserve">☐ </w:t>
      </w:r>
      <w:r>
        <w:rPr/>
        <w:t>I trained at least three mentors who then ran sessions.</w:t>
      </w:r>
    </w:p>
    <w:p>
      <w:pPr>
        <w:spacing w:before="0" w:after="60"/>
        <w:ind w:left="504" w:hanging="360"/>
      </w:pPr>
      <w:r>
        <w:rPr>
          <w:rFonts w:ascii="Segoe UI Symbol" w:hAnsi="Segoe UI Symbol"/>
        </w:rPr>
        <w:t xml:space="preserve">☐ </w:t>
      </w:r>
      <w:r>
        <w:rPr/>
        <w:t>I joined the cross-school Mentor Circle.</w:t>
      </w:r>
    </w:p>
    <w:p>
      <w:pPr>
        <w:spacing w:before="0" w:after="60"/>
        <w:ind w:left="504" w:hanging="360"/>
      </w:pPr>
      <w:r>
        <w:rPr>
          <w:rFonts w:ascii="Segoe UI Symbol" w:hAnsi="Segoe UI Symbol"/>
        </w:rPr>
        <w:t xml:space="preserve">☐ </w:t>
      </w:r>
      <w:r>
        <w:rPr/>
        <w:t>I helped improve the kit by sending feedback: [CONTACT: to be added].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Who makes a good mentor</w:t>
      </w:r>
    </w:p>
    <w:p>
      <w:r>
        <w:rPr/>
        <w:t>Look for people who:</w:t>
      </w:r>
    </w:p>
    <w:p>
      <w:pPr>
        <w:pStyle w:val="ListBullet"/>
      </w:pPr>
      <w:r>
        <w:rPr>
          <w:b/>
        </w:rPr>
        <w:t>Enjoy teaching adults</w:t>
      </w:r>
      <w:r>
        <w:rPr/>
        <w:t xml:space="preserve"> and will not talk for an hour when five minutes will do.</w:t>
      </w:r>
    </w:p>
    <w:p>
      <w:pPr>
        <w:pStyle w:val="ListBullet"/>
      </w:pPr>
      <w:r>
        <w:rPr>
          <w:b/>
        </w:rPr>
        <w:t>Listen</w:t>
      </w:r>
      <w:r>
        <w:rPr/>
        <w:t xml:space="preserve"> and stay calm. A mentor's calm is contagious.</w:t>
      </w:r>
    </w:p>
    <w:p>
      <w:pPr>
        <w:pStyle w:val="ListBullet"/>
      </w:pPr>
      <w:r>
        <w:rPr>
          <w:b/>
        </w:rPr>
        <w:t>Respect confidentiality</w:t>
      </w:r>
      <w:r>
        <w:rPr/>
        <w:t xml:space="preserve"> without fail.</w:t>
      </w:r>
    </w:p>
    <w:p>
      <w:pPr>
        <w:pStyle w:val="ListBullet"/>
      </w:pPr>
      <w:r>
        <w:rPr>
          <w:b/>
        </w:rPr>
        <w:t>Admit what they do not know</w:t>
      </w:r>
      <w:r>
        <w:rPr/>
        <w:t xml:space="preserve"> and say "let's find out."</w:t>
      </w:r>
    </w:p>
    <w:p>
      <w:pPr>
        <w:pStyle w:val="ListBullet"/>
      </w:pPr>
      <w:r>
        <w:rPr>
          <w:b/>
        </w:rPr>
        <w:t>Like fun</w:t>
      </w:r>
      <w:r>
        <w:rPr/>
        <w:t>: games, props, a silly hat.</w:t>
      </w:r>
    </w:p>
    <w:p>
      <w:pPr>
        <w:pStyle w:val="ListBullet"/>
      </w:pPr>
      <w:r>
        <w:rPr>
          <w:b/>
        </w:rPr>
        <w:t>Care about every child</w:t>
      </w:r>
      <w:r>
        <w:rPr/>
        <w:t>, including the quiet ones and the ones who are hard to love.</w:t>
      </w:r>
    </w:p>
    <w:p>
      <w:pPr>
        <w:pStyle w:val="ListBullet"/>
      </w:pPr>
      <w:r>
        <w:rPr/>
        <w:t xml:space="preserve">Are </w:t>
      </w:r>
      <w:r>
        <w:rPr>
          <w:b/>
        </w:rPr>
        <w:t>trusted</w:t>
      </w:r>
      <w:r>
        <w:rPr/>
        <w:t xml:space="preserve"> by colleagues.</w:t>
      </w:r>
    </w:p>
    <w:p>
      <w:pPr>
        <w:pStyle w:val="ListBullet"/>
      </w:pPr>
      <w:r>
        <w:rPr/>
        <w:t xml:space="preserve">Can </w:t>
      </w:r>
      <w:r>
        <w:rPr>
          <w:b/>
        </w:rPr>
        <w:t>receive feedback</w:t>
      </w:r>
      <w:r>
        <w:rPr/>
        <w:t xml:space="preserve"> with grace.</w:t>
      </w:r>
    </w:p>
    <w:p>
      <w:r>
        <w:rPr/>
        <w:t xml:space="preserve">Mentors can be teachers, paraprofessionals, librarians, counselors, tech coordinators, instructional coaches or administrators. The best mentor teams have </w:t>
      </w:r>
      <w:r>
        <w:rPr>
          <w:b/>
        </w:rPr>
        <w:t>more than one role</w:t>
      </w:r>
      <w:r>
        <w:rPr/>
        <w:t xml:space="preserve"> (for example a counselor and a teacher, or a librarian and a tech coordinator).</w:t>
      </w:r>
    </w:p>
    <w:p>
      <w:r>
        <w:rPr>
          <w:b/>
        </w:rPr>
        <w:t>How to invite someone:</w:t>
      </w:r>
      <w:r>
        <w:rPr/>
        <w:t xml:space="preserve"> "I noticed how you handled the Phish Derby. Would you consider helping lead the next staff session? I'll coach you."</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The 4-session Mentor Course (8 hours)</w:t>
      </w:r>
    </w:p>
    <w:p>
      <w:r>
        <w:rPr/>
        <w:t xml:space="preserve">Four sessions of two hours each, spaced over four weeks. Run by a Lead Facilitator or Trainer of Mentors, with a counselor for Session B. Small group (4 to 12 people). </w:t>
      </w:r>
      <w:r>
        <w:rPr>
          <w:b/>
        </w:rPr>
        <w:t>The course models the very methods it teaches: movement, games, role-play, peer feedback.</w:t>
      </w:r>
    </w:p>
    <w:p>
      <w:pPr>
        <w:pStyle w:val="Heading3"/>
      </w:pPr>
      <w:r>
        <w:rPr/>
        <w:t>Before the course</w:t>
      </w:r>
    </w:p>
    <w:p>
      <w:pPr>
        <w:spacing w:before="0" w:after="60"/>
        <w:ind w:left="504" w:hanging="360"/>
      </w:pPr>
      <w:r>
        <w:rPr>
          <w:rFonts w:ascii="Segoe UI Symbol" w:hAnsi="Segoe UI Symbol"/>
        </w:rPr>
        <w:t xml:space="preserve">☐ </w:t>
      </w:r>
      <w:r>
        <w:rPr/>
        <w:t>Participants have attended the Half-Day or 90-Minute Workshop.</w:t>
      </w:r>
    </w:p>
    <w:p>
      <w:pPr>
        <w:spacing w:before="0" w:after="60"/>
        <w:ind w:left="504" w:hanging="360"/>
      </w:pPr>
      <w:r>
        <w:rPr>
          <w:rFonts w:ascii="Segoe UI Symbol" w:hAnsi="Segoe UI Symbol"/>
        </w:rPr>
        <w:t xml:space="preserve">☐ </w:t>
      </w:r>
      <w:r>
        <w:rPr/>
        <w:t>Each participant has the Facilitator Kit and the Teacher Support Pack.</w:t>
      </w:r>
    </w:p>
    <w:p>
      <w:pPr>
        <w:spacing w:before="0" w:after="60"/>
        <w:ind w:left="504" w:hanging="360"/>
      </w:pPr>
      <w:r>
        <w:rPr>
          <w:rFonts w:ascii="Segoe UI Symbol" w:hAnsi="Segoe UI Symbol"/>
        </w:rPr>
        <w:t xml:space="preserve">☐ </w:t>
      </w:r>
      <w:r>
        <w:rPr/>
        <w:t>A counselor is booked for Session B.</w:t>
      </w:r>
    </w:p>
    <w:p>
      <w:pPr>
        <w:spacing w:before="0" w:after="60"/>
        <w:ind w:left="504" w:hanging="360"/>
      </w:pPr>
      <w:r>
        <w:rPr>
          <w:rFonts w:ascii="Segoe UI Symbol" w:hAnsi="Segoe UI Symbol"/>
        </w:rPr>
        <w:t xml:space="preserve">☐ </w:t>
      </w:r>
      <w:r>
        <w:rPr/>
        <w:t>Rooms, materials and snacks are ready.</w:t>
      </w:r>
    </w:p>
    <w:p>
      <w:pPr>
        <w:pStyle w:val="Heading3"/>
      </w:pPr>
      <w:r>
        <w:rPr/>
        <w:t>Session A (2 hours): Facilitation fundamentals and model-the-method</w:t>
      </w:r>
    </w:p>
    <w:p>
      <w:r>
        <w:rPr>
          <w:b/>
        </w:rPr>
        <w:t>Outcome:</w:t>
      </w:r>
      <w:r>
        <w:rPr/>
        <w:t xml:space="preserve"> Mentors can run a 15-minute micro-PD that is fun, safe and skill-based.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7079"/>
        <w:gridCol w:w="1710"/>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0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c>
          <w:tcPr>
            <w:tcW w:type="dxa" w:w="17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METHOD MODELED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0:00-0:10</w:t>
            </w:r>
          </w:p>
        </w:tc>
        <w:tc>
          <w:tcPr>
            <w:tcW w:type="dxa" w:w="7079"/>
            <w:tcMar>
              <w:top w:w="50" w:type="dxa"/>
              <w:left w:w="90" w:type="dxa"/>
              <w:bottom w:w="60" w:type="dxa"/>
              <w:right w:w="90" w:type="dxa"/>
            </w:tcMar>
          </w:tcPr>
          <w:p>
            <w:pPr>
              <w:spacing w:before="0" w:after="0" w:line="252" w:lineRule="auto"/>
            </w:pPr>
            <w:r>
              <w:rPr>
                <w:rFonts w:ascii="Calibri" w:hAnsi="Calibri"/>
                <w:b/>
                <w:sz w:val="19"/>
              </w:rPr>
              <w:t>Welcome and Hackles Up check-in.</w:t>
            </w:r>
            <w:r>
              <w:rPr>
                <w:rFonts w:ascii="Calibri" w:hAnsi="Calibri"/>
                <w:sz w:val="19"/>
              </w:rPr>
              <w:t xml:space="preserve"> One word about how you feel about leading others.</w:t>
            </w:r>
          </w:p>
        </w:tc>
        <w:tc>
          <w:tcPr>
            <w:tcW w:type="dxa" w:w="1710"/>
            <w:tcMar>
              <w:top w:w="50" w:type="dxa"/>
              <w:left w:w="90" w:type="dxa"/>
              <w:bottom w:w="60" w:type="dxa"/>
              <w:right w:w="90" w:type="dxa"/>
            </w:tcMar>
          </w:tcPr>
          <w:p>
            <w:pPr>
              <w:spacing w:before="0" w:after="0" w:line="252" w:lineRule="auto"/>
            </w:pPr>
            <w:r>
              <w:rPr>
                <w:rFonts w:ascii="Calibri" w:hAnsi="Calibri"/>
                <w:sz w:val="19"/>
              </w:rPr>
              <w:t>Opening ritual</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0:10-0:25</w:t>
            </w:r>
          </w:p>
        </w:tc>
        <w:tc>
          <w:tcPr>
            <w:tcW w:type="dxa" w:w="7079"/>
            <w:tcMar>
              <w:top w:w="50" w:type="dxa"/>
              <w:left w:w="90" w:type="dxa"/>
              <w:bottom w:w="60" w:type="dxa"/>
              <w:right w:w="90" w:type="dxa"/>
            </w:tcMar>
          </w:tcPr>
          <w:p>
            <w:pPr>
              <w:spacing w:before="0" w:after="0" w:line="252" w:lineRule="auto"/>
            </w:pPr>
            <w:r>
              <w:rPr>
                <w:rFonts w:ascii="Calibri" w:hAnsi="Calibri"/>
                <w:b/>
                <w:sz w:val="19"/>
              </w:rPr>
              <w:t>The shape of a session:</w:t>
            </w:r>
            <w:r>
              <w:rPr>
                <w:rFonts w:ascii="Calibri" w:hAnsi="Calibri"/>
                <w:sz w:val="19"/>
              </w:rPr>
              <w:t xml:space="preserve"> Hook 2, Activity 8, Discuss 3, Takeaway 2. Teach it with a 2-minute demo of Micro-PD Session 1.</w:t>
            </w:r>
          </w:p>
        </w:tc>
        <w:tc>
          <w:tcPr>
            <w:tcW w:type="dxa" w:w="1710"/>
            <w:tcMar>
              <w:top w:w="50" w:type="dxa"/>
              <w:left w:w="90" w:type="dxa"/>
              <w:bottom w:w="60" w:type="dxa"/>
              <w:right w:w="90" w:type="dxa"/>
            </w:tcMar>
          </w:tcPr>
          <w:p>
            <w:pPr>
              <w:spacing w:before="0" w:after="0" w:line="252" w:lineRule="auto"/>
            </w:pPr>
            <w:r>
              <w:rPr>
                <w:rFonts w:ascii="Calibri" w:hAnsi="Calibri"/>
                <w:sz w:val="19"/>
              </w:rPr>
              <w:t>Modeled lesson</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0:25-0:45</w:t>
            </w:r>
          </w:p>
        </w:tc>
        <w:tc>
          <w:tcPr>
            <w:tcW w:type="dxa" w:w="7079"/>
            <w:tcMar>
              <w:top w:w="50" w:type="dxa"/>
              <w:left w:w="90" w:type="dxa"/>
              <w:bottom w:w="60" w:type="dxa"/>
              <w:right w:w="90" w:type="dxa"/>
            </w:tcMar>
          </w:tcPr>
          <w:p>
            <w:pPr>
              <w:spacing w:before="0" w:after="0" w:line="252" w:lineRule="auto"/>
            </w:pPr>
            <w:r>
              <w:rPr>
                <w:rFonts w:ascii="Calibri" w:hAnsi="Calibri"/>
                <w:b/>
                <w:sz w:val="19"/>
              </w:rPr>
              <w:t>Build a hook:</w:t>
            </w:r>
            <w:r>
              <w:rPr>
                <w:rFonts w:ascii="Calibri" w:hAnsi="Calibri"/>
                <w:sz w:val="19"/>
              </w:rPr>
              <w:t xml:space="preserve"> each mentor writes a 30-second hook for a micro-PD session. Share in trios.</w:t>
            </w:r>
          </w:p>
        </w:tc>
        <w:tc>
          <w:tcPr>
            <w:tcW w:type="dxa" w:w="1710"/>
            <w:tcMar>
              <w:top w:w="50" w:type="dxa"/>
              <w:left w:w="90" w:type="dxa"/>
              <w:bottom w:w="60" w:type="dxa"/>
              <w:right w:w="90" w:type="dxa"/>
            </w:tcMar>
          </w:tcPr>
          <w:p>
            <w:pPr>
              <w:spacing w:before="0" w:after="0" w:line="252" w:lineRule="auto"/>
            </w:pPr>
            <w:r>
              <w:rPr>
                <w:rFonts w:ascii="Calibri" w:hAnsi="Calibri"/>
                <w:sz w:val="19"/>
              </w:rPr>
              <w:t>Peer feedback</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0:45-1:05</w:t>
            </w:r>
          </w:p>
        </w:tc>
        <w:tc>
          <w:tcPr>
            <w:tcW w:type="dxa" w:w="7079"/>
            <w:tcMar>
              <w:top w:w="50" w:type="dxa"/>
              <w:left w:w="90" w:type="dxa"/>
              <w:bottom w:w="60" w:type="dxa"/>
              <w:right w:w="90" w:type="dxa"/>
            </w:tcMar>
          </w:tcPr>
          <w:p>
            <w:pPr>
              <w:spacing w:before="0" w:after="0" w:line="252" w:lineRule="auto"/>
            </w:pPr>
            <w:r>
              <w:rPr>
                <w:rFonts w:ascii="Calibri" w:hAnsi="Calibri"/>
                <w:b/>
                <w:sz w:val="19"/>
              </w:rPr>
              <w:t>"Pull back the curtain":</w:t>
            </w:r>
            <w:r>
              <w:rPr>
                <w:rFonts w:ascii="Calibri" w:hAnsi="Calibri"/>
                <w:sz w:val="19"/>
              </w:rPr>
              <w:t xml:space="preserve"> name the teaching move after each activity. Mentors practice saying it.</w:t>
            </w:r>
          </w:p>
        </w:tc>
        <w:tc>
          <w:tcPr>
            <w:tcW w:type="dxa" w:w="1710"/>
            <w:tcMar>
              <w:top w:w="50" w:type="dxa"/>
              <w:left w:w="90" w:type="dxa"/>
              <w:bottom w:w="60" w:type="dxa"/>
              <w:right w:w="90" w:type="dxa"/>
            </w:tcMar>
          </w:tcPr>
          <w:p>
            <w:pPr>
              <w:spacing w:before="0" w:after="0" w:line="252" w:lineRule="auto"/>
            </w:pPr>
            <w:r>
              <w:rPr>
                <w:rFonts w:ascii="Calibri" w:hAnsi="Calibri"/>
                <w:sz w:val="19"/>
              </w:rPr>
              <w:t>Metacognition</w:t>
            </w:r>
          </w:p>
        </w:tc>
      </w:tr>
      <w:tr>
        <w:trPr>
          <w:cantSplit/>
          <w:trHeight w:val="432"/>
        </w:trPr>
        <w:tc>
          <w:tcPr>
            <w:tcW w:type="dxa" w:w="1003"/>
            <w:tcMar>
              <w:top w:w="50" w:type="dxa"/>
              <w:left w:w="0" w:type="dxa"/>
              <w:bottom w:w="60" w:type="dxa"/>
              <w:right w:w="90" w:type="dxa"/>
            </w:tcMar>
          </w:tcPr>
          <w:p>
            <w:pPr>
              <w:spacing w:before="0" w:after="0" w:line="252" w:lineRule="auto"/>
            </w:pPr>
            <w:r>
              <w:rPr>
                <w:rFonts w:ascii="Calibri" w:hAnsi="Calibri"/>
                <w:sz w:val="19"/>
              </w:rPr>
              <w:t>1:05-1:15</w:t>
            </w:r>
          </w:p>
        </w:tc>
        <w:tc>
          <w:tcPr>
            <w:tcW w:type="dxa" w:w="7079"/>
            <w:tcMar>
              <w:top w:w="50" w:type="dxa"/>
              <w:left w:w="90" w:type="dxa"/>
              <w:bottom w:w="60" w:type="dxa"/>
              <w:right w:w="90" w:type="dxa"/>
            </w:tcMar>
          </w:tcPr>
          <w:p>
            <w:pPr>
              <w:spacing w:before="0" w:after="0" w:line="252" w:lineRule="auto"/>
            </w:pPr>
            <w:r>
              <w:rPr>
                <w:rFonts w:ascii="Calibri" w:hAnsi="Calibri"/>
                <w:b/>
                <w:sz w:val="19"/>
              </w:rPr>
              <w:t>Break</w:t>
            </w:r>
          </w:p>
        </w:tc>
        <w:tc>
          <w:tcPr>
            <w:tcW w:type="dxa" w:w="1710"/>
            <w:tcMar>
              <w:top w:w="50" w:type="dxa"/>
              <w:left w:w="90" w:type="dxa"/>
              <w:bottom w:w="60" w:type="dxa"/>
              <w:right w:w="90" w:type="dxa"/>
            </w:tcMar>
          </w:tcPr>
          <w:p>
            <w:pPr>
              <w:spacing w:before="0" w:after="0" w:line="252" w:lineRule="auto"/>
            </w:pP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1:15-1:50</w:t>
            </w:r>
          </w:p>
        </w:tc>
        <w:tc>
          <w:tcPr>
            <w:tcW w:type="dxa" w:w="7079"/>
            <w:tcMar>
              <w:top w:w="50" w:type="dxa"/>
              <w:left w:w="90" w:type="dxa"/>
              <w:bottom w:w="60" w:type="dxa"/>
              <w:right w:w="90" w:type="dxa"/>
            </w:tcMar>
          </w:tcPr>
          <w:p>
            <w:pPr>
              <w:spacing w:before="0" w:after="0" w:line="252" w:lineRule="auto"/>
            </w:pPr>
            <w:r>
              <w:rPr>
                <w:rFonts w:ascii="Calibri" w:hAnsi="Calibri"/>
                <w:b/>
                <w:sz w:val="19"/>
              </w:rPr>
              <w:t>Practice facilitation:</w:t>
            </w:r>
            <w:r>
              <w:rPr>
                <w:rFonts w:ascii="Calibri" w:hAnsi="Calibri"/>
                <w:sz w:val="19"/>
              </w:rPr>
              <w:t xml:space="preserve"> each mentor leads 3 minutes of a Micro-PD Session activity. The others play teachers. Feedback: two glows and a grow (H12).</w:t>
            </w:r>
          </w:p>
        </w:tc>
        <w:tc>
          <w:tcPr>
            <w:tcW w:type="dxa" w:w="1710"/>
            <w:tcMar>
              <w:top w:w="50" w:type="dxa"/>
              <w:left w:w="90" w:type="dxa"/>
              <w:bottom w:w="60" w:type="dxa"/>
              <w:right w:w="90" w:type="dxa"/>
            </w:tcMar>
          </w:tcPr>
          <w:p>
            <w:pPr>
              <w:spacing w:before="0" w:after="0" w:line="252" w:lineRule="auto"/>
            </w:pPr>
            <w:r>
              <w:rPr>
                <w:rFonts w:ascii="Calibri" w:hAnsi="Calibri"/>
                <w:sz w:val="19"/>
              </w:rPr>
              <w:t>Micro-teach</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1:50-2:00</w:t>
            </w:r>
          </w:p>
        </w:tc>
        <w:tc>
          <w:tcPr>
            <w:tcW w:type="dxa" w:w="7079"/>
            <w:tcMar>
              <w:top w:w="50" w:type="dxa"/>
              <w:left w:w="90" w:type="dxa"/>
              <w:bottom w:w="60" w:type="dxa"/>
              <w:right w:w="90" w:type="dxa"/>
            </w:tcMar>
          </w:tcPr>
          <w:p>
            <w:pPr>
              <w:spacing w:before="0" w:after="0" w:line="252" w:lineRule="auto"/>
            </w:pPr>
            <w:r>
              <w:rPr>
                <w:rFonts w:ascii="Calibri" w:hAnsi="Calibri"/>
                <w:b/>
                <w:sz w:val="19"/>
              </w:rPr>
              <w:t>Takeaway and homework:</w:t>
            </w:r>
            <w:r>
              <w:rPr>
                <w:rFonts w:ascii="Calibri" w:hAnsi="Calibri"/>
                <w:sz w:val="19"/>
              </w:rPr>
              <w:t xml:space="preserve"> read Micro-PD Session 3 and prepare to lead the Hook and Activity.</w:t>
            </w:r>
          </w:p>
        </w:tc>
        <w:tc>
          <w:tcPr>
            <w:tcW w:type="dxa" w:w="1710"/>
            <w:tcMar>
              <w:top w:w="50" w:type="dxa"/>
              <w:left w:w="90" w:type="dxa"/>
              <w:bottom w:w="60" w:type="dxa"/>
              <w:right w:w="90" w:type="dxa"/>
            </w:tcMar>
          </w:tcPr>
          <w:p>
            <w:pPr>
              <w:spacing w:before="0" w:after="0" w:line="252" w:lineRule="auto"/>
            </w:pPr>
            <w:r>
              <w:rPr>
                <w:rFonts w:ascii="Calibri" w:hAnsi="Calibri"/>
                <w:sz w:val="19"/>
              </w:rPr>
              <w:t>Closing</w:t>
            </w:r>
          </w:p>
        </w:tc>
      </w:tr>
    </w:tbl>
    <w:p>
      <w:pPr>
        <w:spacing w:before="0" w:after="0" w:line="160" w:lineRule="exact"/>
      </w:pPr>
      <w:r>
        <w:rPr>
          <w:sz w:val="2"/>
        </w:rPr>
      </w:r>
    </w:p>
    <w:p>
      <w:r>
        <w:rPr>
          <w:b/>
        </w:rPr>
        <w:t>Homework:</w:t>
      </w:r>
      <w:r>
        <w:rPr/>
        <w:t xml:space="preserve"> run one 5-minute "mini-session" with a colleague (any activity). Write one thing you learned.</w:t>
      </w:r>
    </w:p>
    <w:p>
      <w:pPr>
        <w:pStyle w:val="Heading3"/>
      </w:pPr>
      <w:r>
        <w:rPr/>
        <w:t>Session B (2 hours): Safety, disclosure and the hard moments</w:t>
      </w:r>
    </w:p>
    <w:p>
      <w:r>
        <w:rPr>
          <w:b/>
        </w:rPr>
        <w:t>Counselor present for the whole session.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7335"/>
        <w:gridCol w:w="1454"/>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3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c>
          <w:tcPr>
            <w:tcW w:type="dxa" w:w="14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METHOD MODELED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0:00-0:10</w:t>
            </w:r>
          </w:p>
        </w:tc>
        <w:tc>
          <w:tcPr>
            <w:tcW w:type="dxa" w:w="7335"/>
            <w:tcMar>
              <w:top w:w="50" w:type="dxa"/>
              <w:left w:w="90" w:type="dxa"/>
              <w:bottom w:w="60" w:type="dxa"/>
              <w:right w:w="90" w:type="dxa"/>
            </w:tcMar>
          </w:tcPr>
          <w:p>
            <w:pPr>
              <w:spacing w:before="0" w:after="0" w:line="252" w:lineRule="auto"/>
            </w:pPr>
            <w:r>
              <w:rPr>
                <w:rFonts w:ascii="Calibri" w:hAnsi="Calibri"/>
                <w:b/>
                <w:sz w:val="19"/>
              </w:rPr>
              <w:t>Welcome and agreements</w:t>
            </w:r>
            <w:r>
              <w:rPr>
                <w:rFonts w:ascii="Calibri" w:hAnsi="Calibri"/>
                <w:sz w:val="19"/>
              </w:rPr>
              <w:t xml:space="preserve"> (fictional only, pass allowed, step out allowed, traffic-light cards)</w:t>
            </w:r>
          </w:p>
        </w:tc>
        <w:tc>
          <w:tcPr>
            <w:tcW w:type="dxa" w:w="1454"/>
            <w:tcMar>
              <w:top w:w="50" w:type="dxa"/>
              <w:left w:w="90" w:type="dxa"/>
              <w:bottom w:w="60" w:type="dxa"/>
              <w:right w:w="90" w:type="dxa"/>
            </w:tcMar>
          </w:tcPr>
          <w:p>
            <w:pPr>
              <w:spacing w:before="0" w:after="0" w:line="252" w:lineRule="auto"/>
            </w:pPr>
            <w:r>
              <w:rPr>
                <w:rFonts w:ascii="Calibri" w:hAnsi="Calibri"/>
                <w:sz w:val="19"/>
              </w:rPr>
              <w:t>Safety rails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0:10-0:30</w:t>
            </w:r>
          </w:p>
        </w:tc>
        <w:tc>
          <w:tcPr>
            <w:tcW w:type="dxa" w:w="7335"/>
            <w:tcMar>
              <w:top w:w="50" w:type="dxa"/>
              <w:left w:w="90" w:type="dxa"/>
              <w:bottom w:w="60" w:type="dxa"/>
              <w:right w:w="90" w:type="dxa"/>
            </w:tcMar>
          </w:tcPr>
          <w:p>
            <w:pPr>
              <w:spacing w:before="0" w:after="0" w:line="252" w:lineRule="auto"/>
            </w:pPr>
            <w:r>
              <w:rPr>
                <w:rFonts w:ascii="Calibri" w:hAnsi="Calibri"/>
                <w:b/>
                <w:sz w:val="19"/>
              </w:rPr>
              <w:t>The First 10 Minutes in depth.</w:t>
            </w:r>
            <w:r>
              <w:rPr>
                <w:rFonts w:ascii="Calibri" w:hAnsi="Calibri"/>
                <w:sz w:val="19"/>
              </w:rPr>
              <w:t xml:space="preserve"> The counselor walks through H6, the Disclosure and Incident Guide, and the honest limit on secrecy. Q and A.</w:t>
            </w:r>
          </w:p>
        </w:tc>
        <w:tc>
          <w:tcPr>
            <w:tcW w:type="dxa" w:w="1454"/>
            <w:tcMar>
              <w:top w:w="50" w:type="dxa"/>
              <w:left w:w="90" w:type="dxa"/>
              <w:bottom w:w="60" w:type="dxa"/>
              <w:right w:w="90" w:type="dxa"/>
            </w:tcMar>
          </w:tcPr>
          <w:p>
            <w:pPr>
              <w:spacing w:before="0" w:after="0" w:line="252" w:lineRule="auto"/>
            </w:pPr>
            <w:r>
              <w:rPr>
                <w:rFonts w:ascii="Calibri" w:hAnsi="Calibri"/>
                <w:sz w:val="19"/>
              </w:rPr>
              <w:t>Expert voice</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0:30-1:05</w:t>
            </w:r>
          </w:p>
        </w:tc>
        <w:tc>
          <w:tcPr>
            <w:tcW w:type="dxa" w:w="7335"/>
            <w:tcMar>
              <w:top w:w="50" w:type="dxa"/>
              <w:left w:w="90" w:type="dxa"/>
              <w:bottom w:w="60" w:type="dxa"/>
              <w:right w:w="90" w:type="dxa"/>
            </w:tcMar>
          </w:tcPr>
          <w:p>
            <w:pPr>
              <w:spacing w:before="0" w:after="0" w:line="252" w:lineRule="auto"/>
            </w:pPr>
            <w:r>
              <w:rPr>
                <w:rFonts w:ascii="Calibri" w:hAnsi="Calibri"/>
                <w:b/>
                <w:sz w:val="19"/>
              </w:rPr>
              <w:t>Mentor-led disclosure role-play.</w:t>
            </w:r>
            <w:r>
              <w:rPr>
                <w:rFonts w:ascii="Calibri" w:hAnsi="Calibri"/>
                <w:sz w:val="19"/>
              </w:rPr>
              <w:t xml:space="preserve"> Mentors practice </w:t>
            </w:r>
            <w:r>
              <w:rPr>
                <w:rFonts w:ascii="Calibri" w:hAnsi="Calibri"/>
                <w:b/>
                <w:sz w:val="19"/>
              </w:rPr>
              <w:t>leading</w:t>
            </w:r>
            <w:r>
              <w:rPr>
                <w:rFonts w:ascii="Calibri" w:hAnsi="Calibri"/>
                <w:sz w:val="19"/>
              </w:rPr>
              <w:t xml:space="preserve"> the Segment 6 role-play: the framing, demo, traffic-light cards and de-role. One mentor leads, one plays the safety partner, one observes with a checklist. Rotate.</w:t>
            </w:r>
          </w:p>
        </w:tc>
        <w:tc>
          <w:tcPr>
            <w:tcW w:type="dxa" w:w="1454"/>
            <w:tcMar>
              <w:top w:w="50" w:type="dxa"/>
              <w:left w:w="90" w:type="dxa"/>
              <w:bottom w:w="60" w:type="dxa"/>
              <w:right w:w="90" w:type="dxa"/>
            </w:tcMar>
          </w:tcPr>
          <w:p>
            <w:pPr>
              <w:spacing w:before="0" w:after="0" w:line="252" w:lineRule="auto"/>
            </w:pPr>
            <w:r>
              <w:rPr>
                <w:rFonts w:ascii="Calibri" w:hAnsi="Calibri"/>
                <w:sz w:val="19"/>
              </w:rPr>
              <w:t>Role-play with rails</w:t>
            </w:r>
          </w:p>
        </w:tc>
      </w:tr>
      <w:tr>
        <w:trPr>
          <w:cantSplit/>
          <w:trHeight w:val="432"/>
        </w:trPr>
        <w:tc>
          <w:tcPr>
            <w:tcW w:type="dxa" w:w="1003"/>
            <w:tcMar>
              <w:top w:w="50" w:type="dxa"/>
              <w:left w:w="0" w:type="dxa"/>
              <w:bottom w:w="60" w:type="dxa"/>
              <w:right w:w="90" w:type="dxa"/>
            </w:tcMar>
          </w:tcPr>
          <w:p>
            <w:pPr>
              <w:spacing w:before="0" w:after="0" w:line="252" w:lineRule="auto"/>
            </w:pPr>
            <w:r>
              <w:rPr>
                <w:rFonts w:ascii="Calibri" w:hAnsi="Calibri"/>
                <w:sz w:val="19"/>
              </w:rPr>
              <w:t>1:05-1:15</w:t>
            </w:r>
          </w:p>
        </w:tc>
        <w:tc>
          <w:tcPr>
            <w:tcW w:type="dxa" w:w="7335"/>
            <w:tcMar>
              <w:top w:w="50" w:type="dxa"/>
              <w:left w:w="90" w:type="dxa"/>
              <w:bottom w:w="60" w:type="dxa"/>
              <w:right w:w="90" w:type="dxa"/>
            </w:tcMar>
          </w:tcPr>
          <w:p>
            <w:pPr>
              <w:spacing w:before="0" w:after="0" w:line="252" w:lineRule="auto"/>
            </w:pPr>
            <w:r>
              <w:rPr>
                <w:rFonts w:ascii="Calibri" w:hAnsi="Calibri"/>
                <w:b/>
                <w:sz w:val="19"/>
              </w:rPr>
              <w:t>Break</w:t>
            </w:r>
          </w:p>
        </w:tc>
        <w:tc>
          <w:tcPr>
            <w:tcW w:type="dxa" w:w="1454"/>
            <w:tcMar>
              <w:top w:w="50" w:type="dxa"/>
              <w:left w:w="90" w:type="dxa"/>
              <w:bottom w:w="60" w:type="dxa"/>
              <w:right w:w="90" w:type="dxa"/>
            </w:tcMar>
          </w:tcPr>
          <w:p>
            <w:pPr>
              <w:spacing w:before="0" w:after="0" w:line="252" w:lineRule="auto"/>
            </w:pP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1:15-1:50</w:t>
            </w:r>
          </w:p>
        </w:tc>
        <w:tc>
          <w:tcPr>
            <w:tcW w:type="dxa" w:w="7335"/>
            <w:tcMar>
              <w:top w:w="50" w:type="dxa"/>
              <w:left w:w="90" w:type="dxa"/>
              <w:bottom w:w="60" w:type="dxa"/>
              <w:right w:w="90" w:type="dxa"/>
            </w:tcMar>
          </w:tcPr>
          <w:p>
            <w:pPr>
              <w:spacing w:before="0" w:after="0" w:line="252" w:lineRule="auto"/>
            </w:pPr>
            <w:r>
              <w:rPr>
                <w:rFonts w:ascii="Calibri" w:hAnsi="Calibri"/>
                <w:b/>
                <w:sz w:val="19"/>
              </w:rPr>
              <w:t>When a teacher shares their own incident.</w:t>
            </w:r>
            <w:r>
              <w:rPr>
                <w:rFonts w:ascii="Calibri" w:hAnsi="Calibri"/>
                <w:sz w:val="19"/>
              </w:rPr>
              <w:t xml:space="preserve"> Practice the script from the Facilitator Guide Section 8 in trios. Each person plays the facilitator, the teacher and the observer.</w:t>
            </w:r>
          </w:p>
        </w:tc>
        <w:tc>
          <w:tcPr>
            <w:tcW w:type="dxa" w:w="1454"/>
            <w:tcMar>
              <w:top w:w="50" w:type="dxa"/>
              <w:left w:w="90" w:type="dxa"/>
              <w:bottom w:w="60" w:type="dxa"/>
              <w:right w:w="90" w:type="dxa"/>
            </w:tcMar>
          </w:tcPr>
          <w:p>
            <w:pPr>
              <w:spacing w:before="0" w:after="0" w:line="252" w:lineRule="auto"/>
            </w:pPr>
            <w:r>
              <w:rPr>
                <w:rFonts w:ascii="Calibri" w:hAnsi="Calibri"/>
                <w:sz w:val="19"/>
              </w:rPr>
              <w:t>Role-play</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1:50-2:00</w:t>
            </w:r>
          </w:p>
        </w:tc>
        <w:tc>
          <w:tcPr>
            <w:tcW w:type="dxa" w:w="7335"/>
            <w:tcMar>
              <w:top w:w="50" w:type="dxa"/>
              <w:left w:w="90" w:type="dxa"/>
              <w:bottom w:w="60" w:type="dxa"/>
              <w:right w:w="90" w:type="dxa"/>
            </w:tcMar>
          </w:tcPr>
          <w:p>
            <w:pPr>
              <w:spacing w:before="0" w:after="0" w:line="252" w:lineRule="auto"/>
            </w:pPr>
            <w:r>
              <w:rPr>
                <w:rFonts w:ascii="Calibri" w:hAnsi="Calibri"/>
                <w:b/>
                <w:sz w:val="19"/>
              </w:rPr>
              <w:t>Self-care and takeaway.</w:t>
            </w:r>
            <w:r>
              <w:rPr>
                <w:rFonts w:ascii="Calibri" w:hAnsi="Calibri"/>
                <w:sz w:val="19"/>
              </w:rPr>
              <w:t xml:space="preserve"> The counselor leads a breath. Every mentor names a person they will talk to if they need support.</w:t>
            </w:r>
          </w:p>
        </w:tc>
        <w:tc>
          <w:tcPr>
            <w:tcW w:type="dxa" w:w="1454"/>
            <w:tcMar>
              <w:top w:w="50" w:type="dxa"/>
              <w:left w:w="90" w:type="dxa"/>
              <w:bottom w:w="60" w:type="dxa"/>
              <w:right w:w="90" w:type="dxa"/>
            </w:tcMar>
          </w:tcPr>
          <w:p>
            <w:pPr>
              <w:spacing w:before="0" w:after="0" w:line="252" w:lineRule="auto"/>
            </w:pPr>
            <w:r>
              <w:rPr>
                <w:rFonts w:ascii="Calibri" w:hAnsi="Calibri"/>
                <w:sz w:val="19"/>
              </w:rPr>
              <w:t>Closing</w:t>
            </w:r>
          </w:p>
        </w:tc>
      </w:tr>
    </w:tbl>
    <w:p>
      <w:pPr>
        <w:spacing w:before="0" w:after="0" w:line="160" w:lineRule="exact"/>
      </w:pPr>
      <w:r>
        <w:rPr>
          <w:sz w:val="2"/>
        </w:rPr>
      </w:r>
    </w:p>
    <w:p>
      <w:r>
        <w:rPr>
          <w:b/>
        </w:rPr>
        <w:t>Homework:</w:t>
      </w:r>
      <w:r>
        <w:rPr/>
        <w:t xml:space="preserve"> fill in a personal "Safety Plan for Mentors": who is my safety partner? what is my reporting route? who is my debrief person? [VERIFY]</w:t>
      </w:r>
    </w:p>
    <w:p>
      <w:pPr>
        <w:pStyle w:val="Heading3"/>
      </w:pPr>
      <w:r>
        <w:rPr/>
        <w:t>Session C (2 hours): Coaching with the rubric</w:t>
      </w:r>
    </w:p>
    <w:p>
      <w:r>
        <w:rPr>
          <w:b/>
        </w:rPr>
        <w:t>Outcome:</w:t>
      </w:r>
      <w:r>
        <w:rPr/>
        <w:t xml:space="preserve"> Mentors can observe and coach with "Is the lesson fun, safe, skill-based?"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7166"/>
        <w:gridCol w:w="1624"/>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1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c>
          <w:tcPr>
            <w:tcW w:type="dxa" w:w="16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METHOD MODELED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0:00-0:10</w:t>
            </w:r>
          </w:p>
        </w:tc>
        <w:tc>
          <w:tcPr>
            <w:tcW w:type="dxa" w:w="7166"/>
            <w:tcMar>
              <w:top w:w="50" w:type="dxa"/>
              <w:left w:w="90" w:type="dxa"/>
              <w:bottom w:w="60" w:type="dxa"/>
              <w:right w:w="90" w:type="dxa"/>
            </w:tcMar>
          </w:tcPr>
          <w:p>
            <w:pPr>
              <w:spacing w:before="0" w:after="0" w:line="252" w:lineRule="auto"/>
            </w:pPr>
            <w:r>
              <w:rPr>
                <w:rFonts w:ascii="Calibri" w:hAnsi="Calibri"/>
                <w:b/>
                <w:sz w:val="19"/>
              </w:rPr>
              <w:t>Opening game:</w:t>
            </w:r>
            <w:r>
              <w:rPr>
                <w:rFonts w:ascii="Calibri" w:hAnsi="Calibri"/>
                <w:sz w:val="19"/>
              </w:rPr>
              <w:t xml:space="preserve"> Hackles Simon Says.</w:t>
            </w:r>
          </w:p>
        </w:tc>
        <w:tc>
          <w:tcPr>
            <w:tcW w:type="dxa" w:w="1624"/>
            <w:tcMar>
              <w:top w:w="50" w:type="dxa"/>
              <w:left w:w="90" w:type="dxa"/>
              <w:bottom w:w="60" w:type="dxa"/>
              <w:right w:w="90" w:type="dxa"/>
            </w:tcMar>
          </w:tcPr>
          <w:p>
            <w:pPr>
              <w:spacing w:before="0" w:after="0" w:line="252" w:lineRule="auto"/>
            </w:pPr>
            <w:r>
              <w:rPr>
                <w:rFonts w:ascii="Calibri" w:hAnsi="Calibri"/>
                <w:sz w:val="19"/>
              </w:rPr>
              <w:t>Movement</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0:10-0:30</w:t>
            </w:r>
          </w:p>
        </w:tc>
        <w:tc>
          <w:tcPr>
            <w:tcW w:type="dxa" w:w="7166"/>
            <w:tcMar>
              <w:top w:w="50" w:type="dxa"/>
              <w:left w:w="90" w:type="dxa"/>
              <w:bottom w:w="60" w:type="dxa"/>
              <w:right w:w="90" w:type="dxa"/>
            </w:tcMar>
          </w:tcPr>
          <w:p>
            <w:pPr>
              <w:spacing w:before="0" w:after="0" w:line="252" w:lineRule="auto"/>
            </w:pPr>
            <w:r>
              <w:rPr>
                <w:rFonts w:ascii="Calibri" w:hAnsi="Calibri"/>
                <w:b/>
                <w:sz w:val="19"/>
              </w:rPr>
              <w:t>Learn the rubric</w:t>
            </w:r>
            <w:r>
              <w:rPr>
                <w:rFonts w:ascii="Calibri" w:hAnsi="Calibri"/>
                <w:sz w:val="19"/>
              </w:rPr>
              <w:t xml:space="preserve"> from the Peer Coaching Guide (Section 3). Rate three </w:t>
            </w:r>
            <w:r>
              <w:rPr>
                <w:rFonts w:ascii="Calibri" w:hAnsi="Calibri"/>
                <w:b/>
                <w:sz w:val="19"/>
              </w:rPr>
              <w:t>written</w:t>
            </w:r>
            <w:r>
              <w:rPr>
                <w:rFonts w:ascii="Calibri" w:hAnsi="Calibri"/>
                <w:sz w:val="19"/>
              </w:rPr>
              <w:t xml:space="preserve"> mini-scenarios (for example, a Hook that lasts 6 minutes). Compare ratings.</w:t>
            </w:r>
          </w:p>
        </w:tc>
        <w:tc>
          <w:tcPr>
            <w:tcW w:type="dxa" w:w="1624"/>
            <w:tcMar>
              <w:top w:w="50" w:type="dxa"/>
              <w:left w:w="90" w:type="dxa"/>
              <w:bottom w:w="60" w:type="dxa"/>
              <w:right w:w="90" w:type="dxa"/>
            </w:tcMar>
          </w:tcPr>
          <w:p>
            <w:pPr>
              <w:spacing w:before="0" w:after="0" w:line="252" w:lineRule="auto"/>
            </w:pPr>
            <w:r>
              <w:rPr>
                <w:rFonts w:ascii="Calibri" w:hAnsi="Calibri"/>
                <w:sz w:val="19"/>
              </w:rPr>
              <w:t>Calibration</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0:30-1:00</w:t>
            </w:r>
          </w:p>
        </w:tc>
        <w:tc>
          <w:tcPr>
            <w:tcW w:type="dxa" w:w="7166"/>
            <w:tcMar>
              <w:top w:w="50" w:type="dxa"/>
              <w:left w:w="90" w:type="dxa"/>
              <w:bottom w:w="60" w:type="dxa"/>
              <w:right w:w="90" w:type="dxa"/>
            </w:tcMar>
          </w:tcPr>
          <w:p>
            <w:pPr>
              <w:spacing w:before="0" w:after="0" w:line="252" w:lineRule="auto"/>
            </w:pPr>
            <w:r>
              <w:rPr>
                <w:rFonts w:ascii="Calibri" w:hAnsi="Calibri"/>
                <w:b/>
                <w:sz w:val="19"/>
              </w:rPr>
              <w:t>Live observation practice.</w:t>
            </w:r>
            <w:r>
              <w:rPr>
                <w:rFonts w:ascii="Calibri" w:hAnsi="Calibri"/>
                <w:sz w:val="19"/>
              </w:rPr>
              <w:t xml:space="preserve"> Two mentors teach 5-minute speed lessons (MT cards). The rest observe with H13.</w:t>
            </w:r>
          </w:p>
        </w:tc>
        <w:tc>
          <w:tcPr>
            <w:tcW w:type="dxa" w:w="1624"/>
            <w:tcMar>
              <w:top w:w="50" w:type="dxa"/>
              <w:left w:w="90" w:type="dxa"/>
              <w:bottom w:w="60" w:type="dxa"/>
              <w:right w:w="90" w:type="dxa"/>
            </w:tcMar>
          </w:tcPr>
          <w:p>
            <w:pPr>
              <w:spacing w:before="0" w:after="0" w:line="252" w:lineRule="auto"/>
            </w:pPr>
            <w:r>
              <w:rPr>
                <w:rFonts w:ascii="Calibri" w:hAnsi="Calibri"/>
                <w:sz w:val="19"/>
              </w:rPr>
              <w:t>Observation</w:t>
            </w:r>
          </w:p>
        </w:tc>
      </w:tr>
      <w:tr>
        <w:trPr>
          <w:cantSplit/>
          <w:trHeight w:val="432"/>
        </w:trPr>
        <w:tc>
          <w:tcPr>
            <w:tcW w:type="dxa" w:w="1003"/>
            <w:tcMar>
              <w:top w:w="50" w:type="dxa"/>
              <w:left w:w="0" w:type="dxa"/>
              <w:bottom w:w="60" w:type="dxa"/>
              <w:right w:w="90" w:type="dxa"/>
            </w:tcMar>
          </w:tcPr>
          <w:p>
            <w:pPr>
              <w:spacing w:before="0" w:after="0" w:line="252" w:lineRule="auto"/>
            </w:pPr>
            <w:r>
              <w:rPr>
                <w:rFonts w:ascii="Calibri" w:hAnsi="Calibri"/>
                <w:sz w:val="19"/>
              </w:rPr>
              <w:t>1:00-1:10</w:t>
            </w:r>
          </w:p>
        </w:tc>
        <w:tc>
          <w:tcPr>
            <w:tcW w:type="dxa" w:w="7166"/>
            <w:tcMar>
              <w:top w:w="50" w:type="dxa"/>
              <w:left w:w="90" w:type="dxa"/>
              <w:bottom w:w="60" w:type="dxa"/>
              <w:right w:w="90" w:type="dxa"/>
            </w:tcMar>
          </w:tcPr>
          <w:p>
            <w:pPr>
              <w:spacing w:before="0" w:after="0" w:line="252" w:lineRule="auto"/>
            </w:pPr>
            <w:r>
              <w:rPr>
                <w:rFonts w:ascii="Calibri" w:hAnsi="Calibri"/>
                <w:b/>
                <w:sz w:val="19"/>
              </w:rPr>
              <w:t>Break</w:t>
            </w:r>
          </w:p>
        </w:tc>
        <w:tc>
          <w:tcPr>
            <w:tcW w:type="dxa" w:w="1624"/>
            <w:tcMar>
              <w:top w:w="50" w:type="dxa"/>
              <w:left w:w="90" w:type="dxa"/>
              <w:bottom w:w="60" w:type="dxa"/>
              <w:right w:w="90" w:type="dxa"/>
            </w:tcMar>
          </w:tcPr>
          <w:p>
            <w:pPr>
              <w:spacing w:before="0" w:after="0" w:line="252" w:lineRule="auto"/>
            </w:pP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1:10-1:40</w:t>
            </w:r>
          </w:p>
        </w:tc>
        <w:tc>
          <w:tcPr>
            <w:tcW w:type="dxa" w:w="7166"/>
            <w:tcMar>
              <w:top w:w="50" w:type="dxa"/>
              <w:left w:w="90" w:type="dxa"/>
              <w:bottom w:w="60" w:type="dxa"/>
              <w:right w:w="90" w:type="dxa"/>
            </w:tcMar>
          </w:tcPr>
          <w:p>
            <w:pPr>
              <w:spacing w:before="0" w:after="0" w:line="252" w:lineRule="auto"/>
            </w:pPr>
            <w:r>
              <w:rPr>
                <w:rFonts w:ascii="Calibri" w:hAnsi="Calibri"/>
                <w:b/>
                <w:sz w:val="19"/>
              </w:rPr>
              <w:t>Feedback practice:</w:t>
            </w:r>
            <w:r>
              <w:rPr>
                <w:rFonts w:ascii="Calibri" w:hAnsi="Calibri"/>
                <w:sz w:val="19"/>
              </w:rPr>
              <w:t xml:space="preserve"> each mentor gives two glows and a grow to the teacher, using the scripts in the Peer Coaching Guide (Section 8). Practice the Safety Slip script.</w:t>
            </w:r>
          </w:p>
        </w:tc>
        <w:tc>
          <w:tcPr>
            <w:tcW w:type="dxa" w:w="1624"/>
            <w:tcMar>
              <w:top w:w="50" w:type="dxa"/>
              <w:left w:w="90" w:type="dxa"/>
              <w:bottom w:w="60" w:type="dxa"/>
              <w:right w:w="90" w:type="dxa"/>
            </w:tcMar>
          </w:tcPr>
          <w:p>
            <w:pPr>
              <w:spacing w:before="0" w:after="0" w:line="252" w:lineRule="auto"/>
            </w:pPr>
            <w:r>
              <w:rPr>
                <w:rFonts w:ascii="Calibri" w:hAnsi="Calibri"/>
                <w:sz w:val="19"/>
              </w:rPr>
              <w:t>Role-play</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1:40-1:55</w:t>
            </w:r>
          </w:p>
        </w:tc>
        <w:tc>
          <w:tcPr>
            <w:tcW w:type="dxa" w:w="7166"/>
            <w:tcMar>
              <w:top w:w="50" w:type="dxa"/>
              <w:left w:w="90" w:type="dxa"/>
              <w:bottom w:w="60" w:type="dxa"/>
              <w:right w:w="90" w:type="dxa"/>
            </w:tcMar>
          </w:tcPr>
          <w:p>
            <w:pPr>
              <w:spacing w:before="0" w:after="0" w:line="252" w:lineRule="auto"/>
            </w:pPr>
            <w:r>
              <w:rPr>
                <w:rFonts w:ascii="Calibri" w:hAnsi="Calibri"/>
                <w:b/>
                <w:sz w:val="19"/>
              </w:rPr>
              <w:t>PLC agendas:</w:t>
            </w:r>
            <w:r>
              <w:rPr>
                <w:rFonts w:ascii="Calibri" w:hAnsi="Calibri"/>
                <w:sz w:val="19"/>
              </w:rPr>
              <w:t xml:space="preserve"> look at the six PLC agendas. Choose one to lead.</w:t>
            </w:r>
          </w:p>
        </w:tc>
        <w:tc>
          <w:tcPr>
            <w:tcW w:type="dxa" w:w="1624"/>
            <w:tcMar>
              <w:top w:w="50" w:type="dxa"/>
              <w:left w:w="90" w:type="dxa"/>
              <w:bottom w:w="60" w:type="dxa"/>
              <w:right w:w="90" w:type="dxa"/>
            </w:tcMar>
          </w:tcPr>
          <w:p>
            <w:pPr>
              <w:spacing w:before="0" w:after="0" w:line="252" w:lineRule="auto"/>
            </w:pPr>
            <w:r>
              <w:rPr>
                <w:rFonts w:ascii="Calibri" w:hAnsi="Calibri"/>
                <w:sz w:val="19"/>
              </w:rPr>
              <w:t>Planning</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1:55-2:00</w:t>
            </w:r>
          </w:p>
        </w:tc>
        <w:tc>
          <w:tcPr>
            <w:tcW w:type="dxa" w:w="7166"/>
            <w:tcMar>
              <w:top w:w="50" w:type="dxa"/>
              <w:left w:w="90" w:type="dxa"/>
              <w:bottom w:w="60" w:type="dxa"/>
              <w:right w:w="90" w:type="dxa"/>
            </w:tcMar>
          </w:tcPr>
          <w:p>
            <w:pPr>
              <w:spacing w:before="0" w:after="0" w:line="252" w:lineRule="auto"/>
            </w:pPr>
            <w:r>
              <w:rPr>
                <w:rFonts w:ascii="Calibri" w:hAnsi="Calibri"/>
                <w:b/>
                <w:sz w:val="19"/>
              </w:rPr>
              <w:t>Takeaway and homework:</w:t>
            </w:r>
            <w:r>
              <w:rPr>
                <w:rFonts w:ascii="Calibri" w:hAnsi="Calibri"/>
                <w:sz w:val="19"/>
              </w:rPr>
              <w:t xml:space="preserve"> observe one colleague (with permission) using H13 and give feedback.</w:t>
            </w:r>
          </w:p>
        </w:tc>
        <w:tc>
          <w:tcPr>
            <w:tcW w:type="dxa" w:w="1624"/>
            <w:tcMar>
              <w:top w:w="50" w:type="dxa"/>
              <w:left w:w="90" w:type="dxa"/>
              <w:bottom w:w="60" w:type="dxa"/>
              <w:right w:w="90" w:type="dxa"/>
            </w:tcMar>
          </w:tcPr>
          <w:p>
            <w:pPr>
              <w:spacing w:before="0" w:after="0" w:line="252" w:lineRule="auto"/>
            </w:pPr>
            <w:r>
              <w:rPr>
                <w:rFonts w:ascii="Calibri" w:hAnsi="Calibri"/>
                <w:sz w:val="19"/>
              </w:rPr>
              <w:t>Closing</w:t>
            </w:r>
          </w:p>
        </w:tc>
      </w:tr>
    </w:tbl>
    <w:p>
      <w:pPr>
        <w:spacing w:before="0" w:after="0" w:line="160" w:lineRule="exact"/>
      </w:pPr>
      <w:r>
        <w:rPr>
          <w:sz w:val="2"/>
        </w:rPr>
      </w:r>
    </w:p>
    <w:p>
      <w:pPr>
        <w:pStyle w:val="Heading3"/>
      </w:pPr>
      <w:r>
        <w:rPr/>
        <w:t>Session D (2 hours): Practicum and teach-back</w:t>
      </w:r>
    </w:p>
    <w:p>
      <w:r>
        <w:rPr>
          <w:b/>
        </w:rPr>
        <w:t>Outcome:</w:t>
      </w:r>
      <w:r>
        <w:rPr/>
        <w:t xml:space="preserve"> Mentors co-lead a micro-PD session and pass the teach-back.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0:00-0:10</w:t>
            </w:r>
          </w:p>
        </w:tc>
        <w:tc>
          <w:tcPr>
            <w:tcW w:type="dxa" w:w="8789"/>
            <w:tcMar>
              <w:top w:w="50" w:type="dxa"/>
              <w:left w:w="90" w:type="dxa"/>
              <w:bottom w:w="60" w:type="dxa"/>
              <w:right w:w="90" w:type="dxa"/>
            </w:tcMar>
          </w:tcPr>
          <w:p>
            <w:pPr>
              <w:spacing w:before="0" w:after="0" w:line="252" w:lineRule="auto"/>
            </w:pPr>
            <w:r>
              <w:rPr>
                <w:rFonts w:ascii="Calibri" w:hAnsi="Calibri"/>
                <w:sz w:val="19"/>
              </w:rPr>
              <w:t>Opening and sharing homework: one thing I learned from observing</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0:10-1:10</w:t>
            </w:r>
          </w:p>
        </w:tc>
        <w:tc>
          <w:tcPr>
            <w:tcW w:type="dxa" w:w="8789"/>
            <w:tcMar>
              <w:top w:w="50" w:type="dxa"/>
              <w:left w:w="90" w:type="dxa"/>
              <w:bottom w:w="60" w:type="dxa"/>
              <w:right w:w="90" w:type="dxa"/>
            </w:tcMar>
          </w:tcPr>
          <w:p>
            <w:pPr>
              <w:spacing w:before="0" w:after="0" w:line="252" w:lineRule="auto"/>
            </w:pPr>
            <w:r>
              <w:rPr>
                <w:rFonts w:ascii="Calibri" w:hAnsi="Calibri"/>
                <w:b/>
                <w:sz w:val="19"/>
              </w:rPr>
              <w:t>Teach-back, in groups of four.</w:t>
            </w:r>
            <w:r>
              <w:rPr>
                <w:rFonts w:ascii="Calibri" w:hAnsi="Calibri"/>
                <w:sz w:val="19"/>
              </w:rPr>
              <w:t xml:space="preserve"> Each mentor leads the Hook and Activity (10 minutes) of a micro-PD session of their choice (Session 1, 2, 3, 5, 6, 7 or 9), then gets 3 minutes of feedback from the group: 4 x 13 = 52 minutes, plus 8 for transitions. A Lead Facilitator observes one group with the rubric in Section 6 (with more than four mentors, add a Lead Facilitator or run Session D twice). The full 15-minute run happens in the mentor's own building, where it is observed.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1:10-1:20</w:t>
            </w:r>
          </w:p>
        </w:tc>
        <w:tc>
          <w:tcPr>
            <w:tcW w:type="dxa" w:w="8789"/>
            <w:tcMar>
              <w:top w:w="50" w:type="dxa"/>
              <w:left w:w="90" w:type="dxa"/>
              <w:bottom w:w="60" w:type="dxa"/>
              <w:right w:w="90" w:type="dxa"/>
            </w:tcMar>
          </w:tcPr>
          <w:p>
            <w:pPr>
              <w:spacing w:before="0" w:after="0" w:line="252" w:lineRule="auto"/>
            </w:pPr>
            <w:r>
              <w:rPr>
                <w:rFonts w:ascii="Calibri" w:hAnsi="Calibri"/>
                <w:sz w:val="19"/>
              </w:rPr>
              <w:t>Break</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1:20-1:50</w:t>
            </w:r>
          </w:p>
        </w:tc>
        <w:tc>
          <w:tcPr>
            <w:tcW w:type="dxa" w:w="8789"/>
            <w:tcMar>
              <w:top w:w="50" w:type="dxa"/>
              <w:left w:w="90" w:type="dxa"/>
              <w:bottom w:w="60" w:type="dxa"/>
              <w:right w:w="90" w:type="dxa"/>
            </w:tcMar>
          </w:tcPr>
          <w:p>
            <w:pPr>
              <w:spacing w:before="0" w:after="0" w:line="252" w:lineRule="auto"/>
            </w:pPr>
            <w:r>
              <w:rPr>
                <w:rFonts w:ascii="Calibri" w:hAnsi="Calibri"/>
                <w:b/>
                <w:sz w:val="19"/>
              </w:rPr>
              <w:t>Rubric feedback:</w:t>
            </w:r>
            <w:r>
              <w:rPr>
                <w:rFonts w:ascii="Calibri" w:hAnsi="Calibri"/>
                <w:sz w:val="19"/>
              </w:rPr>
              <w:t xml:space="preserve"> each mentor receives two glows and a grow from the Lead Facilitator against the Section 6 rubric and names one change for their first building session.</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1:50-2:00</w:t>
            </w:r>
          </w:p>
        </w:tc>
        <w:tc>
          <w:tcPr>
            <w:tcW w:type="dxa" w:w="8789"/>
            <w:tcMar>
              <w:top w:w="50" w:type="dxa"/>
              <w:left w:w="90" w:type="dxa"/>
              <w:bottom w:w="60" w:type="dxa"/>
              <w:right w:w="90" w:type="dxa"/>
            </w:tcMar>
          </w:tcPr>
          <w:p>
            <w:pPr>
              <w:spacing w:before="0" w:after="0" w:line="252" w:lineRule="auto"/>
            </w:pPr>
            <w:r>
              <w:rPr>
                <w:rFonts w:ascii="Calibri" w:hAnsi="Calibri"/>
                <w:b/>
                <w:sz w:val="19"/>
              </w:rPr>
              <w:t>Next steps:</w:t>
            </w:r>
            <w:r>
              <w:rPr>
                <w:rFonts w:ascii="Calibri" w:hAnsi="Calibri"/>
                <w:sz w:val="19"/>
              </w:rPr>
              <w:t xml:space="preserve"> each mentor schedules the first micro-PD session in their building. Celebrate (certificates).</w:t>
            </w:r>
          </w:p>
        </w:tc>
      </w:tr>
    </w:tbl>
    <w:p>
      <w:pPr>
        <w:spacing w:before="0" w:after="0" w:line="160" w:lineRule="exact"/>
      </w:pPr>
      <w:r>
        <w:rPr>
          <w:sz w:val="2"/>
        </w:rPr>
      </w:r>
    </w:p>
    <w:p>
      <w:pPr>
        <w:pStyle w:val="Heading3"/>
      </w:pPr>
      <w:r>
        <w:rPr/>
        <w:t>After the course</w:t>
      </w:r>
    </w:p>
    <w:p>
      <w:pPr>
        <w:pStyle w:val="ListBullet"/>
      </w:pPr>
      <w:r>
        <w:rPr/>
        <w:t>Each mentor co-leads two micro-PD sessions with a colleague before leading alone.</w:t>
      </w:r>
    </w:p>
    <w:p>
      <w:pPr>
        <w:pStyle w:val="ListBullet"/>
      </w:pPr>
      <w:r>
        <w:rPr/>
        <w:t>Each mentor observes two colleagues (with H13).</w:t>
      </w:r>
    </w:p>
    <w:p>
      <w:pPr>
        <w:pStyle w:val="ListBullet"/>
      </w:pPr>
      <w:r>
        <w:rPr/>
        <w:t>Each mentor joins the Mentor Circle (Section 7).</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The 10 non-negotiables (fidelity checklist)</w:t>
      </w:r>
    </w:p>
    <w:p>
      <w:r>
        <w:rPr/>
        <w:t>These are the rules that protect children and keep the program trustworthy. A mentor never trades these away for convenience, a good laugh or an eager audience.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6673"/>
        <w:gridCol w:w="2679"/>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66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NON-NEGOTIABLE</w:t>
            </w:r>
          </w:p>
        </w:tc>
        <w:tc>
          <w:tcPr>
            <w:tcW w:type="dxa" w:w="26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6673"/>
            <w:tcMar>
              <w:top w:w="50" w:type="dxa"/>
              <w:left w:w="90" w:type="dxa"/>
              <w:bottom w:w="60" w:type="dxa"/>
              <w:right w:w="90" w:type="dxa"/>
            </w:tcMar>
          </w:tcPr>
          <w:p>
            <w:pPr>
              <w:spacing w:before="0" w:after="0" w:line="252" w:lineRule="auto"/>
            </w:pPr>
            <w:r>
              <w:rPr>
                <w:rFonts w:ascii="Calibri" w:hAnsi="Calibri"/>
                <w:b/>
                <w:sz w:val="19"/>
              </w:rPr>
              <w:t>No scare tactics.</w:t>
            </w:r>
            <w:r>
              <w:rPr>
                <w:rFonts w:ascii="Calibri" w:hAnsi="Calibri"/>
                <w:sz w:val="19"/>
              </w:rPr>
              <w:t xml:space="preserve"> No alarming statistics or frightening stories as hooks.</w:t>
            </w:r>
          </w:p>
        </w:tc>
        <w:tc>
          <w:tcPr>
            <w:tcW w:type="dxa" w:w="2679"/>
            <w:tcMar>
              <w:top w:w="50" w:type="dxa"/>
              <w:left w:w="90" w:type="dxa"/>
              <w:bottom w:w="60" w:type="dxa"/>
              <w:right w:w="90" w:type="dxa"/>
            </w:tcMar>
          </w:tcPr>
          <w:p>
            <w:pPr>
              <w:spacing w:before="0" w:after="0" w:line="252" w:lineRule="auto"/>
            </w:pPr>
            <w:r>
              <w:rPr>
                <w:rFonts w:ascii="Calibri" w:hAnsi="Calibri"/>
                <w:sz w:val="19"/>
              </w:rPr>
              <w:t>Fear does not protect; skills do.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6673"/>
            <w:tcMar>
              <w:top w:w="50" w:type="dxa"/>
              <w:left w:w="90" w:type="dxa"/>
              <w:bottom w:w="60" w:type="dxa"/>
              <w:right w:w="90" w:type="dxa"/>
            </w:tcMar>
          </w:tcPr>
          <w:p>
            <w:pPr>
              <w:spacing w:before="0" w:after="0" w:line="252" w:lineRule="auto"/>
            </w:pPr>
            <w:r>
              <w:rPr>
                <w:rFonts w:ascii="Calibri" w:hAnsi="Calibri"/>
                <w:b/>
                <w:sz w:val="19"/>
              </w:rPr>
              <w:t>No demonstrations of attacks.</w:t>
            </w:r>
            <w:r>
              <w:rPr>
                <w:rFonts w:ascii="Calibri" w:hAnsi="Calibri"/>
                <w:sz w:val="19"/>
              </w:rPr>
              <w:t xml:space="preserve"> We teach recognition and response.</w:t>
            </w:r>
          </w:p>
        </w:tc>
        <w:tc>
          <w:tcPr>
            <w:tcW w:type="dxa" w:w="2679"/>
            <w:tcMar>
              <w:top w:w="50" w:type="dxa"/>
              <w:left w:w="90" w:type="dxa"/>
              <w:bottom w:w="60" w:type="dxa"/>
              <w:right w:w="90" w:type="dxa"/>
            </w:tcMar>
          </w:tcPr>
          <w:p>
            <w:pPr>
              <w:spacing w:before="0" w:after="0" w:line="252" w:lineRule="auto"/>
            </w:pPr>
            <w:r>
              <w:rPr>
                <w:rFonts w:ascii="Calibri" w:hAnsi="Calibri"/>
                <w:sz w:val="19"/>
              </w:rPr>
              <w:t>We do not teach harm.</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6673"/>
            <w:tcMar>
              <w:top w:w="50" w:type="dxa"/>
              <w:left w:w="90" w:type="dxa"/>
              <w:bottom w:w="60" w:type="dxa"/>
              <w:right w:w="90" w:type="dxa"/>
            </w:tcMar>
          </w:tcPr>
          <w:p>
            <w:pPr>
              <w:spacing w:before="0" w:after="0" w:line="252" w:lineRule="auto"/>
            </w:pPr>
            <w:r>
              <w:rPr>
                <w:rFonts w:ascii="Calibri" w:hAnsi="Calibri"/>
                <w:b/>
                <w:sz w:val="19"/>
              </w:rPr>
              <w:t>Fictional cases only.</w:t>
            </w:r>
            <w:r>
              <w:rPr>
                <w:rFonts w:ascii="Calibri" w:hAnsi="Calibri"/>
                <w:sz w:val="19"/>
              </w:rPr>
              <w:t xml:space="preserve"> Nobody tells stories about real children.</w:t>
            </w:r>
          </w:p>
        </w:tc>
        <w:tc>
          <w:tcPr>
            <w:tcW w:type="dxa" w:w="2679"/>
            <w:tcMar>
              <w:top w:w="50" w:type="dxa"/>
              <w:left w:w="90" w:type="dxa"/>
              <w:bottom w:w="60" w:type="dxa"/>
              <w:right w:w="90" w:type="dxa"/>
            </w:tcMar>
          </w:tcPr>
          <w:p>
            <w:pPr>
              <w:spacing w:before="0" w:after="0" w:line="252" w:lineRule="auto"/>
            </w:pPr>
            <w:r>
              <w:rPr>
                <w:rFonts w:ascii="Calibri" w:hAnsi="Calibri"/>
                <w:sz w:val="19"/>
              </w:rPr>
              <w:t>Privacy, dignity and safety.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6673"/>
            <w:tcMar>
              <w:top w:w="50" w:type="dxa"/>
              <w:left w:w="90" w:type="dxa"/>
              <w:bottom w:w="60" w:type="dxa"/>
              <w:right w:w="90" w:type="dxa"/>
            </w:tcMar>
          </w:tcPr>
          <w:p>
            <w:pPr>
              <w:spacing w:before="0" w:after="0" w:line="252" w:lineRule="auto"/>
            </w:pPr>
            <w:r>
              <w:rPr>
                <w:rFonts w:ascii="Calibri" w:hAnsi="Calibri"/>
                <w:b/>
                <w:sz w:val="19"/>
              </w:rPr>
              <w:t>Pass is always allowed; stepping out needs no explanation.</w:t>
            </w:r>
          </w:p>
        </w:tc>
        <w:tc>
          <w:tcPr>
            <w:tcW w:type="dxa" w:w="2679"/>
            <w:tcMar>
              <w:top w:w="50" w:type="dxa"/>
              <w:left w:w="90" w:type="dxa"/>
              <w:bottom w:w="60" w:type="dxa"/>
              <w:right w:w="90" w:type="dxa"/>
            </w:tcMar>
          </w:tcPr>
          <w:p>
            <w:pPr>
              <w:spacing w:before="0" w:after="0" w:line="252" w:lineRule="auto"/>
            </w:pPr>
            <w:r>
              <w:rPr>
                <w:rFonts w:ascii="Calibri" w:hAnsi="Calibri"/>
                <w:sz w:val="19"/>
              </w:rPr>
              <w:t>Trauma-informed practice.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6673"/>
            <w:tcMar>
              <w:top w:w="50" w:type="dxa"/>
              <w:left w:w="90" w:type="dxa"/>
              <w:bottom w:w="60" w:type="dxa"/>
              <w:right w:w="90" w:type="dxa"/>
            </w:tcMar>
          </w:tcPr>
          <w:p>
            <w:pPr>
              <w:spacing w:before="0" w:after="0" w:line="252" w:lineRule="auto"/>
            </w:pPr>
            <w:r>
              <w:rPr>
                <w:rFonts w:ascii="Calibri" w:hAnsi="Calibri"/>
                <w:b/>
                <w:sz w:val="19"/>
              </w:rPr>
              <w:t>The honest limit on secrecy is stated.</w:t>
            </w:r>
            <w:r>
              <w:rPr>
                <w:rFonts w:ascii="Calibri" w:hAnsi="Calibri"/>
                <w:sz w:val="19"/>
              </w:rPr>
              <w:t xml:space="preserve"> We never promise secrecy we cannot keep.</w:t>
            </w:r>
          </w:p>
        </w:tc>
        <w:tc>
          <w:tcPr>
            <w:tcW w:type="dxa" w:w="2679"/>
            <w:tcMar>
              <w:top w:w="50" w:type="dxa"/>
              <w:left w:w="90" w:type="dxa"/>
              <w:bottom w:w="60" w:type="dxa"/>
              <w:right w:w="90" w:type="dxa"/>
            </w:tcMar>
          </w:tcPr>
          <w:p>
            <w:pPr>
              <w:spacing w:before="0" w:after="0" w:line="252" w:lineRule="auto"/>
            </w:pPr>
            <w:r>
              <w:rPr>
                <w:rFonts w:ascii="Calibri" w:hAnsi="Calibri"/>
                <w:sz w:val="19"/>
              </w:rPr>
              <w:t>Honesty protects trust.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6673"/>
            <w:tcMar>
              <w:top w:w="50" w:type="dxa"/>
              <w:left w:w="90" w:type="dxa"/>
              <w:bottom w:w="60" w:type="dxa"/>
              <w:right w:w="90" w:type="dxa"/>
            </w:tcMar>
          </w:tcPr>
          <w:p>
            <w:pPr>
              <w:spacing w:before="0" w:after="0" w:line="252" w:lineRule="auto"/>
            </w:pPr>
            <w:r>
              <w:rPr>
                <w:rFonts w:ascii="Calibri" w:hAnsi="Calibri"/>
                <w:b/>
                <w:sz w:val="19"/>
              </w:rPr>
              <w:t>A counselor is involved</w:t>
            </w:r>
            <w:r>
              <w:rPr>
                <w:rFonts w:ascii="Calibri" w:hAnsi="Calibri"/>
                <w:sz w:val="19"/>
              </w:rPr>
              <w:t xml:space="preserve"> in every sensitive lesson and in every disclosure role-play.</w:t>
            </w:r>
          </w:p>
        </w:tc>
        <w:tc>
          <w:tcPr>
            <w:tcW w:type="dxa" w:w="2679"/>
            <w:tcMar>
              <w:top w:w="50" w:type="dxa"/>
              <w:left w:w="90" w:type="dxa"/>
              <w:bottom w:w="60" w:type="dxa"/>
              <w:right w:w="90" w:type="dxa"/>
            </w:tcMar>
          </w:tcPr>
          <w:p>
            <w:pPr>
              <w:spacing w:before="0" w:after="0" w:line="252" w:lineRule="auto"/>
            </w:pPr>
            <w:r>
              <w:rPr>
                <w:rFonts w:ascii="Calibri" w:hAnsi="Calibri"/>
                <w:sz w:val="19"/>
              </w:rPr>
              <w:t>Safety and support.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6673"/>
            <w:tcMar>
              <w:top w:w="50" w:type="dxa"/>
              <w:left w:w="90" w:type="dxa"/>
              <w:bottom w:w="60" w:type="dxa"/>
              <w:right w:w="90" w:type="dxa"/>
            </w:tcMar>
          </w:tcPr>
          <w:p>
            <w:pPr>
              <w:spacing w:before="0" w:after="0" w:line="252" w:lineRule="auto"/>
            </w:pPr>
            <w:r>
              <w:rPr>
                <w:rFonts w:ascii="Calibri" w:hAnsi="Calibri"/>
                <w:b/>
                <w:sz w:val="19"/>
              </w:rPr>
              <w:t>"Never your fault" and "tell, no trouble"</w:t>
            </w:r>
            <w:r>
              <w:rPr>
                <w:rFonts w:ascii="Calibri" w:hAnsi="Calibri"/>
                <w:sz w:val="19"/>
              </w:rPr>
              <w:t xml:space="preserve"> are said in every session and lesson.</w:t>
            </w:r>
          </w:p>
        </w:tc>
        <w:tc>
          <w:tcPr>
            <w:tcW w:type="dxa" w:w="2679"/>
            <w:tcMar>
              <w:top w:w="50" w:type="dxa"/>
              <w:left w:w="90" w:type="dxa"/>
              <w:bottom w:w="60" w:type="dxa"/>
              <w:right w:w="90" w:type="dxa"/>
            </w:tcMar>
          </w:tcPr>
          <w:p>
            <w:pPr>
              <w:spacing w:before="0" w:after="0" w:line="252" w:lineRule="auto"/>
            </w:pPr>
            <w:r>
              <w:rPr>
                <w:rFonts w:ascii="Calibri" w:hAnsi="Calibri"/>
                <w:sz w:val="19"/>
              </w:rPr>
              <w:t>Shame is the biggest obstacle.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6673"/>
            <w:tcMar>
              <w:top w:w="50" w:type="dxa"/>
              <w:left w:w="90" w:type="dxa"/>
              <w:bottom w:w="60" w:type="dxa"/>
              <w:right w:w="90" w:type="dxa"/>
            </w:tcMar>
          </w:tcPr>
          <w:p>
            <w:pPr>
              <w:spacing w:before="0" w:after="0" w:line="252" w:lineRule="auto"/>
            </w:pPr>
            <w:r>
              <w:rPr>
                <w:rFonts w:ascii="Calibri" w:hAnsi="Calibri"/>
                <w:b/>
                <w:sz w:val="19"/>
              </w:rPr>
              <w:t>[VERIFY] flags are respected.</w:t>
            </w:r>
            <w:r>
              <w:rPr>
                <w:rFonts w:ascii="Calibri" w:hAnsi="Calibri"/>
                <w:sz w:val="19"/>
              </w:rPr>
              <w:t xml:space="preserve"> We confirm laws, numbers and policies locally.</w:t>
            </w:r>
          </w:p>
        </w:tc>
        <w:tc>
          <w:tcPr>
            <w:tcW w:type="dxa" w:w="2679"/>
            <w:tcMar>
              <w:top w:w="50" w:type="dxa"/>
              <w:left w:w="90" w:type="dxa"/>
              <w:bottom w:w="60" w:type="dxa"/>
              <w:right w:w="90" w:type="dxa"/>
            </w:tcMar>
          </w:tcPr>
          <w:p>
            <w:pPr>
              <w:spacing w:before="0" w:after="0" w:line="252" w:lineRule="auto"/>
            </w:pPr>
            <w:r>
              <w:rPr>
                <w:rFonts w:ascii="Calibri" w:hAnsi="Calibri"/>
                <w:sz w:val="19"/>
              </w:rPr>
              <w:t>Accuracy.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6673"/>
            <w:tcMar>
              <w:top w:w="50" w:type="dxa"/>
              <w:left w:w="90" w:type="dxa"/>
              <w:bottom w:w="60" w:type="dxa"/>
              <w:right w:w="90" w:type="dxa"/>
            </w:tcMar>
          </w:tcPr>
          <w:p>
            <w:pPr>
              <w:spacing w:before="0" w:after="0" w:line="252" w:lineRule="auto"/>
            </w:pPr>
            <w:r>
              <w:rPr>
                <w:rFonts w:ascii="Calibri" w:hAnsi="Calibri"/>
                <w:b/>
                <w:sz w:val="19"/>
              </w:rPr>
              <w:t>No student accounts and no student data.</w:t>
            </w:r>
            <w:r>
              <w:rPr>
                <w:rFonts w:ascii="Calibri" w:hAnsi="Calibri"/>
                <w:sz w:val="19"/>
              </w:rPr>
              <w:t xml:space="preserve"> We do not add tools that collect them.</w:t>
            </w:r>
          </w:p>
        </w:tc>
        <w:tc>
          <w:tcPr>
            <w:tcW w:type="dxa" w:w="2679"/>
            <w:tcMar>
              <w:top w:w="50" w:type="dxa"/>
              <w:left w:w="90" w:type="dxa"/>
              <w:bottom w:w="60" w:type="dxa"/>
              <w:right w:w="90" w:type="dxa"/>
            </w:tcMar>
          </w:tcPr>
          <w:p>
            <w:pPr>
              <w:spacing w:before="0" w:after="0" w:line="252" w:lineRule="auto"/>
            </w:pPr>
            <w:r>
              <w:rPr>
                <w:rFonts w:ascii="Calibri" w:hAnsi="Calibri"/>
                <w:sz w:val="19"/>
              </w:rPr>
              <w:t>Privacy.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6673"/>
            <w:tcMar>
              <w:top w:w="50" w:type="dxa"/>
              <w:left w:w="90" w:type="dxa"/>
              <w:bottom w:w="60" w:type="dxa"/>
              <w:right w:w="90" w:type="dxa"/>
            </w:tcMar>
          </w:tcPr>
          <w:p>
            <w:pPr>
              <w:spacing w:before="0" w:after="0" w:line="252" w:lineRule="auto"/>
            </w:pPr>
            <w:r>
              <w:rPr>
                <w:rFonts w:ascii="Calibri" w:hAnsi="Calibri"/>
                <w:b/>
                <w:sz w:val="19"/>
              </w:rPr>
              <w:t>No marketing to children.</w:t>
            </w:r>
            <w:r>
              <w:rPr>
                <w:rFonts w:ascii="Calibri" w:hAnsi="Calibri"/>
                <w:sz w:val="19"/>
              </w:rPr>
              <w:t xml:space="preserve"> Pathway notes appear only in adult-facing materials. Credit and license are kept.</w:t>
            </w:r>
          </w:p>
        </w:tc>
        <w:tc>
          <w:tcPr>
            <w:tcW w:type="dxa" w:w="2679"/>
            <w:tcMar>
              <w:top w:w="50" w:type="dxa"/>
              <w:left w:w="90" w:type="dxa"/>
              <w:bottom w:w="60" w:type="dxa"/>
              <w:right w:w="90" w:type="dxa"/>
            </w:tcMar>
          </w:tcPr>
          <w:p>
            <w:pPr>
              <w:spacing w:before="0" w:after="0" w:line="252" w:lineRule="auto"/>
            </w:pPr>
            <w:r>
              <w:rPr>
                <w:rFonts w:ascii="Calibri" w:hAnsi="Calibri"/>
                <w:sz w:val="19"/>
              </w:rPr>
              <w:t>Integrity.</w:t>
            </w:r>
          </w:p>
        </w:tc>
      </w:tr>
    </w:tbl>
    <w:p>
      <w:pPr>
        <w:spacing w:before="0" w:after="0" w:line="160" w:lineRule="exact"/>
      </w:pPr>
      <w:r>
        <w:rPr>
          <w:sz w:val="2"/>
        </w:rPr>
      </w:r>
    </w:p>
    <w:p>
      <w:r>
        <w:rPr>
          <w:b/>
        </w:rPr>
        <w:t>Use this list</w:t>
      </w:r>
      <w:r>
        <w:rPr/>
        <w:t xml:space="preserve"> at the start of every Mentor Circle: "Anyone have a non-negotiable they want to talk through?"</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The facilitation rubric: Is the training fun, safe, skill-based?</w:t>
      </w:r>
    </w:p>
    <w:p>
      <w:r>
        <w:rPr/>
        <w:t>This is the Peer Coaching rubric adapted for facilitators of adult training. Use it when you observe a micro-PD, workshop or Parent Night.</w:t>
      </w:r>
    </w:p>
    <w:p>
      <w:r>
        <w:rPr>
          <w:b/>
        </w:rPr>
        <w:t>Rating key:</w:t>
      </w:r>
      <w:r>
        <w:rPr/>
        <w:t xml:space="preserve"> N = Not yet, G = Getting there, Y = Got it.</w:t>
      </w:r>
    </w:p>
    <w:p>
      <w:pPr>
        <w:pStyle w:val="Heading3"/>
      </w:pPr>
      <w:r>
        <w:rPr/>
        <w:t>FUN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46"/>
        <w:gridCol w:w="1071"/>
        <w:gridCol w:w="974"/>
      </w:tblGrid>
      <w:tr>
        <w:trPr>
          <w:tblHeader/>
          <w:cantSplit/>
        </w:trPr>
        <w:tc>
          <w:tcPr>
            <w:tcW w:type="dxa" w:w="77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0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EVIDENCE</w:t>
            </w:r>
          </w:p>
        </w:tc>
        <w:tc>
          <w:tcPr>
            <w:tcW w:type="dxa" w:w="9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 G Y</w:t>
            </w:r>
          </w:p>
        </w:tc>
      </w:tr>
      <w:tr>
        <w:trPr>
          <w:cantSplit/>
          <w:trHeight w:val="432"/>
        </w:trPr>
        <w:tc>
          <w:tcPr>
            <w:tcW w:type="dxa" w:w="7746"/>
            <w:tcMar>
              <w:top w:w="50" w:type="dxa"/>
              <w:left w:w="0" w:type="dxa"/>
              <w:bottom w:w="60" w:type="dxa"/>
              <w:right w:w="90" w:type="dxa"/>
            </w:tcMar>
          </w:tcPr>
          <w:p>
            <w:pPr>
              <w:spacing w:before="0" w:after="0" w:line="252" w:lineRule="auto"/>
            </w:pPr>
            <w:r>
              <w:rPr>
                <w:rFonts w:ascii="Calibri" w:hAnsi="Calibri"/>
                <w:b/>
                <w:sz w:val="19"/>
              </w:rPr>
              <w:t>F1.</w:t>
            </w:r>
            <w:r>
              <w:rPr>
                <w:rFonts w:ascii="Calibri" w:hAnsi="Calibri"/>
                <w:sz w:val="19"/>
              </w:rPr>
              <w:t xml:space="preserve"> Within 3 minutes, most participants are moving, talking or hands-on.</w:t>
            </w:r>
          </w:p>
        </w:tc>
        <w:tc>
          <w:tcPr>
            <w:tcW w:type="dxa" w:w="1071"/>
            <w:tcMar>
              <w:top w:w="50" w:type="dxa"/>
              <w:left w:w="90" w:type="dxa"/>
              <w:bottom w:w="60" w:type="dxa"/>
              <w:right w:w="90" w:type="dxa"/>
            </w:tcMar>
          </w:tcPr>
          <w:p>
            <w:pPr>
              <w:spacing w:before="0" w:after="0" w:line="252" w:lineRule="auto"/>
            </w:pPr>
          </w:p>
        </w:tc>
        <w:tc>
          <w:tcPr>
            <w:tcW w:type="dxa" w:w="974"/>
            <w:tcMar>
              <w:top w:w="50" w:type="dxa"/>
              <w:left w:w="90" w:type="dxa"/>
              <w:bottom w:w="60" w:type="dxa"/>
              <w:right w:w="90" w:type="dxa"/>
            </w:tcMar>
          </w:tcPr>
          <w:p>
            <w:pPr>
              <w:spacing w:before="0" w:after="0" w:line="252" w:lineRule="auto"/>
            </w:pPr>
          </w:p>
        </w:tc>
      </w:tr>
      <w:tr>
        <w:trPr>
          <w:cantSplit/>
          <w:trHeight w:val="432"/>
        </w:trPr>
        <w:tc>
          <w:tcPr>
            <w:tcW w:type="dxa" w:w="7746"/>
            <w:tcMar>
              <w:top w:w="50" w:type="dxa"/>
              <w:left w:w="0" w:type="dxa"/>
              <w:bottom w:w="60" w:type="dxa"/>
              <w:right w:w="90" w:type="dxa"/>
            </w:tcMar>
          </w:tcPr>
          <w:p>
            <w:pPr>
              <w:spacing w:before="0" w:after="0" w:line="252" w:lineRule="auto"/>
            </w:pPr>
            <w:r>
              <w:rPr>
                <w:rFonts w:ascii="Calibri" w:hAnsi="Calibri"/>
                <w:b/>
                <w:sz w:val="19"/>
              </w:rPr>
              <w:t>F2.</w:t>
            </w:r>
            <w:r>
              <w:rPr>
                <w:rFonts w:ascii="Calibri" w:hAnsi="Calibri"/>
                <w:sz w:val="19"/>
              </w:rPr>
              <w:t xml:space="preserve"> Humor and energy are warm and inclusive. The facilitator uses a prop, a game or a silly voice.</w:t>
            </w:r>
          </w:p>
        </w:tc>
        <w:tc>
          <w:tcPr>
            <w:tcW w:type="dxa" w:w="1071"/>
            <w:tcMar>
              <w:top w:w="50" w:type="dxa"/>
              <w:left w:w="90" w:type="dxa"/>
              <w:bottom w:w="60" w:type="dxa"/>
              <w:right w:w="90" w:type="dxa"/>
            </w:tcMar>
          </w:tcPr>
          <w:p>
            <w:pPr>
              <w:spacing w:before="0" w:after="0" w:line="252" w:lineRule="auto"/>
            </w:pPr>
          </w:p>
        </w:tc>
        <w:tc>
          <w:tcPr>
            <w:tcW w:type="dxa" w:w="974"/>
            <w:tcMar>
              <w:top w:w="50" w:type="dxa"/>
              <w:left w:w="90" w:type="dxa"/>
              <w:bottom w:w="60" w:type="dxa"/>
              <w:right w:w="90" w:type="dxa"/>
            </w:tcMar>
          </w:tcPr>
          <w:p>
            <w:pPr>
              <w:spacing w:before="0" w:after="0" w:line="252" w:lineRule="auto"/>
            </w:pPr>
          </w:p>
        </w:tc>
      </w:tr>
      <w:tr>
        <w:trPr>
          <w:cantSplit/>
          <w:trHeight w:val="432"/>
        </w:trPr>
        <w:tc>
          <w:tcPr>
            <w:tcW w:type="dxa" w:w="7746"/>
            <w:tcMar>
              <w:top w:w="50" w:type="dxa"/>
              <w:left w:w="0" w:type="dxa"/>
              <w:bottom w:w="60" w:type="dxa"/>
              <w:right w:w="90" w:type="dxa"/>
            </w:tcMar>
          </w:tcPr>
          <w:p>
            <w:pPr>
              <w:spacing w:before="0" w:after="0" w:line="252" w:lineRule="auto"/>
            </w:pPr>
            <w:r>
              <w:rPr>
                <w:rFonts w:ascii="Calibri" w:hAnsi="Calibri"/>
                <w:b/>
                <w:sz w:val="19"/>
              </w:rPr>
              <w:t>F3.</w:t>
            </w:r>
            <w:r>
              <w:rPr>
                <w:rFonts w:ascii="Calibri" w:hAnsi="Calibri"/>
                <w:sz w:val="19"/>
              </w:rPr>
              <w:t xml:space="preserve"> Participants have roles (captain, reader, observer), not just listening.</w:t>
            </w:r>
          </w:p>
        </w:tc>
        <w:tc>
          <w:tcPr>
            <w:tcW w:type="dxa" w:w="1071"/>
            <w:tcMar>
              <w:top w:w="50" w:type="dxa"/>
              <w:left w:w="90" w:type="dxa"/>
              <w:bottom w:w="60" w:type="dxa"/>
              <w:right w:w="90" w:type="dxa"/>
            </w:tcMar>
          </w:tcPr>
          <w:p>
            <w:pPr>
              <w:spacing w:before="0" w:after="0" w:line="252" w:lineRule="auto"/>
            </w:pPr>
          </w:p>
        </w:tc>
        <w:tc>
          <w:tcPr>
            <w:tcW w:type="dxa" w:w="974"/>
            <w:tcMar>
              <w:top w:w="50" w:type="dxa"/>
              <w:left w:w="90" w:type="dxa"/>
              <w:bottom w:w="60" w:type="dxa"/>
              <w:right w:w="90" w:type="dxa"/>
            </w:tcMar>
          </w:tcPr>
          <w:p>
            <w:pPr>
              <w:spacing w:before="0" w:after="0" w:line="252" w:lineRule="auto"/>
            </w:pPr>
          </w:p>
        </w:tc>
      </w:tr>
      <w:tr>
        <w:trPr>
          <w:cantSplit/>
          <w:trHeight w:val="432"/>
        </w:trPr>
        <w:tc>
          <w:tcPr>
            <w:tcW w:type="dxa" w:w="7746"/>
            <w:tcMar>
              <w:top w:w="50" w:type="dxa"/>
              <w:left w:w="0" w:type="dxa"/>
              <w:bottom w:w="60" w:type="dxa"/>
              <w:right w:w="90" w:type="dxa"/>
            </w:tcMar>
          </w:tcPr>
          <w:p>
            <w:pPr>
              <w:spacing w:before="0" w:after="0" w:line="252" w:lineRule="auto"/>
            </w:pPr>
            <w:r>
              <w:rPr>
                <w:rFonts w:ascii="Calibri" w:hAnsi="Calibri"/>
                <w:b/>
                <w:sz w:val="19"/>
              </w:rPr>
              <w:t>F4.</w:t>
            </w:r>
            <w:r>
              <w:rPr>
                <w:rFonts w:ascii="Calibri" w:hAnsi="Calibri"/>
                <w:sz w:val="19"/>
              </w:rPr>
              <w:t xml:space="preserve"> The pace is brisk. Segments end on time.</w:t>
            </w:r>
          </w:p>
        </w:tc>
        <w:tc>
          <w:tcPr>
            <w:tcW w:type="dxa" w:w="1071"/>
            <w:tcMar>
              <w:top w:w="50" w:type="dxa"/>
              <w:left w:w="90" w:type="dxa"/>
              <w:bottom w:w="60" w:type="dxa"/>
              <w:right w:w="90" w:type="dxa"/>
            </w:tcMar>
          </w:tcPr>
          <w:p>
            <w:pPr>
              <w:spacing w:before="0" w:after="0" w:line="252" w:lineRule="auto"/>
            </w:pPr>
          </w:p>
        </w:tc>
        <w:tc>
          <w:tcPr>
            <w:tcW w:type="dxa" w:w="974"/>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SAFE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833"/>
        <w:gridCol w:w="1128"/>
        <w:gridCol w:w="832"/>
      </w:tblGrid>
      <w:tr>
        <w:trPr>
          <w:tblHeader/>
          <w:cantSplit/>
        </w:trPr>
        <w:tc>
          <w:tcPr>
            <w:tcW w:type="dxa" w:w="78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1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EVIDENCE</w:t>
            </w:r>
          </w:p>
        </w:tc>
        <w:tc>
          <w:tcPr>
            <w:tcW w:type="dxa" w:w="8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 G Y</w:t>
            </w:r>
          </w:p>
        </w:tc>
      </w:tr>
      <w:tr>
        <w:trPr>
          <w:cantSplit/>
          <w:trHeight w:val="432"/>
        </w:trPr>
        <w:tc>
          <w:tcPr>
            <w:tcW w:type="dxa" w:w="7833"/>
            <w:tcMar>
              <w:top w:w="50" w:type="dxa"/>
              <w:left w:w="0" w:type="dxa"/>
              <w:bottom w:w="60" w:type="dxa"/>
              <w:right w:w="90" w:type="dxa"/>
            </w:tcMar>
          </w:tcPr>
          <w:p>
            <w:pPr>
              <w:spacing w:before="0" w:after="0" w:line="252" w:lineRule="auto"/>
            </w:pPr>
            <w:r>
              <w:rPr>
                <w:rFonts w:ascii="Calibri" w:hAnsi="Calibri"/>
                <w:b/>
                <w:sz w:val="19"/>
              </w:rPr>
              <w:t>S1.</w:t>
            </w:r>
            <w:r>
              <w:rPr>
                <w:rFonts w:ascii="Calibri" w:hAnsi="Calibri"/>
                <w:sz w:val="19"/>
              </w:rPr>
              <w:t xml:space="preserve"> No scare tactics or shaming.</w:t>
            </w:r>
          </w:p>
        </w:tc>
        <w:tc>
          <w:tcPr>
            <w:tcW w:type="dxa" w:w="1128"/>
            <w:tcMar>
              <w:top w:w="50" w:type="dxa"/>
              <w:left w:w="90" w:type="dxa"/>
              <w:bottom w:w="60" w:type="dxa"/>
              <w:right w:w="90" w:type="dxa"/>
            </w:tcMar>
          </w:tcPr>
          <w:p>
            <w:pPr>
              <w:spacing w:before="0" w:after="0" w:line="252" w:lineRule="auto"/>
            </w:pPr>
          </w:p>
        </w:tc>
        <w:tc>
          <w:tcPr>
            <w:tcW w:type="dxa" w:w="832"/>
            <w:tcMar>
              <w:top w:w="50" w:type="dxa"/>
              <w:left w:w="90" w:type="dxa"/>
              <w:bottom w:w="60" w:type="dxa"/>
              <w:right w:w="90" w:type="dxa"/>
            </w:tcMar>
          </w:tcPr>
          <w:p>
            <w:pPr>
              <w:spacing w:before="0" w:after="0" w:line="252" w:lineRule="auto"/>
            </w:pPr>
          </w:p>
        </w:tc>
      </w:tr>
      <w:tr>
        <w:trPr>
          <w:cantSplit/>
          <w:trHeight w:val="432"/>
        </w:trPr>
        <w:tc>
          <w:tcPr>
            <w:tcW w:type="dxa" w:w="7833"/>
            <w:tcMar>
              <w:top w:w="50" w:type="dxa"/>
              <w:left w:w="0" w:type="dxa"/>
              <w:bottom w:w="60" w:type="dxa"/>
              <w:right w:w="90" w:type="dxa"/>
            </w:tcMar>
          </w:tcPr>
          <w:p>
            <w:pPr>
              <w:spacing w:before="0" w:after="0" w:line="252" w:lineRule="auto"/>
            </w:pPr>
            <w:r>
              <w:rPr>
                <w:rFonts w:ascii="Calibri" w:hAnsi="Calibri"/>
                <w:b/>
                <w:sz w:val="19"/>
              </w:rPr>
              <w:t>S2.</w:t>
            </w:r>
            <w:r>
              <w:rPr>
                <w:rFonts w:ascii="Calibri" w:hAnsi="Calibri"/>
                <w:sz w:val="19"/>
              </w:rPr>
              <w:t xml:space="preserve"> Group agreements are stated. Pass and step-out are offered.</w:t>
            </w:r>
          </w:p>
        </w:tc>
        <w:tc>
          <w:tcPr>
            <w:tcW w:type="dxa" w:w="1128"/>
            <w:tcMar>
              <w:top w:w="50" w:type="dxa"/>
              <w:left w:w="90" w:type="dxa"/>
              <w:bottom w:w="60" w:type="dxa"/>
              <w:right w:w="90" w:type="dxa"/>
            </w:tcMar>
          </w:tcPr>
          <w:p>
            <w:pPr>
              <w:spacing w:before="0" w:after="0" w:line="252" w:lineRule="auto"/>
            </w:pPr>
          </w:p>
        </w:tc>
        <w:tc>
          <w:tcPr>
            <w:tcW w:type="dxa" w:w="832"/>
            <w:tcMar>
              <w:top w:w="50" w:type="dxa"/>
              <w:left w:w="90" w:type="dxa"/>
              <w:bottom w:w="60" w:type="dxa"/>
              <w:right w:w="90" w:type="dxa"/>
            </w:tcMar>
          </w:tcPr>
          <w:p>
            <w:pPr>
              <w:spacing w:before="0" w:after="0" w:line="252" w:lineRule="auto"/>
            </w:pPr>
          </w:p>
        </w:tc>
      </w:tr>
      <w:tr>
        <w:trPr>
          <w:cantSplit/>
          <w:trHeight w:val="432"/>
        </w:trPr>
        <w:tc>
          <w:tcPr>
            <w:tcW w:type="dxa" w:w="7833"/>
            <w:tcMar>
              <w:top w:w="50" w:type="dxa"/>
              <w:left w:w="0" w:type="dxa"/>
              <w:bottom w:w="60" w:type="dxa"/>
              <w:right w:w="90" w:type="dxa"/>
            </w:tcMar>
          </w:tcPr>
          <w:p>
            <w:pPr>
              <w:spacing w:before="0" w:after="0" w:line="252" w:lineRule="auto"/>
            </w:pPr>
            <w:r>
              <w:rPr>
                <w:rFonts w:ascii="Calibri" w:hAnsi="Calibri"/>
                <w:b/>
                <w:sz w:val="19"/>
              </w:rPr>
              <w:t>S3.</w:t>
            </w:r>
            <w:r>
              <w:rPr>
                <w:rFonts w:ascii="Calibri" w:hAnsi="Calibri"/>
                <w:sz w:val="19"/>
              </w:rPr>
              <w:t xml:space="preserve"> Content is fictional. No real stories.</w:t>
            </w:r>
          </w:p>
        </w:tc>
        <w:tc>
          <w:tcPr>
            <w:tcW w:type="dxa" w:w="1128"/>
            <w:tcMar>
              <w:top w:w="50" w:type="dxa"/>
              <w:left w:w="90" w:type="dxa"/>
              <w:bottom w:w="60" w:type="dxa"/>
              <w:right w:w="90" w:type="dxa"/>
            </w:tcMar>
          </w:tcPr>
          <w:p>
            <w:pPr>
              <w:spacing w:before="0" w:after="0" w:line="252" w:lineRule="auto"/>
            </w:pPr>
          </w:p>
        </w:tc>
        <w:tc>
          <w:tcPr>
            <w:tcW w:type="dxa" w:w="832"/>
            <w:tcMar>
              <w:top w:w="50" w:type="dxa"/>
              <w:left w:w="90" w:type="dxa"/>
              <w:bottom w:w="60" w:type="dxa"/>
              <w:right w:w="90" w:type="dxa"/>
            </w:tcMar>
          </w:tcPr>
          <w:p>
            <w:pPr>
              <w:spacing w:before="0" w:after="0" w:line="252" w:lineRule="auto"/>
            </w:pPr>
          </w:p>
        </w:tc>
      </w:tr>
      <w:tr>
        <w:trPr>
          <w:cantSplit/>
          <w:trHeight w:val="432"/>
        </w:trPr>
        <w:tc>
          <w:tcPr>
            <w:tcW w:type="dxa" w:w="7833"/>
            <w:tcMar>
              <w:top w:w="50" w:type="dxa"/>
              <w:left w:w="0" w:type="dxa"/>
              <w:bottom w:w="60" w:type="dxa"/>
              <w:right w:w="90" w:type="dxa"/>
            </w:tcMar>
          </w:tcPr>
          <w:p>
            <w:pPr>
              <w:spacing w:before="0" w:after="0" w:line="252" w:lineRule="auto"/>
            </w:pPr>
            <w:r>
              <w:rPr>
                <w:rFonts w:ascii="Calibri" w:hAnsi="Calibri"/>
                <w:b/>
                <w:sz w:val="19"/>
              </w:rPr>
              <w:t>S4.</w:t>
            </w:r>
            <w:r>
              <w:rPr>
                <w:rFonts w:ascii="Calibri" w:hAnsi="Calibri"/>
                <w:sz w:val="19"/>
              </w:rPr>
              <w:t xml:space="preserve"> For sensitive content, the safety partner is present, rails are used, and de-role is done.</w:t>
            </w:r>
          </w:p>
        </w:tc>
        <w:tc>
          <w:tcPr>
            <w:tcW w:type="dxa" w:w="1128"/>
            <w:tcMar>
              <w:top w:w="50" w:type="dxa"/>
              <w:left w:w="90" w:type="dxa"/>
              <w:bottom w:w="60" w:type="dxa"/>
              <w:right w:w="90" w:type="dxa"/>
            </w:tcMar>
          </w:tcPr>
          <w:p>
            <w:pPr>
              <w:spacing w:before="0" w:after="0" w:line="252" w:lineRule="auto"/>
            </w:pPr>
          </w:p>
        </w:tc>
        <w:tc>
          <w:tcPr>
            <w:tcW w:type="dxa" w:w="832"/>
            <w:tcMar>
              <w:top w:w="50" w:type="dxa"/>
              <w:left w:w="90" w:type="dxa"/>
              <w:bottom w:w="60" w:type="dxa"/>
              <w:right w:w="90" w:type="dxa"/>
            </w:tcMar>
          </w:tcPr>
          <w:p>
            <w:pPr>
              <w:spacing w:before="0" w:after="0" w:line="252" w:lineRule="auto"/>
            </w:pPr>
          </w:p>
        </w:tc>
      </w:tr>
      <w:tr>
        <w:trPr>
          <w:cantSplit/>
          <w:trHeight w:val="432"/>
        </w:trPr>
        <w:tc>
          <w:tcPr>
            <w:tcW w:type="dxa" w:w="7833"/>
            <w:tcMar>
              <w:top w:w="50" w:type="dxa"/>
              <w:left w:w="0" w:type="dxa"/>
              <w:bottom w:w="60" w:type="dxa"/>
              <w:right w:w="90" w:type="dxa"/>
            </w:tcMar>
          </w:tcPr>
          <w:p>
            <w:pPr>
              <w:spacing w:before="0" w:after="0" w:line="252" w:lineRule="auto"/>
            </w:pPr>
            <w:r>
              <w:rPr>
                <w:rFonts w:ascii="Calibri" w:hAnsi="Calibri"/>
                <w:b/>
                <w:sz w:val="19"/>
              </w:rPr>
              <w:t>S5.</w:t>
            </w:r>
            <w:r>
              <w:rPr>
                <w:rFonts w:ascii="Calibri" w:hAnsi="Calibri"/>
                <w:sz w:val="19"/>
              </w:rPr>
              <w:t xml:space="preserve"> The honest limit on secrecy is stated when relevant.</w:t>
            </w:r>
          </w:p>
        </w:tc>
        <w:tc>
          <w:tcPr>
            <w:tcW w:type="dxa" w:w="1128"/>
            <w:tcMar>
              <w:top w:w="50" w:type="dxa"/>
              <w:left w:w="90" w:type="dxa"/>
              <w:bottom w:w="60" w:type="dxa"/>
              <w:right w:w="90" w:type="dxa"/>
            </w:tcMar>
          </w:tcPr>
          <w:p>
            <w:pPr>
              <w:spacing w:before="0" w:after="0" w:line="252" w:lineRule="auto"/>
            </w:pPr>
          </w:p>
        </w:tc>
        <w:tc>
          <w:tcPr>
            <w:tcW w:type="dxa" w:w="832"/>
            <w:tcMar>
              <w:top w:w="50" w:type="dxa"/>
              <w:left w:w="90" w:type="dxa"/>
              <w:bottom w:w="60" w:type="dxa"/>
              <w:right w:w="90" w:type="dxa"/>
            </w:tcMar>
          </w:tcPr>
          <w:p>
            <w:pPr>
              <w:spacing w:before="0" w:after="0" w:line="252" w:lineRule="auto"/>
            </w:pPr>
          </w:p>
        </w:tc>
      </w:tr>
      <w:tr>
        <w:trPr>
          <w:cantSplit/>
          <w:trHeight w:val="432"/>
        </w:trPr>
        <w:tc>
          <w:tcPr>
            <w:tcW w:type="dxa" w:w="7833"/>
            <w:tcMar>
              <w:top w:w="50" w:type="dxa"/>
              <w:left w:w="0" w:type="dxa"/>
              <w:bottom w:w="60" w:type="dxa"/>
              <w:right w:w="90" w:type="dxa"/>
            </w:tcMar>
          </w:tcPr>
          <w:p>
            <w:pPr>
              <w:spacing w:before="0" w:after="0" w:line="252" w:lineRule="auto"/>
            </w:pPr>
            <w:r>
              <w:rPr>
                <w:rFonts w:ascii="Calibri" w:hAnsi="Calibri"/>
                <w:b/>
                <w:sz w:val="19"/>
              </w:rPr>
              <w:t>S6.</w:t>
            </w:r>
            <w:r>
              <w:rPr>
                <w:rFonts w:ascii="Calibri" w:hAnsi="Calibri"/>
                <w:sz w:val="19"/>
              </w:rPr>
              <w:t xml:space="preserve"> The facilitator handled a real disclosure or incident correctly (if one occurred).</w:t>
            </w:r>
          </w:p>
        </w:tc>
        <w:tc>
          <w:tcPr>
            <w:tcW w:type="dxa" w:w="1128"/>
            <w:tcMar>
              <w:top w:w="50" w:type="dxa"/>
              <w:left w:w="90" w:type="dxa"/>
              <w:bottom w:w="60" w:type="dxa"/>
              <w:right w:w="90" w:type="dxa"/>
            </w:tcMar>
          </w:tcPr>
          <w:p>
            <w:pPr>
              <w:spacing w:before="0" w:after="0" w:line="252" w:lineRule="auto"/>
            </w:pPr>
          </w:p>
        </w:tc>
        <w:tc>
          <w:tcPr>
            <w:tcW w:type="dxa" w:w="832"/>
            <w:tcMar>
              <w:top w:w="50" w:type="dxa"/>
              <w:left w:w="90" w:type="dxa"/>
              <w:bottom w:w="60" w:type="dxa"/>
              <w:right w:w="90" w:type="dxa"/>
            </w:tcMar>
          </w:tcPr>
          <w:p>
            <w:pPr>
              <w:spacing w:before="0" w:after="0" w:line="252" w:lineRule="auto"/>
            </w:pPr>
          </w:p>
        </w:tc>
      </w:tr>
      <w:tr>
        <w:trPr>
          <w:cantSplit/>
          <w:trHeight w:val="432"/>
        </w:trPr>
        <w:tc>
          <w:tcPr>
            <w:tcW w:type="dxa" w:w="7833"/>
            <w:tcMar>
              <w:top w:w="50" w:type="dxa"/>
              <w:left w:w="0" w:type="dxa"/>
              <w:bottom w:w="60" w:type="dxa"/>
              <w:right w:w="90" w:type="dxa"/>
            </w:tcMar>
          </w:tcPr>
          <w:p>
            <w:pPr>
              <w:spacing w:before="0" w:after="0" w:line="252" w:lineRule="auto"/>
            </w:pPr>
            <w:r>
              <w:rPr>
                <w:rFonts w:ascii="Calibri" w:hAnsi="Calibri"/>
                <w:b/>
                <w:sz w:val="19"/>
              </w:rPr>
              <w:t>S7.</w:t>
            </w:r>
            <w:r>
              <w:rPr>
                <w:rFonts w:ascii="Calibri" w:hAnsi="Calibri"/>
                <w:sz w:val="19"/>
              </w:rPr>
              <w:t xml:space="preserve"> [VERIFY] flags are mentioned, not ignored.</w:t>
            </w:r>
          </w:p>
        </w:tc>
        <w:tc>
          <w:tcPr>
            <w:tcW w:type="dxa" w:w="1128"/>
            <w:tcMar>
              <w:top w:w="50" w:type="dxa"/>
              <w:left w:w="90" w:type="dxa"/>
              <w:bottom w:w="60" w:type="dxa"/>
              <w:right w:w="90" w:type="dxa"/>
            </w:tcMar>
          </w:tcPr>
          <w:p>
            <w:pPr>
              <w:spacing w:before="0" w:after="0" w:line="252" w:lineRule="auto"/>
            </w:pPr>
          </w:p>
        </w:tc>
        <w:tc>
          <w:tcPr>
            <w:tcW w:type="dxa" w:w="83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SKILL-BASED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17"/>
        <w:gridCol w:w="1252"/>
        <w:gridCol w:w="923"/>
      </w:tblGrid>
      <w:tr>
        <w:trPr>
          <w:tblHeader/>
          <w:cantSplit/>
        </w:trPr>
        <w:tc>
          <w:tcPr>
            <w:tcW w:type="dxa" w:w="76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2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EVIDENCE</w:t>
            </w:r>
          </w:p>
        </w:tc>
        <w:tc>
          <w:tcPr>
            <w:tcW w:type="dxa" w:w="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 G Y</w:t>
            </w:r>
          </w:p>
        </w:tc>
      </w:tr>
      <w:tr>
        <w:trPr>
          <w:cantSplit/>
          <w:trHeight w:val="432"/>
        </w:trPr>
        <w:tc>
          <w:tcPr>
            <w:tcW w:type="dxa" w:w="7617"/>
            <w:tcMar>
              <w:top w:w="50" w:type="dxa"/>
              <w:left w:w="0" w:type="dxa"/>
              <w:bottom w:w="60" w:type="dxa"/>
              <w:right w:w="90" w:type="dxa"/>
            </w:tcMar>
          </w:tcPr>
          <w:p>
            <w:pPr>
              <w:spacing w:before="0" w:after="0" w:line="252" w:lineRule="auto"/>
            </w:pPr>
            <w:r>
              <w:rPr>
                <w:rFonts w:ascii="Calibri" w:hAnsi="Calibri"/>
                <w:b/>
                <w:sz w:val="19"/>
              </w:rPr>
              <w:t>K1.</w:t>
            </w:r>
            <w:r>
              <w:rPr>
                <w:rFonts w:ascii="Calibri" w:hAnsi="Calibri"/>
                <w:sz w:val="19"/>
              </w:rPr>
              <w:t xml:space="preserve"> One clear skill is practiced by participants.</w:t>
            </w:r>
          </w:p>
        </w:tc>
        <w:tc>
          <w:tcPr>
            <w:tcW w:type="dxa" w:w="1252"/>
            <w:tcMar>
              <w:top w:w="50" w:type="dxa"/>
              <w:left w:w="90" w:type="dxa"/>
              <w:bottom w:w="60" w:type="dxa"/>
              <w:right w:w="90" w:type="dxa"/>
            </w:tcMar>
          </w:tcPr>
          <w:p>
            <w:pPr>
              <w:spacing w:before="0" w:after="0" w:line="252" w:lineRule="auto"/>
            </w:pPr>
          </w:p>
        </w:tc>
        <w:tc>
          <w:tcPr>
            <w:tcW w:type="dxa" w:w="923"/>
            <w:tcMar>
              <w:top w:w="50" w:type="dxa"/>
              <w:left w:w="90" w:type="dxa"/>
              <w:bottom w:w="60" w:type="dxa"/>
              <w:right w:w="90" w:type="dxa"/>
            </w:tcMar>
          </w:tcPr>
          <w:p>
            <w:pPr>
              <w:spacing w:before="0" w:after="0" w:line="252" w:lineRule="auto"/>
            </w:pPr>
          </w:p>
        </w:tc>
      </w:tr>
      <w:tr>
        <w:trPr>
          <w:cantSplit/>
          <w:trHeight w:val="432"/>
        </w:trPr>
        <w:tc>
          <w:tcPr>
            <w:tcW w:type="dxa" w:w="7617"/>
            <w:tcMar>
              <w:top w:w="50" w:type="dxa"/>
              <w:left w:w="0" w:type="dxa"/>
              <w:bottom w:w="60" w:type="dxa"/>
              <w:right w:w="90" w:type="dxa"/>
            </w:tcMar>
          </w:tcPr>
          <w:p>
            <w:pPr>
              <w:spacing w:before="0" w:after="0" w:line="252" w:lineRule="auto"/>
            </w:pPr>
            <w:r>
              <w:rPr>
                <w:rFonts w:ascii="Calibri" w:hAnsi="Calibri"/>
                <w:b/>
                <w:sz w:val="19"/>
              </w:rPr>
              <w:t>K2.</w:t>
            </w:r>
            <w:r>
              <w:rPr>
                <w:rFonts w:ascii="Calibri" w:hAnsi="Calibri"/>
                <w:sz w:val="19"/>
              </w:rPr>
              <w:t xml:space="preserve"> The session ends with one takeaway and Hackles up? Pause. Check. Tell.</w:t>
            </w:r>
          </w:p>
        </w:tc>
        <w:tc>
          <w:tcPr>
            <w:tcW w:type="dxa" w:w="1252"/>
            <w:tcMar>
              <w:top w:w="50" w:type="dxa"/>
              <w:left w:w="90" w:type="dxa"/>
              <w:bottom w:w="60" w:type="dxa"/>
              <w:right w:w="90" w:type="dxa"/>
            </w:tcMar>
          </w:tcPr>
          <w:p>
            <w:pPr>
              <w:spacing w:before="0" w:after="0" w:line="252" w:lineRule="auto"/>
            </w:pPr>
          </w:p>
        </w:tc>
        <w:tc>
          <w:tcPr>
            <w:tcW w:type="dxa" w:w="923"/>
            <w:tcMar>
              <w:top w:w="50" w:type="dxa"/>
              <w:left w:w="90" w:type="dxa"/>
              <w:bottom w:w="60" w:type="dxa"/>
              <w:right w:w="90" w:type="dxa"/>
            </w:tcMar>
          </w:tcPr>
          <w:p>
            <w:pPr>
              <w:spacing w:before="0" w:after="0" w:line="252" w:lineRule="auto"/>
            </w:pPr>
          </w:p>
        </w:tc>
      </w:tr>
      <w:tr>
        <w:trPr>
          <w:cantSplit/>
          <w:trHeight w:val="432"/>
        </w:trPr>
        <w:tc>
          <w:tcPr>
            <w:tcW w:type="dxa" w:w="7617"/>
            <w:tcMar>
              <w:top w:w="50" w:type="dxa"/>
              <w:left w:w="0" w:type="dxa"/>
              <w:bottom w:w="60" w:type="dxa"/>
              <w:right w:w="90" w:type="dxa"/>
            </w:tcMar>
          </w:tcPr>
          <w:p>
            <w:pPr>
              <w:spacing w:before="0" w:after="0" w:line="252" w:lineRule="auto"/>
            </w:pPr>
            <w:r>
              <w:rPr>
                <w:rFonts w:ascii="Calibri" w:hAnsi="Calibri"/>
                <w:b/>
                <w:sz w:val="19"/>
              </w:rPr>
              <w:t>K3.</w:t>
            </w:r>
            <w:r>
              <w:rPr>
                <w:rFonts w:ascii="Calibri" w:hAnsi="Calibri"/>
                <w:sz w:val="19"/>
              </w:rPr>
              <w:t xml:space="preserve"> The facilitator "pulls back the curtain" and names the teaching move.</w:t>
            </w:r>
          </w:p>
        </w:tc>
        <w:tc>
          <w:tcPr>
            <w:tcW w:type="dxa" w:w="1252"/>
            <w:tcMar>
              <w:top w:w="50" w:type="dxa"/>
              <w:left w:w="90" w:type="dxa"/>
              <w:bottom w:w="60" w:type="dxa"/>
              <w:right w:w="90" w:type="dxa"/>
            </w:tcMar>
          </w:tcPr>
          <w:p>
            <w:pPr>
              <w:spacing w:before="0" w:after="0" w:line="252" w:lineRule="auto"/>
            </w:pPr>
          </w:p>
        </w:tc>
        <w:tc>
          <w:tcPr>
            <w:tcW w:type="dxa" w:w="923"/>
            <w:tcMar>
              <w:top w:w="50" w:type="dxa"/>
              <w:left w:w="90" w:type="dxa"/>
              <w:bottom w:w="60" w:type="dxa"/>
              <w:right w:w="90" w:type="dxa"/>
            </w:tcMar>
          </w:tcPr>
          <w:p>
            <w:pPr>
              <w:spacing w:before="0" w:after="0" w:line="252" w:lineRule="auto"/>
            </w:pPr>
          </w:p>
        </w:tc>
      </w:tr>
      <w:tr>
        <w:trPr>
          <w:cantSplit/>
          <w:trHeight w:val="432"/>
        </w:trPr>
        <w:tc>
          <w:tcPr>
            <w:tcW w:type="dxa" w:w="7617"/>
            <w:tcMar>
              <w:top w:w="50" w:type="dxa"/>
              <w:left w:w="0" w:type="dxa"/>
              <w:bottom w:w="60" w:type="dxa"/>
              <w:right w:w="90" w:type="dxa"/>
            </w:tcMar>
          </w:tcPr>
          <w:p>
            <w:pPr>
              <w:spacing w:before="0" w:after="0" w:line="252" w:lineRule="auto"/>
            </w:pPr>
            <w:r>
              <w:rPr>
                <w:rFonts w:ascii="Calibri" w:hAnsi="Calibri"/>
                <w:b/>
                <w:sz w:val="19"/>
              </w:rPr>
              <w:t>K4.</w:t>
            </w:r>
            <w:r>
              <w:rPr>
                <w:rFonts w:ascii="Calibri" w:hAnsi="Calibri"/>
                <w:sz w:val="19"/>
              </w:rPr>
              <w:t xml:space="preserve"> Participants can use the skill by Friday.</w:t>
            </w:r>
          </w:p>
        </w:tc>
        <w:tc>
          <w:tcPr>
            <w:tcW w:type="dxa" w:w="1252"/>
            <w:tcMar>
              <w:top w:w="50" w:type="dxa"/>
              <w:left w:w="90" w:type="dxa"/>
              <w:bottom w:w="60" w:type="dxa"/>
              <w:right w:w="90" w:type="dxa"/>
            </w:tcMar>
          </w:tcPr>
          <w:p>
            <w:pPr>
              <w:spacing w:before="0" w:after="0" w:line="252" w:lineRule="auto"/>
            </w:pPr>
          </w:p>
        </w:tc>
        <w:tc>
          <w:tcPr>
            <w:tcW w:type="dxa" w:w="92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Facilitation craft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16"/>
        <w:gridCol w:w="1310"/>
        <w:gridCol w:w="966"/>
      </w:tblGrid>
      <w:tr>
        <w:trPr>
          <w:tblHeader/>
          <w:cantSplit/>
        </w:trPr>
        <w:tc>
          <w:tcPr>
            <w:tcW w:type="dxa" w:w="75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3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EVIDENCE</w:t>
            </w:r>
          </w:p>
        </w:tc>
        <w:tc>
          <w:tcPr>
            <w:tcW w:type="dxa" w:w="9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 G Y</w:t>
            </w:r>
          </w:p>
        </w:tc>
      </w:tr>
      <w:tr>
        <w:trPr>
          <w:cantSplit/>
          <w:trHeight w:val="432"/>
        </w:trPr>
        <w:tc>
          <w:tcPr>
            <w:tcW w:type="dxa" w:w="7516"/>
            <w:tcMar>
              <w:top w:w="50" w:type="dxa"/>
              <w:left w:w="0" w:type="dxa"/>
              <w:bottom w:w="60" w:type="dxa"/>
              <w:right w:w="90" w:type="dxa"/>
            </w:tcMar>
          </w:tcPr>
          <w:p>
            <w:pPr>
              <w:spacing w:before="0" w:after="0" w:line="252" w:lineRule="auto"/>
            </w:pPr>
            <w:r>
              <w:rPr>
                <w:rFonts w:ascii="Calibri" w:hAnsi="Calibri"/>
                <w:b/>
                <w:sz w:val="19"/>
              </w:rPr>
              <w:t>C1.</w:t>
            </w:r>
            <w:r>
              <w:rPr>
                <w:rFonts w:ascii="Calibri" w:hAnsi="Calibri"/>
                <w:sz w:val="19"/>
              </w:rPr>
              <w:t xml:space="preserve"> Scripts are read in a natural voice.</w:t>
            </w:r>
          </w:p>
        </w:tc>
        <w:tc>
          <w:tcPr>
            <w:tcW w:type="dxa" w:w="1310"/>
            <w:tcMar>
              <w:top w:w="50" w:type="dxa"/>
              <w:left w:w="90" w:type="dxa"/>
              <w:bottom w:w="60" w:type="dxa"/>
              <w:right w:w="90" w:type="dxa"/>
            </w:tcMar>
          </w:tcPr>
          <w:p>
            <w:pPr>
              <w:spacing w:before="0" w:after="0" w:line="252" w:lineRule="auto"/>
            </w:pPr>
          </w:p>
        </w:tc>
        <w:tc>
          <w:tcPr>
            <w:tcW w:type="dxa" w:w="966"/>
            <w:tcMar>
              <w:top w:w="50" w:type="dxa"/>
              <w:left w:w="90" w:type="dxa"/>
              <w:bottom w:w="60" w:type="dxa"/>
              <w:right w:w="90" w:type="dxa"/>
            </w:tcMar>
          </w:tcPr>
          <w:p>
            <w:pPr>
              <w:spacing w:before="0" w:after="0" w:line="252" w:lineRule="auto"/>
            </w:pPr>
          </w:p>
        </w:tc>
      </w:tr>
      <w:tr>
        <w:trPr>
          <w:cantSplit/>
          <w:trHeight w:val="432"/>
        </w:trPr>
        <w:tc>
          <w:tcPr>
            <w:tcW w:type="dxa" w:w="7516"/>
            <w:tcMar>
              <w:top w:w="50" w:type="dxa"/>
              <w:left w:w="0" w:type="dxa"/>
              <w:bottom w:w="60" w:type="dxa"/>
              <w:right w:w="90" w:type="dxa"/>
            </w:tcMar>
          </w:tcPr>
          <w:p>
            <w:pPr>
              <w:spacing w:before="0" w:after="0" w:line="252" w:lineRule="auto"/>
            </w:pPr>
            <w:r>
              <w:rPr>
                <w:rFonts w:ascii="Calibri" w:hAnsi="Calibri"/>
                <w:b/>
                <w:sz w:val="19"/>
              </w:rPr>
              <w:t>C2.</w:t>
            </w:r>
            <w:r>
              <w:rPr>
                <w:rFonts w:ascii="Calibri" w:hAnsi="Calibri"/>
                <w:sz w:val="19"/>
              </w:rPr>
              <w:t xml:space="preserve"> The facilitator says "I do not know, let's find out" when needed.</w:t>
            </w:r>
          </w:p>
        </w:tc>
        <w:tc>
          <w:tcPr>
            <w:tcW w:type="dxa" w:w="1310"/>
            <w:tcMar>
              <w:top w:w="50" w:type="dxa"/>
              <w:left w:w="90" w:type="dxa"/>
              <w:bottom w:w="60" w:type="dxa"/>
              <w:right w:w="90" w:type="dxa"/>
            </w:tcMar>
          </w:tcPr>
          <w:p>
            <w:pPr>
              <w:spacing w:before="0" w:after="0" w:line="252" w:lineRule="auto"/>
            </w:pPr>
          </w:p>
        </w:tc>
        <w:tc>
          <w:tcPr>
            <w:tcW w:type="dxa" w:w="966"/>
            <w:tcMar>
              <w:top w:w="50" w:type="dxa"/>
              <w:left w:w="90" w:type="dxa"/>
              <w:bottom w:w="60" w:type="dxa"/>
              <w:right w:w="90" w:type="dxa"/>
            </w:tcMar>
          </w:tcPr>
          <w:p>
            <w:pPr>
              <w:spacing w:before="0" w:after="0" w:line="252" w:lineRule="auto"/>
            </w:pPr>
          </w:p>
        </w:tc>
      </w:tr>
      <w:tr>
        <w:trPr>
          <w:cantSplit/>
          <w:trHeight w:val="432"/>
        </w:trPr>
        <w:tc>
          <w:tcPr>
            <w:tcW w:type="dxa" w:w="7516"/>
            <w:tcMar>
              <w:top w:w="50" w:type="dxa"/>
              <w:left w:w="0" w:type="dxa"/>
              <w:bottom w:w="60" w:type="dxa"/>
              <w:right w:w="90" w:type="dxa"/>
            </w:tcMar>
          </w:tcPr>
          <w:p>
            <w:pPr>
              <w:spacing w:before="0" w:after="0" w:line="252" w:lineRule="auto"/>
            </w:pPr>
            <w:r>
              <w:rPr>
                <w:rFonts w:ascii="Calibri" w:hAnsi="Calibri"/>
                <w:b/>
                <w:sz w:val="19"/>
              </w:rPr>
              <w:t>C3.</w:t>
            </w:r>
            <w:r>
              <w:rPr>
                <w:rFonts w:ascii="Calibri" w:hAnsi="Calibri"/>
                <w:sz w:val="19"/>
              </w:rPr>
              <w:t xml:space="preserve"> Dominant voices are managed; quiet voices are invited.</w:t>
            </w:r>
          </w:p>
        </w:tc>
        <w:tc>
          <w:tcPr>
            <w:tcW w:type="dxa" w:w="1310"/>
            <w:tcMar>
              <w:top w:w="50" w:type="dxa"/>
              <w:left w:w="90" w:type="dxa"/>
              <w:bottom w:w="60" w:type="dxa"/>
              <w:right w:w="90" w:type="dxa"/>
            </w:tcMar>
          </w:tcPr>
          <w:p>
            <w:pPr>
              <w:spacing w:before="0" w:after="0" w:line="252" w:lineRule="auto"/>
            </w:pPr>
          </w:p>
        </w:tc>
        <w:tc>
          <w:tcPr>
            <w:tcW w:type="dxa" w:w="966"/>
            <w:tcMar>
              <w:top w:w="50" w:type="dxa"/>
              <w:left w:w="90" w:type="dxa"/>
              <w:bottom w:w="60" w:type="dxa"/>
              <w:right w:w="90" w:type="dxa"/>
            </w:tcMar>
          </w:tcPr>
          <w:p>
            <w:pPr>
              <w:spacing w:before="0" w:after="0" w:line="252" w:lineRule="auto"/>
            </w:pPr>
          </w:p>
        </w:tc>
      </w:tr>
      <w:tr>
        <w:trPr>
          <w:cantSplit/>
          <w:trHeight w:val="432"/>
        </w:trPr>
        <w:tc>
          <w:tcPr>
            <w:tcW w:type="dxa" w:w="7516"/>
            <w:tcMar>
              <w:top w:w="50" w:type="dxa"/>
              <w:left w:w="0" w:type="dxa"/>
              <w:bottom w:w="60" w:type="dxa"/>
              <w:right w:w="90" w:type="dxa"/>
            </w:tcMar>
          </w:tcPr>
          <w:p>
            <w:pPr>
              <w:spacing w:before="0" w:after="0" w:line="252" w:lineRule="auto"/>
            </w:pPr>
            <w:r>
              <w:rPr>
                <w:rFonts w:ascii="Calibri" w:hAnsi="Calibri"/>
                <w:b/>
                <w:sz w:val="19"/>
              </w:rPr>
              <w:t>C4.</w:t>
            </w:r>
            <w:r>
              <w:rPr>
                <w:rFonts w:ascii="Calibri" w:hAnsi="Calibri"/>
                <w:sz w:val="19"/>
              </w:rPr>
              <w:t xml:space="preserve"> Time is managed with the chime, not shouting.</w:t>
            </w:r>
          </w:p>
        </w:tc>
        <w:tc>
          <w:tcPr>
            <w:tcW w:type="dxa" w:w="1310"/>
            <w:tcMar>
              <w:top w:w="50" w:type="dxa"/>
              <w:left w:w="90" w:type="dxa"/>
              <w:bottom w:w="60" w:type="dxa"/>
              <w:right w:w="90" w:type="dxa"/>
            </w:tcMar>
          </w:tcPr>
          <w:p>
            <w:pPr>
              <w:spacing w:before="0" w:after="0" w:line="252" w:lineRule="auto"/>
            </w:pPr>
          </w:p>
        </w:tc>
        <w:tc>
          <w:tcPr>
            <w:tcW w:type="dxa" w:w="966"/>
            <w:tcMar>
              <w:top w:w="50" w:type="dxa"/>
              <w:left w:w="90" w:type="dxa"/>
              <w:bottom w:w="60" w:type="dxa"/>
              <w:right w:w="90" w:type="dxa"/>
            </w:tcMar>
          </w:tcPr>
          <w:p>
            <w:pPr>
              <w:spacing w:before="0" w:after="0" w:line="252" w:lineRule="auto"/>
            </w:pPr>
          </w:p>
        </w:tc>
      </w:tr>
      <w:tr>
        <w:trPr>
          <w:cantSplit/>
          <w:trHeight w:val="432"/>
        </w:trPr>
        <w:tc>
          <w:tcPr>
            <w:tcW w:type="dxa" w:w="7516"/>
            <w:tcMar>
              <w:top w:w="50" w:type="dxa"/>
              <w:left w:w="0" w:type="dxa"/>
              <w:bottom w:w="60" w:type="dxa"/>
              <w:right w:w="90" w:type="dxa"/>
            </w:tcMar>
          </w:tcPr>
          <w:p>
            <w:pPr>
              <w:spacing w:before="0" w:after="0" w:line="252" w:lineRule="auto"/>
            </w:pPr>
            <w:r>
              <w:rPr>
                <w:rFonts w:ascii="Calibri" w:hAnsi="Calibri"/>
                <w:b/>
                <w:sz w:val="19"/>
              </w:rPr>
              <w:t>C5.</w:t>
            </w:r>
            <w:r>
              <w:rPr>
                <w:rFonts w:ascii="Calibri" w:hAnsi="Calibri"/>
                <w:sz w:val="19"/>
              </w:rPr>
              <w:t xml:space="preserve"> Access needs are anticipated (seated options, large print, interpreter).</w:t>
            </w:r>
          </w:p>
        </w:tc>
        <w:tc>
          <w:tcPr>
            <w:tcW w:type="dxa" w:w="1310"/>
            <w:tcMar>
              <w:top w:w="50" w:type="dxa"/>
              <w:left w:w="90" w:type="dxa"/>
              <w:bottom w:w="60" w:type="dxa"/>
              <w:right w:w="90" w:type="dxa"/>
            </w:tcMar>
          </w:tcPr>
          <w:p>
            <w:pPr>
              <w:spacing w:before="0" w:after="0" w:line="252" w:lineRule="auto"/>
            </w:pPr>
          </w:p>
        </w:tc>
        <w:tc>
          <w:tcPr>
            <w:tcW w:type="dxa" w:w="966"/>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Using the rubric:</w:t>
      </w:r>
      <w:r>
        <w:rPr/>
        <w:t xml:space="preserve"> two glows and a grow, as always. No scores are compared. Observation is for growth.</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The Mentor Circle (monthly, 45 minutes)</w:t>
      </w:r>
    </w:p>
    <w:p>
      <w:r>
        <w:rPr/>
        <w:t>A Mentor Circle keeps mentors sharp, supported and connected. Hold it monthly in-building or across several schools.</w:t>
      </w:r>
    </w:p>
    <w:p>
      <w:pPr>
        <w:pStyle w:val="Heading3"/>
      </w:pPr>
      <w:r>
        <w:rPr/>
        <w:t>Agenda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2"/>
        <w:gridCol w:w="1731"/>
        <w:gridCol w:w="7359"/>
      </w:tblGrid>
      <w:tr>
        <w:trPr>
          <w:tblHeader/>
          <w:cantSplit/>
        </w:trPr>
        <w:tc>
          <w:tcPr>
            <w:tcW w:type="dxa" w:w="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17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73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0-5</w:t>
            </w:r>
          </w:p>
        </w:tc>
        <w:tc>
          <w:tcPr>
            <w:tcW w:type="dxa" w:w="1731"/>
            <w:tcMar>
              <w:top w:w="50" w:type="dxa"/>
              <w:left w:w="90" w:type="dxa"/>
              <w:bottom w:w="60" w:type="dxa"/>
              <w:right w:w="90" w:type="dxa"/>
            </w:tcMar>
          </w:tcPr>
          <w:p>
            <w:pPr>
              <w:spacing w:before="0" w:after="0" w:line="252" w:lineRule="auto"/>
            </w:pPr>
            <w:r>
              <w:rPr>
                <w:rFonts w:ascii="Calibri" w:hAnsi="Calibri"/>
                <w:b/>
                <w:sz w:val="19"/>
              </w:rPr>
              <w:t>Opener</w:t>
            </w:r>
          </w:p>
        </w:tc>
        <w:tc>
          <w:tcPr>
            <w:tcW w:type="dxa" w:w="7359"/>
            <w:tcMar>
              <w:top w:w="50" w:type="dxa"/>
              <w:left w:w="90" w:type="dxa"/>
              <w:bottom w:w="60" w:type="dxa"/>
              <w:right w:w="90" w:type="dxa"/>
            </w:tcMar>
          </w:tcPr>
          <w:p>
            <w:pPr>
              <w:spacing w:before="0" w:after="0" w:line="252" w:lineRule="auto"/>
            </w:pPr>
            <w:r>
              <w:rPr>
                <w:rFonts w:ascii="Calibri" w:hAnsi="Calibri"/>
                <w:sz w:val="19"/>
              </w:rPr>
              <w:t>Hackles Up signal and a one-word check-in. Read one non-negotiable aloud.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5-15</w:t>
            </w:r>
          </w:p>
        </w:tc>
        <w:tc>
          <w:tcPr>
            <w:tcW w:type="dxa" w:w="1731"/>
            <w:tcMar>
              <w:top w:w="50" w:type="dxa"/>
              <w:left w:w="90" w:type="dxa"/>
              <w:bottom w:w="60" w:type="dxa"/>
              <w:right w:w="90" w:type="dxa"/>
            </w:tcMar>
          </w:tcPr>
          <w:p>
            <w:pPr>
              <w:spacing w:before="0" w:after="0" w:line="252" w:lineRule="auto"/>
            </w:pPr>
            <w:r>
              <w:rPr>
                <w:rFonts w:ascii="Calibri" w:hAnsi="Calibri"/>
                <w:b/>
                <w:sz w:val="19"/>
              </w:rPr>
              <w:t>Win and worry</w:t>
            </w:r>
          </w:p>
        </w:tc>
        <w:tc>
          <w:tcPr>
            <w:tcW w:type="dxa" w:w="7359"/>
            <w:tcMar>
              <w:top w:w="50" w:type="dxa"/>
              <w:left w:w="90" w:type="dxa"/>
              <w:bottom w:w="60" w:type="dxa"/>
              <w:right w:w="90" w:type="dxa"/>
            </w:tcMar>
          </w:tcPr>
          <w:p>
            <w:pPr>
              <w:spacing w:before="0" w:after="0" w:line="252" w:lineRule="auto"/>
            </w:pPr>
            <w:r>
              <w:rPr>
                <w:rFonts w:ascii="Calibri" w:hAnsi="Calibri"/>
                <w:sz w:val="19"/>
              </w:rPr>
              <w:t>Each mentor shares one win and one worry (no identifying details). The circle responds with "Thank you. Here's an idea."</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15-30</w:t>
            </w:r>
          </w:p>
        </w:tc>
        <w:tc>
          <w:tcPr>
            <w:tcW w:type="dxa" w:w="1731"/>
            <w:tcMar>
              <w:top w:w="50" w:type="dxa"/>
              <w:left w:w="90" w:type="dxa"/>
              <w:bottom w:w="60" w:type="dxa"/>
              <w:right w:w="90" w:type="dxa"/>
            </w:tcMar>
          </w:tcPr>
          <w:p>
            <w:pPr>
              <w:spacing w:before="0" w:after="0" w:line="252" w:lineRule="auto"/>
            </w:pPr>
            <w:r>
              <w:rPr>
                <w:rFonts w:ascii="Calibri" w:hAnsi="Calibri"/>
                <w:b/>
                <w:sz w:val="19"/>
              </w:rPr>
              <w:t>Practice</w:t>
            </w:r>
          </w:p>
        </w:tc>
        <w:tc>
          <w:tcPr>
            <w:tcW w:type="dxa" w:w="7359"/>
            <w:tcMar>
              <w:top w:w="50" w:type="dxa"/>
              <w:left w:w="90" w:type="dxa"/>
              <w:bottom w:w="60" w:type="dxa"/>
              <w:right w:w="90" w:type="dxa"/>
            </w:tcMar>
          </w:tcPr>
          <w:p>
            <w:pPr>
              <w:spacing w:before="0" w:after="0" w:line="252" w:lineRule="auto"/>
            </w:pPr>
            <w:r>
              <w:rPr>
                <w:rFonts w:ascii="Calibri" w:hAnsi="Calibri"/>
                <w:sz w:val="19"/>
              </w:rPr>
              <w:t>Choose one: a role-play (a teacher shares an incident), a micro-teach of a new lesson, or a hard-question practice (using the Teacher FAQ). Use fictional scenarios only.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30-38</w:t>
            </w:r>
          </w:p>
        </w:tc>
        <w:tc>
          <w:tcPr>
            <w:tcW w:type="dxa" w:w="1731"/>
            <w:tcMar>
              <w:top w:w="50" w:type="dxa"/>
              <w:left w:w="90" w:type="dxa"/>
              <w:bottom w:w="60" w:type="dxa"/>
              <w:right w:w="90" w:type="dxa"/>
            </w:tcMar>
          </w:tcPr>
          <w:p>
            <w:pPr>
              <w:spacing w:before="0" w:after="0" w:line="252" w:lineRule="auto"/>
            </w:pPr>
            <w:r>
              <w:rPr>
                <w:rFonts w:ascii="Calibri" w:hAnsi="Calibri"/>
                <w:b/>
                <w:sz w:val="19"/>
              </w:rPr>
              <w:t>Share a resource</w:t>
            </w:r>
          </w:p>
        </w:tc>
        <w:tc>
          <w:tcPr>
            <w:tcW w:type="dxa" w:w="7359"/>
            <w:tcMar>
              <w:top w:w="50" w:type="dxa"/>
              <w:left w:w="90" w:type="dxa"/>
              <w:bottom w:w="60" w:type="dxa"/>
              <w:right w:w="90" w:type="dxa"/>
            </w:tcMar>
          </w:tcPr>
          <w:p>
            <w:pPr>
              <w:spacing w:before="0" w:after="0" w:line="252" w:lineRule="auto"/>
            </w:pPr>
            <w:r>
              <w:rPr>
                <w:rFonts w:ascii="Calibri" w:hAnsi="Calibri"/>
                <w:sz w:val="19"/>
              </w:rPr>
              <w:t>One mentor shares a tool, a script, a game they tried or a [VERIFY] they resolved.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38-43</w:t>
            </w:r>
          </w:p>
        </w:tc>
        <w:tc>
          <w:tcPr>
            <w:tcW w:type="dxa" w:w="1731"/>
            <w:tcMar>
              <w:top w:w="50" w:type="dxa"/>
              <w:left w:w="90" w:type="dxa"/>
              <w:bottom w:w="60" w:type="dxa"/>
              <w:right w:w="90" w:type="dxa"/>
            </w:tcMar>
          </w:tcPr>
          <w:p>
            <w:pPr>
              <w:spacing w:before="0" w:after="0" w:line="252" w:lineRule="auto"/>
            </w:pPr>
            <w:r>
              <w:rPr>
                <w:rFonts w:ascii="Calibri" w:hAnsi="Calibri"/>
                <w:b/>
                <w:sz w:val="19"/>
              </w:rPr>
              <w:t>Plan</w:t>
            </w:r>
          </w:p>
        </w:tc>
        <w:tc>
          <w:tcPr>
            <w:tcW w:type="dxa" w:w="7359"/>
            <w:tcMar>
              <w:top w:w="50" w:type="dxa"/>
              <w:left w:w="90" w:type="dxa"/>
              <w:bottom w:w="60" w:type="dxa"/>
              <w:right w:w="90" w:type="dxa"/>
            </w:tcMar>
          </w:tcPr>
          <w:p>
            <w:pPr>
              <w:spacing w:before="0" w:after="0" w:line="252" w:lineRule="auto"/>
            </w:pPr>
            <w:r>
              <w:rPr>
                <w:rFonts w:ascii="Calibri" w:hAnsi="Calibri"/>
                <w:sz w:val="19"/>
              </w:rPr>
              <w:t>Each mentor names one thing they will do before the next circle.</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43-45</w:t>
            </w:r>
          </w:p>
        </w:tc>
        <w:tc>
          <w:tcPr>
            <w:tcW w:type="dxa" w:w="1731"/>
            <w:tcMar>
              <w:top w:w="50" w:type="dxa"/>
              <w:left w:w="90" w:type="dxa"/>
              <w:bottom w:w="60" w:type="dxa"/>
              <w:right w:w="90" w:type="dxa"/>
            </w:tcMar>
          </w:tcPr>
          <w:p>
            <w:pPr>
              <w:spacing w:before="0" w:after="0" w:line="252" w:lineRule="auto"/>
            </w:pPr>
            <w:r>
              <w:rPr>
                <w:rFonts w:ascii="Calibri" w:hAnsi="Calibri"/>
                <w:b/>
                <w:sz w:val="19"/>
              </w:rPr>
              <w:t>Takeaway and pledge</w:t>
            </w:r>
          </w:p>
        </w:tc>
        <w:tc>
          <w:tcPr>
            <w:tcW w:type="dxa" w:w="7359"/>
            <w:tcMar>
              <w:top w:w="50" w:type="dxa"/>
              <w:left w:w="90" w:type="dxa"/>
              <w:bottom w:w="60" w:type="dxa"/>
              <w:right w:w="90" w:type="dxa"/>
            </w:tcMar>
          </w:tcPr>
          <w:p>
            <w:pPr>
              <w:spacing w:before="0" w:after="0" w:line="252" w:lineRule="auto"/>
            </w:pPr>
            <w:r>
              <w:rPr>
                <w:rFonts w:ascii="Calibri" w:hAnsi="Calibri"/>
                <w:sz w:val="19"/>
              </w:rPr>
              <w:t>A one-sentence takeaway. The Hackles pledge.</w:t>
            </w:r>
          </w:p>
        </w:tc>
      </w:tr>
    </w:tbl>
    <w:p>
      <w:pPr>
        <w:spacing w:before="0" w:after="0" w:line="160" w:lineRule="exact"/>
      </w:pPr>
      <w:r>
        <w:rPr>
          <w:sz w:val="2"/>
        </w:rPr>
      </w:r>
    </w:p>
    <w:p>
      <w:pPr>
        <w:pStyle w:val="Heading3"/>
      </w:pPr>
      <w:r>
        <w:rPr/>
        <w:t>Circle ground rules</w:t>
      </w:r>
    </w:p>
    <w:p>
      <w:pPr>
        <w:pStyle w:val="ListBullet"/>
      </w:pPr>
      <w:r>
        <w:rPr/>
        <w:t>Confidential. What we share about teachers stays here. (</w:t>
      </w:r>
      <w:r>
        <w:rPr>
          <w:b/>
        </w:rPr>
        <w:t>Exception:</w:t>
      </w:r>
      <w:r>
        <w:rPr/>
        <w:t xml:space="preserve"> if a child may be in danger, we follow policy.)</w:t>
      </w:r>
    </w:p>
    <w:p>
      <w:pPr>
        <w:pStyle w:val="ListBullet"/>
      </w:pPr>
      <w:r>
        <w:rPr/>
        <w:t>No student names. No teacher names without permission.</w:t>
      </w:r>
    </w:p>
    <w:p>
      <w:pPr>
        <w:pStyle w:val="ListBullet"/>
      </w:pPr>
      <w:r>
        <w:rPr/>
        <w:t>Practice, don't preach.</w:t>
      </w:r>
    </w:p>
    <w:p>
      <w:pPr>
        <w:pStyle w:val="ListBullet"/>
      </w:pPr>
      <w:r>
        <w:rPr/>
        <w:t>Laugh.</w:t>
      </w:r>
    </w:p>
    <w:p>
      <w:pPr>
        <w:pStyle w:val="ListBullet"/>
      </w:pPr>
      <w:r>
        <w:rPr/>
        <w:t>Support each other's wellbeing.</w:t>
      </w:r>
    </w:p>
    <w:p>
      <w:pPr>
        <w:pStyle w:val="Heading3"/>
      </w:pPr>
      <w:r>
        <w:rPr/>
        <w:t>Practice scenarios (all fictional)</w:t>
      </w:r>
    </w:p>
    <w:p>
      <w:pPr>
        <w:spacing w:before="0" w:after="60"/>
        <w:ind w:left="504" w:hanging="360"/>
      </w:pPr>
      <w:r>
        <w:rPr>
          <w:b/>
          <w:color w:val="2F6F73"/>
        </w:rPr>
        <w:t xml:space="preserve">1. </w:t>
      </w:r>
      <w:r>
        <w:rPr/>
        <w:t>A teacher interrupts the workshop to say the whole program is "scaremongering."</w:t>
      </w:r>
    </w:p>
    <w:p>
      <w:pPr>
        <w:spacing w:before="0" w:after="60"/>
        <w:ind w:left="504" w:hanging="360"/>
      </w:pPr>
      <w:r>
        <w:rPr>
          <w:b/>
          <w:color w:val="2F6F73"/>
        </w:rPr>
        <w:t xml:space="preserve">2. </w:t>
      </w:r>
      <w:r>
        <w:rPr/>
        <w:t>A teacher in the role-play breaks down and says "That happened to my niece."</w:t>
      </w:r>
    </w:p>
    <w:p>
      <w:pPr>
        <w:spacing w:before="0" w:after="60"/>
        <w:ind w:left="504" w:hanging="360"/>
      </w:pPr>
      <w:r>
        <w:rPr>
          <w:b/>
          <w:color w:val="2F6F73"/>
        </w:rPr>
        <w:t xml:space="preserve">3. </w:t>
      </w:r>
      <w:r>
        <w:rPr/>
        <w:t>A principal wants you to share who is struggling.</w:t>
      </w:r>
    </w:p>
    <w:p>
      <w:pPr>
        <w:spacing w:before="0" w:after="60"/>
        <w:ind w:left="504" w:hanging="360"/>
      </w:pPr>
      <w:r>
        <w:rPr>
          <w:b/>
          <w:color w:val="2F6F73"/>
        </w:rPr>
        <w:t xml:space="preserve">4. </w:t>
      </w:r>
      <w:r>
        <w:rPr/>
        <w:t>A parent at Parent Night says "Tell us the scary stuff."</w:t>
      </w:r>
    </w:p>
    <w:p>
      <w:pPr>
        <w:spacing w:before="0" w:after="60"/>
        <w:ind w:left="504" w:hanging="360"/>
      </w:pPr>
      <w:r>
        <w:rPr>
          <w:b/>
          <w:color w:val="2F6F73"/>
        </w:rPr>
        <w:t xml:space="preserve">5. </w:t>
      </w:r>
      <w:r>
        <w:rPr/>
        <w:t>A teacher wants to demonstrate how to hack a classmate's account "so they get it."</w:t>
      </w:r>
    </w:p>
    <w:p>
      <w:pPr>
        <w:spacing w:before="0" w:after="60"/>
        <w:ind w:left="504" w:hanging="360"/>
      </w:pPr>
      <w:r>
        <w:rPr>
          <w:b/>
          <w:color w:val="2F6F73"/>
        </w:rPr>
        <w:t xml:space="preserve">6. </w:t>
      </w:r>
      <w:r>
        <w:rPr/>
        <w:t>The counselor cannot come to the disclosure block.</w:t>
      </w:r>
    </w:p>
    <w:p>
      <w:pPr>
        <w:spacing w:before="0" w:after="60"/>
        <w:ind w:left="504" w:hanging="360"/>
      </w:pPr>
      <w:r>
        <w:rPr>
          <w:b/>
          <w:color w:val="2F6F73"/>
        </w:rPr>
        <w:t xml:space="preserve">7. </w:t>
      </w:r>
      <w:r>
        <w:rPr/>
        <w:t>A colleague asks you to share your observation notes with the principal.</w:t>
      </w:r>
    </w:p>
    <w:p>
      <w:pPr>
        <w:spacing w:before="0" w:after="60"/>
        <w:ind w:left="504" w:hanging="360"/>
      </w:pPr>
      <w:r>
        <w:rPr>
          <w:b/>
          <w:color w:val="2F6F73"/>
        </w:rPr>
        <w:t xml:space="preserve">8. </w:t>
      </w:r>
      <w:r>
        <w:rPr/>
        <w:t>A volunteer wants to share a real story about a child they know.</w:t>
      </w:r>
    </w:p>
    <w:p>
      <w:r>
        <w:rPr/>
        <w:t>For each: what do you say? Who do you call? What do you not do?</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Running your first training: a 6-week launch plan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6902"/>
        <w:gridCol w:w="2133"/>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69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c>
          <w:tcPr>
            <w:tcW w:type="dxa" w:w="21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1</w:t>
            </w:r>
          </w:p>
        </w:tc>
        <w:tc>
          <w:tcPr>
            <w:tcW w:type="dxa" w:w="6902"/>
            <w:tcMar>
              <w:top w:w="50" w:type="dxa"/>
              <w:left w:w="90" w:type="dxa"/>
              <w:bottom w:w="60" w:type="dxa"/>
              <w:right w:w="90" w:type="dxa"/>
            </w:tcMar>
          </w:tcPr>
          <w:p>
            <w:pPr>
              <w:spacing w:before="0" w:after="0" w:line="252" w:lineRule="auto"/>
            </w:pPr>
            <w:r>
              <w:rPr>
                <w:rFonts w:ascii="Calibri" w:hAnsi="Calibri"/>
                <w:b/>
                <w:sz w:val="19"/>
              </w:rPr>
              <w:t>Choose your format and partner.</w:t>
            </w:r>
            <w:r>
              <w:rPr>
                <w:rFonts w:ascii="Calibri" w:hAnsi="Calibri"/>
                <w:sz w:val="19"/>
              </w:rPr>
              <w:t xml:space="preserve"> Micro-PD Session 1 is the easiest first step. Find a co-lead (ideally a counselor).</w:t>
            </w:r>
          </w:p>
        </w:tc>
        <w:tc>
          <w:tcPr>
            <w:tcW w:type="dxa" w:w="2133"/>
            <w:tcMar>
              <w:top w:w="50" w:type="dxa"/>
              <w:left w:w="90" w:type="dxa"/>
              <w:bottom w:w="60" w:type="dxa"/>
              <w:right w:w="90" w:type="dxa"/>
            </w:tcMar>
          </w:tcPr>
          <w:p>
            <w:pPr>
              <w:spacing w:before="0" w:after="0" w:line="252" w:lineRule="auto"/>
            </w:pPr>
            <w:r>
              <w:rPr>
                <w:rFonts w:ascii="Calibri" w:hAnsi="Calibri"/>
                <w:sz w:val="19"/>
              </w:rPr>
              <w:t>Read the Micro-PD file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1</w:t>
            </w:r>
          </w:p>
        </w:tc>
        <w:tc>
          <w:tcPr>
            <w:tcW w:type="dxa" w:w="6902"/>
            <w:tcMar>
              <w:top w:w="50" w:type="dxa"/>
              <w:left w:w="90" w:type="dxa"/>
              <w:bottom w:w="60" w:type="dxa"/>
              <w:right w:w="90" w:type="dxa"/>
            </w:tcMar>
          </w:tcPr>
          <w:p>
            <w:pPr>
              <w:spacing w:before="0" w:after="0" w:line="252" w:lineRule="auto"/>
            </w:pPr>
            <w:r>
              <w:rPr>
                <w:rFonts w:ascii="Calibri" w:hAnsi="Calibri"/>
                <w:b/>
                <w:sz w:val="19"/>
              </w:rPr>
              <w:t>Check your policies</w:t>
            </w:r>
            <w:r>
              <w:rPr>
                <w:rFonts w:ascii="Calibri" w:hAnsi="Calibri"/>
                <w:sz w:val="19"/>
              </w:rPr>
              <w:t xml:space="preserve"> with your administrator: reporting route, notice, opt-out, PD credit. [VERIFY]</w:t>
            </w:r>
          </w:p>
        </w:tc>
        <w:tc>
          <w:tcPr>
            <w:tcW w:type="dxa" w:w="2133"/>
            <w:tcMar>
              <w:top w:w="50" w:type="dxa"/>
              <w:left w:w="90" w:type="dxa"/>
              <w:bottom w:w="60" w:type="dxa"/>
              <w:right w:w="90" w:type="dxa"/>
            </w:tcMar>
          </w:tcPr>
          <w:p>
            <w:pPr>
              <w:spacing w:before="0" w:after="0" w:line="252" w:lineRule="auto"/>
            </w:pPr>
            <w:r>
              <w:rPr>
                <w:rFonts w:ascii="Calibri" w:hAnsi="Calibri"/>
                <w:sz w:val="19"/>
              </w:rPr>
              <w:t>Fill in H7</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2</w:t>
            </w:r>
          </w:p>
        </w:tc>
        <w:tc>
          <w:tcPr>
            <w:tcW w:type="dxa" w:w="6902"/>
            <w:tcMar>
              <w:top w:w="50" w:type="dxa"/>
              <w:left w:w="90" w:type="dxa"/>
              <w:bottom w:w="60" w:type="dxa"/>
              <w:right w:w="90" w:type="dxa"/>
            </w:tcMar>
          </w:tcPr>
          <w:p>
            <w:pPr>
              <w:spacing w:before="0" w:after="0" w:line="252" w:lineRule="auto"/>
            </w:pPr>
            <w:r>
              <w:rPr>
                <w:rFonts w:ascii="Calibri" w:hAnsi="Calibri"/>
                <w:b/>
                <w:sz w:val="19"/>
              </w:rPr>
              <w:t>Prepare.</w:t>
            </w:r>
            <w:r>
              <w:rPr>
                <w:rFonts w:ascii="Calibri" w:hAnsi="Calibri"/>
                <w:sz w:val="19"/>
              </w:rPr>
              <w:t xml:space="preserve"> Print handouts. Practice scripts out loud. Recruit a Phisher if you will run a Derby.</w:t>
            </w:r>
          </w:p>
        </w:tc>
        <w:tc>
          <w:tcPr>
            <w:tcW w:type="dxa" w:w="2133"/>
            <w:tcMar>
              <w:top w:w="50" w:type="dxa"/>
              <w:left w:w="90" w:type="dxa"/>
              <w:bottom w:w="60" w:type="dxa"/>
              <w:right w:w="90" w:type="dxa"/>
            </w:tcMar>
          </w:tcPr>
          <w:p>
            <w:pPr>
              <w:spacing w:before="0" w:after="0" w:line="252" w:lineRule="auto"/>
            </w:pPr>
            <w:r>
              <w:rPr>
                <w:rFonts w:ascii="Calibri" w:hAnsi="Calibri"/>
                <w:sz w:val="19"/>
              </w:rPr>
              <w:t>Rehearse for 30 minutes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3</w:t>
            </w:r>
          </w:p>
        </w:tc>
        <w:tc>
          <w:tcPr>
            <w:tcW w:type="dxa" w:w="6902"/>
            <w:tcMar>
              <w:top w:w="50" w:type="dxa"/>
              <w:left w:w="90" w:type="dxa"/>
              <w:bottom w:w="60" w:type="dxa"/>
              <w:right w:w="90" w:type="dxa"/>
            </w:tcMar>
          </w:tcPr>
          <w:p>
            <w:pPr>
              <w:spacing w:before="0" w:after="0" w:line="252" w:lineRule="auto"/>
            </w:pPr>
            <w:r>
              <w:rPr>
                <w:rFonts w:ascii="Calibri" w:hAnsi="Calibri"/>
                <w:b/>
                <w:sz w:val="19"/>
              </w:rPr>
              <w:t>Run Micro-PD Session 1</w:t>
            </w:r>
            <w:r>
              <w:rPr>
                <w:rFonts w:ascii="Calibri" w:hAnsi="Calibri"/>
                <w:sz w:val="19"/>
              </w:rPr>
              <w:t xml:space="preserve"> (15 minutes). Collect exit slips.</w:t>
            </w:r>
          </w:p>
        </w:tc>
        <w:tc>
          <w:tcPr>
            <w:tcW w:type="dxa" w:w="2133"/>
            <w:tcMar>
              <w:top w:w="50" w:type="dxa"/>
              <w:left w:w="90" w:type="dxa"/>
              <w:bottom w:w="60" w:type="dxa"/>
              <w:right w:w="90" w:type="dxa"/>
            </w:tcMar>
          </w:tcPr>
          <w:p>
            <w:pPr>
              <w:spacing w:before="0" w:after="0" w:line="252" w:lineRule="auto"/>
            </w:pPr>
            <w:r>
              <w:rPr>
                <w:rFonts w:ascii="Calibri" w:hAnsi="Calibri"/>
                <w:sz w:val="19"/>
              </w:rPr>
              <w:t>Use the rubric afterward</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4</w:t>
            </w:r>
          </w:p>
        </w:tc>
        <w:tc>
          <w:tcPr>
            <w:tcW w:type="dxa" w:w="6902"/>
            <w:tcMar>
              <w:top w:w="50" w:type="dxa"/>
              <w:left w:w="90" w:type="dxa"/>
              <w:bottom w:w="60" w:type="dxa"/>
              <w:right w:w="90" w:type="dxa"/>
            </w:tcMar>
          </w:tcPr>
          <w:p>
            <w:pPr>
              <w:spacing w:before="0" w:after="0" w:line="252" w:lineRule="auto"/>
            </w:pPr>
            <w:r>
              <w:rPr>
                <w:rFonts w:ascii="Calibri" w:hAnsi="Calibri"/>
                <w:b/>
                <w:sz w:val="19"/>
              </w:rPr>
              <w:t>Ask for feedback.</w:t>
            </w:r>
            <w:r>
              <w:rPr>
                <w:rFonts w:ascii="Calibri" w:hAnsi="Calibri"/>
                <w:sz w:val="19"/>
              </w:rPr>
              <w:t xml:space="preserve"> Invite a Lead Facilitator to observe Session 2 or 3.</w:t>
            </w:r>
          </w:p>
        </w:tc>
        <w:tc>
          <w:tcPr>
            <w:tcW w:type="dxa" w:w="2133"/>
            <w:tcMar>
              <w:top w:w="50" w:type="dxa"/>
              <w:left w:w="90" w:type="dxa"/>
              <w:bottom w:w="60" w:type="dxa"/>
              <w:right w:w="90" w:type="dxa"/>
            </w:tcMar>
          </w:tcPr>
          <w:p>
            <w:pPr>
              <w:spacing w:before="0" w:after="0" w:line="252" w:lineRule="auto"/>
            </w:pPr>
            <w:r>
              <w:rPr>
                <w:rFonts w:ascii="Calibri" w:hAnsi="Calibri"/>
                <w:sz w:val="19"/>
              </w:rPr>
              <w:t>Two glows and a grow</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5</w:t>
            </w:r>
          </w:p>
        </w:tc>
        <w:tc>
          <w:tcPr>
            <w:tcW w:type="dxa" w:w="6902"/>
            <w:tcMar>
              <w:top w:w="50" w:type="dxa"/>
              <w:left w:w="90" w:type="dxa"/>
              <w:bottom w:w="60" w:type="dxa"/>
              <w:right w:w="90" w:type="dxa"/>
            </w:tcMar>
          </w:tcPr>
          <w:p>
            <w:pPr>
              <w:spacing w:before="0" w:after="0" w:line="252" w:lineRule="auto"/>
            </w:pPr>
            <w:r>
              <w:rPr>
                <w:rFonts w:ascii="Calibri" w:hAnsi="Calibri"/>
                <w:b/>
                <w:sz w:val="19"/>
              </w:rPr>
              <w:t>Run Session 2 or 3.</w:t>
            </w:r>
            <w:r>
              <w:rPr>
                <w:rFonts w:ascii="Calibri" w:hAnsi="Calibri"/>
                <w:sz w:val="19"/>
              </w:rPr>
              <w:t xml:space="preserve"> Add a humorous prop.</w:t>
            </w:r>
          </w:p>
        </w:tc>
        <w:tc>
          <w:tcPr>
            <w:tcW w:type="dxa" w:w="2133"/>
            <w:tcMar>
              <w:top w:w="50" w:type="dxa"/>
              <w:left w:w="90" w:type="dxa"/>
              <w:bottom w:w="60" w:type="dxa"/>
              <w:right w:w="90" w:type="dxa"/>
            </w:tcMar>
          </w:tcPr>
          <w:p>
            <w:pPr>
              <w:spacing w:before="0" w:after="0" w:line="252" w:lineRule="auto"/>
            </w:pPr>
            <w:r>
              <w:rPr>
                <w:rFonts w:ascii="Calibri" w:hAnsi="Calibri"/>
                <w:sz w:val="19"/>
              </w:rPr>
              <w:t>Take notes on timing</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6</w:t>
            </w:r>
          </w:p>
        </w:tc>
        <w:tc>
          <w:tcPr>
            <w:tcW w:type="dxa" w:w="6902"/>
            <w:tcMar>
              <w:top w:w="50" w:type="dxa"/>
              <w:left w:w="90" w:type="dxa"/>
              <w:bottom w:w="60" w:type="dxa"/>
              <w:right w:w="90" w:type="dxa"/>
            </w:tcMar>
          </w:tcPr>
          <w:p>
            <w:pPr>
              <w:spacing w:before="0" w:after="0" w:line="252" w:lineRule="auto"/>
            </w:pPr>
            <w:r>
              <w:rPr>
                <w:rFonts w:ascii="Calibri" w:hAnsi="Calibri"/>
                <w:b/>
                <w:sz w:val="19"/>
              </w:rPr>
              <w:t>Reflect and plan.</w:t>
            </w:r>
            <w:r>
              <w:rPr>
                <w:rFonts w:ascii="Calibri" w:hAnsi="Calibri"/>
                <w:sz w:val="19"/>
              </w:rPr>
              <w:t xml:space="preserve"> What worked? What do you want to try? Plan the next three sessions.</w:t>
            </w:r>
          </w:p>
        </w:tc>
        <w:tc>
          <w:tcPr>
            <w:tcW w:type="dxa" w:w="2133"/>
            <w:tcMar>
              <w:top w:w="50" w:type="dxa"/>
              <w:left w:w="90" w:type="dxa"/>
              <w:bottom w:w="60" w:type="dxa"/>
              <w:right w:w="90" w:type="dxa"/>
            </w:tcMar>
          </w:tcPr>
          <w:p>
            <w:pPr>
              <w:spacing w:before="0" w:after="0" w:line="252" w:lineRule="auto"/>
            </w:pPr>
            <w:r>
              <w:rPr>
                <w:rFonts w:ascii="Calibri" w:hAnsi="Calibri"/>
                <w:sz w:val="19"/>
              </w:rPr>
              <w:t>Join the Mentor Circle</w:t>
            </w:r>
          </w:p>
        </w:tc>
      </w:tr>
    </w:tbl>
    <w:p>
      <w:pPr>
        <w:spacing w:before="0" w:after="0" w:line="160" w:lineRule="exact"/>
      </w:pPr>
      <w:r>
        <w:rPr>
          <w:sz w:val="2"/>
        </w:rPr>
      </w:r>
    </w:p>
    <w:p>
      <w:r>
        <w:rPr>
          <w:b/>
        </w:rPr>
        <w:t>Make it fun.</w:t>
      </w:r>
      <w:r>
        <w:rPr/>
        <w:t xml:space="preserve"> Bring a prop. Name the teams. Keep a scoreboard. Remember: if it is not fun, we are not done coaching.</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Facilitation skills for non-experts</w:t>
      </w:r>
    </w:p>
    <w:p>
      <w:pPr>
        <w:pStyle w:val="Heading3"/>
      </w:pPr>
      <w:r>
        <w:rPr/>
        <w:t>The five habits</w:t>
      </w:r>
    </w:p>
    <w:p>
      <w:pPr>
        <w:spacing w:before="0" w:after="60"/>
        <w:ind w:left="504" w:hanging="360"/>
      </w:pPr>
      <w:r>
        <w:rPr>
          <w:b/>
          <w:color w:val="2F6F73"/>
        </w:rPr>
        <w:t xml:space="preserve">1. </w:t>
      </w:r>
      <w:r>
        <w:rPr>
          <w:b/>
        </w:rPr>
        <w:t>Start with a hook, not a slide.</w:t>
      </w:r>
      <w:r>
        <w:rPr/>
        <w:t xml:space="preserve"> A question, a prop, a laugh.</w:t>
      </w:r>
    </w:p>
    <w:p>
      <w:pPr>
        <w:spacing w:before="0" w:after="60"/>
        <w:ind w:left="504" w:hanging="360"/>
      </w:pPr>
      <w:r>
        <w:rPr>
          <w:b/>
          <w:color w:val="2F6F73"/>
        </w:rPr>
        <w:t xml:space="preserve">2. </w:t>
      </w:r>
      <w:r>
        <w:rPr>
          <w:b/>
        </w:rPr>
        <w:t>Talk less than five minutes at a time.</w:t>
      </w:r>
      <w:r>
        <w:rPr/>
        <w:t xml:space="preserve"> Then get people moving, talking or making something.</w:t>
      </w:r>
    </w:p>
    <w:p>
      <w:pPr>
        <w:spacing w:before="0" w:after="60"/>
        <w:ind w:left="504" w:hanging="360"/>
      </w:pPr>
      <w:r>
        <w:rPr>
          <w:b/>
          <w:color w:val="2F6F73"/>
        </w:rPr>
        <w:t xml:space="preserve">3. </w:t>
      </w:r>
      <w:r>
        <w:rPr>
          <w:b/>
        </w:rPr>
        <w:t>Ask, don't tell.</w:t>
      </w:r>
      <w:r>
        <w:rPr/>
        <w:t xml:space="preserve"> "What did you notice?" works better than "Here is what to notice."</w:t>
      </w:r>
    </w:p>
    <w:p>
      <w:pPr>
        <w:spacing w:before="0" w:after="60"/>
        <w:ind w:left="504" w:hanging="360"/>
      </w:pPr>
      <w:r>
        <w:rPr>
          <w:b/>
          <w:color w:val="2F6F73"/>
        </w:rPr>
        <w:t xml:space="preserve">4. </w:t>
      </w:r>
      <w:r>
        <w:rPr>
          <w:b/>
        </w:rPr>
        <w:t>Pull back the curtain.</w:t>
      </w:r>
      <w:r>
        <w:rPr/>
        <w:t xml:space="preserve"> Name the teaching move out loud so teachers can steal it.</w:t>
      </w:r>
    </w:p>
    <w:p>
      <w:pPr>
        <w:spacing w:before="0" w:after="60"/>
        <w:ind w:left="504" w:hanging="360"/>
      </w:pPr>
      <w:r>
        <w:rPr>
          <w:b/>
          <w:color w:val="2F6F73"/>
        </w:rPr>
        <w:t xml:space="preserve">5. </w:t>
      </w:r>
      <w:r>
        <w:rPr>
          <w:b/>
        </w:rPr>
        <w:t>End with one takeaway and the signals.</w:t>
      </w:r>
    </w:p>
    <w:p>
      <w:pPr>
        <w:pStyle w:val="Heading3"/>
      </w:pPr>
      <w:r>
        <w:rPr/>
        <w:t>Scripts for common moments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64"/>
        <w:gridCol w:w="7128"/>
      </w:tblGrid>
      <w:tr>
        <w:trPr>
          <w:tblHeader/>
          <w:cantSplit/>
        </w:trPr>
        <w:tc>
          <w:tcPr>
            <w:tcW w:type="dxa" w:w="26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MOMENT</w:t>
            </w:r>
          </w:p>
        </w:tc>
        <w:tc>
          <w:tcPr>
            <w:tcW w:type="dxa" w:w="71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You do not know the answer</w:t>
            </w:r>
          </w:p>
        </w:tc>
        <w:tc>
          <w:tcPr>
            <w:tcW w:type="dxa" w:w="7128"/>
            <w:tcMar>
              <w:top w:w="50" w:type="dxa"/>
              <w:left w:w="90" w:type="dxa"/>
              <w:bottom w:w="60" w:type="dxa"/>
              <w:right w:w="90" w:type="dxa"/>
            </w:tcMar>
          </w:tcPr>
          <w:p>
            <w:pPr>
              <w:spacing w:before="0" w:after="0" w:line="252" w:lineRule="auto"/>
            </w:pPr>
            <w:r>
              <w:rPr>
                <w:rFonts w:ascii="Calibri" w:hAnsi="Calibri"/>
                <w:sz w:val="19"/>
              </w:rPr>
              <w:t>"I do not know. Let's find out. I'll write it on the Parking Lot and get back to you by [date]."</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Someone dominates</w:t>
            </w:r>
          </w:p>
        </w:tc>
        <w:tc>
          <w:tcPr>
            <w:tcW w:type="dxa" w:w="7128"/>
            <w:tcMar>
              <w:top w:w="50" w:type="dxa"/>
              <w:left w:w="90" w:type="dxa"/>
              <w:bottom w:w="60" w:type="dxa"/>
              <w:right w:w="90" w:type="dxa"/>
            </w:tcMar>
          </w:tcPr>
          <w:p>
            <w:pPr>
              <w:spacing w:before="0" w:after="0" w:line="252" w:lineRule="auto"/>
            </w:pPr>
            <w:r>
              <w:rPr>
                <w:rFonts w:ascii="Calibri" w:hAnsi="Calibri"/>
                <w:sz w:val="19"/>
              </w:rPr>
              <w:t>"Thank you. I would like to hear from someone who has not spoken yet."</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Someone challenges the program</w:t>
            </w:r>
          </w:p>
        </w:tc>
        <w:tc>
          <w:tcPr>
            <w:tcW w:type="dxa" w:w="7128"/>
            <w:tcMar>
              <w:top w:w="50" w:type="dxa"/>
              <w:left w:w="90" w:type="dxa"/>
              <w:bottom w:w="60" w:type="dxa"/>
              <w:right w:w="90" w:type="dxa"/>
            </w:tcMar>
          </w:tcPr>
          <w:p>
            <w:pPr>
              <w:spacing w:before="0" w:after="0" w:line="252" w:lineRule="auto"/>
            </w:pPr>
            <w:r>
              <w:rPr>
                <w:rFonts w:ascii="Calibri" w:hAnsi="Calibri"/>
                <w:sz w:val="19"/>
              </w:rPr>
              <w:t>"I hear you. Tell me more about your concern." (Then listen. Then: "Here's what the kit says about that.")</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A legal question</w:t>
            </w:r>
          </w:p>
        </w:tc>
        <w:tc>
          <w:tcPr>
            <w:tcW w:type="dxa" w:w="7128"/>
            <w:tcMar>
              <w:top w:w="50" w:type="dxa"/>
              <w:left w:w="90" w:type="dxa"/>
              <w:bottom w:w="60" w:type="dxa"/>
              <w:right w:w="90" w:type="dxa"/>
            </w:tcMar>
          </w:tcPr>
          <w:p>
            <w:pPr>
              <w:spacing w:before="0" w:after="0" w:line="252" w:lineRule="auto"/>
            </w:pPr>
            <w:r>
              <w:rPr>
                <w:rFonts w:ascii="Calibri" w:hAnsi="Calibri"/>
                <w:sz w:val="19"/>
              </w:rPr>
              <w:t>"I'm not a lawyer. Let me get you an answer from [administrator or counsel]. [VERIFY]"</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A participant is upset</w:t>
            </w:r>
          </w:p>
        </w:tc>
        <w:tc>
          <w:tcPr>
            <w:tcW w:type="dxa" w:w="7128"/>
            <w:tcMar>
              <w:top w:w="50" w:type="dxa"/>
              <w:left w:w="90" w:type="dxa"/>
              <w:bottom w:w="60" w:type="dxa"/>
              <w:right w:w="90" w:type="dxa"/>
            </w:tcMar>
          </w:tcPr>
          <w:p>
            <w:pPr>
              <w:spacing w:before="0" w:after="0" w:line="252" w:lineRule="auto"/>
            </w:pPr>
            <w:r>
              <w:rPr>
                <w:rFonts w:ascii="Calibri" w:hAnsi="Calibri"/>
                <w:sz w:val="19"/>
              </w:rPr>
              <w:t>Pause. Offer the Reset Corner. Safety partner steps over.</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Someone shares a real incident</w:t>
            </w:r>
          </w:p>
        </w:tc>
        <w:tc>
          <w:tcPr>
            <w:tcW w:type="dxa" w:w="7128"/>
            <w:tcMar>
              <w:top w:w="50" w:type="dxa"/>
              <w:left w:w="90" w:type="dxa"/>
              <w:bottom w:w="60" w:type="dxa"/>
              <w:right w:w="90" w:type="dxa"/>
            </w:tcMar>
          </w:tcPr>
          <w:p>
            <w:pPr>
              <w:spacing w:before="0" w:after="0" w:line="252" w:lineRule="auto"/>
            </w:pPr>
            <w:r>
              <w:rPr>
                <w:rFonts w:ascii="Calibri" w:hAnsi="Calibri"/>
                <w:sz w:val="19"/>
              </w:rPr>
              <w:t>See the Facilitator Guide, Section 8: thank, pause, privately, honest limit, no probing, safety partner, follow-up in 24 hours.</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Time is short</w:t>
            </w:r>
          </w:p>
        </w:tc>
        <w:tc>
          <w:tcPr>
            <w:tcW w:type="dxa" w:w="7128"/>
            <w:tcMar>
              <w:top w:w="50" w:type="dxa"/>
              <w:left w:w="90" w:type="dxa"/>
              <w:bottom w:w="60" w:type="dxa"/>
              <w:right w:w="90" w:type="dxa"/>
            </w:tcMar>
          </w:tcPr>
          <w:p>
            <w:pPr>
              <w:spacing w:before="0" w:after="0" w:line="252" w:lineRule="auto"/>
            </w:pPr>
            <w:r>
              <w:rPr>
                <w:rFonts w:ascii="Calibri" w:hAnsi="Calibri"/>
                <w:sz w:val="19"/>
              </w:rPr>
              <w:t>Use the flex plan; never cut the agreements, the de-role or the H6 review.</w:t>
            </w:r>
          </w:p>
        </w:tc>
      </w:tr>
      <w:tr>
        <w:trPr>
          <w:cantSplit/>
        </w:trPr>
        <w:tc>
          <w:tcPr>
            <w:tcW w:type="dxa" w:w="2664"/>
            <w:tcMar>
              <w:top w:w="50" w:type="dxa"/>
              <w:left w:w="0" w:type="dxa"/>
              <w:bottom w:w="60" w:type="dxa"/>
              <w:right w:w="90" w:type="dxa"/>
            </w:tcMar>
          </w:tcPr>
          <w:p>
            <w:pPr>
              <w:spacing w:before="0" w:after="0" w:line="252" w:lineRule="auto"/>
            </w:pPr>
            <w:r>
              <w:rPr>
                <w:rFonts w:ascii="Calibri" w:hAnsi="Calibri"/>
                <w:sz w:val="19"/>
              </w:rPr>
              <w:t>Energy is low</w:t>
            </w:r>
          </w:p>
        </w:tc>
        <w:tc>
          <w:tcPr>
            <w:tcW w:type="dxa" w:w="7128"/>
            <w:tcMar>
              <w:top w:w="50" w:type="dxa"/>
              <w:left w:w="90" w:type="dxa"/>
              <w:bottom w:w="60" w:type="dxa"/>
              <w:right w:w="90" w:type="dxa"/>
            </w:tcMar>
          </w:tcPr>
          <w:p>
            <w:pPr>
              <w:spacing w:before="0" w:after="0" w:line="252" w:lineRule="auto"/>
            </w:pPr>
            <w:r>
              <w:rPr>
                <w:rFonts w:ascii="Calibri" w:hAnsi="Calibri"/>
                <w:sz w:val="19"/>
              </w:rPr>
              <w:t>Stand up, Simon Says, a new voice, a new music track.</w:t>
            </w:r>
          </w:p>
        </w:tc>
      </w:tr>
    </w:tbl>
    <w:p>
      <w:pPr>
        <w:spacing w:before="0" w:after="0" w:line="160" w:lineRule="exact"/>
      </w:pPr>
      <w:r>
        <w:rPr>
          <w:sz w:val="2"/>
        </w:rPr>
      </w:r>
    </w:p>
    <w:p>
      <w:pPr>
        <w:pStyle w:val="Heading3"/>
      </w:pPr>
      <w:r>
        <w:rPr/>
        <w:t>Fun on purpose: a mentor's toolkit</w:t>
      </w:r>
    </w:p>
    <w:p>
      <w:pPr>
        <w:pStyle w:val="ListBullet"/>
      </w:pPr>
      <w:r>
        <w:rPr/>
        <w:t>A silly hat, a stuffed toy "Hackle," a pickle trophy.</w:t>
      </w:r>
    </w:p>
    <w:p>
      <w:pPr>
        <w:pStyle w:val="ListBullet"/>
      </w:pPr>
      <w:r>
        <w:rPr/>
        <w:t>A chime for transitions.</w:t>
      </w:r>
    </w:p>
    <w:p>
      <w:pPr>
        <w:pStyle w:val="ListBullet"/>
      </w:pPr>
      <w:r>
        <w:rPr/>
        <w:t>A scoreboard on the wall.</w:t>
      </w:r>
    </w:p>
    <w:p>
      <w:pPr>
        <w:pStyle w:val="ListBullet"/>
      </w:pPr>
      <w:r>
        <w:rPr/>
        <w:t>A "Phisher" cameo.</w:t>
      </w:r>
    </w:p>
    <w:p>
      <w:pPr>
        <w:pStyle w:val="ListBullet"/>
      </w:pPr>
      <w:r>
        <w:rPr/>
        <w:t>Team names (The Hackle Hecklers, Pause Palm Pirates).</w:t>
      </w:r>
    </w:p>
    <w:p>
      <w:pPr>
        <w:pStyle w:val="ListBullet"/>
      </w:pPr>
      <w:r>
        <w:rPr/>
        <w:t>A 90-second movement break.</w:t>
      </w:r>
    </w:p>
    <w:p>
      <w:pPr>
        <w:pStyle w:val="ListBullet"/>
      </w:pPr>
      <w:r>
        <w:rPr/>
        <w:t>Stickers.</w:t>
      </w:r>
    </w:p>
    <w:p>
      <w:pPr>
        <w:pStyle w:val="Heading3"/>
      </w:pPr>
      <w:r>
        <w:rPr/>
        <w:t>What not to do</w:t>
      </w:r>
    </w:p>
    <w:p>
      <w:pPr>
        <w:pStyle w:val="ListBullet"/>
      </w:pPr>
      <w:r>
        <w:rPr/>
        <w:t>Do not read slides aloud.</w:t>
      </w:r>
    </w:p>
    <w:p>
      <w:pPr>
        <w:pStyle w:val="ListBullet"/>
      </w:pPr>
      <w:r>
        <w:rPr/>
        <w:t>Do not lecture for more than five minutes.</w:t>
      </w:r>
    </w:p>
    <w:p>
      <w:pPr>
        <w:pStyle w:val="ListBullet"/>
      </w:pPr>
      <w:r>
        <w:rPr/>
        <w:t>Do not embarrass anyone.</w:t>
      </w:r>
    </w:p>
    <w:p>
      <w:pPr>
        <w:pStyle w:val="ListBullet"/>
      </w:pPr>
      <w:r>
        <w:rPr/>
        <w:t>Do not take over an incident or a conversation.</w:t>
      </w:r>
    </w:p>
    <w:p>
      <w:pPr>
        <w:pStyle w:val="ListBullet"/>
      </w:pPr>
      <w:r>
        <w:rPr/>
        <w:t>Do not promise outcomes.</w:t>
      </w:r>
    </w:p>
    <w:p>
      <w:pPr>
        <w:pStyle w:val="ListBullet"/>
      </w:pPr>
      <w:r>
        <w:rPr/>
        <w:t>Do not put anyone on the spot to share personal experience.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Handling hard moments (quick guide)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22"/>
        <w:gridCol w:w="3431"/>
        <w:gridCol w:w="3338"/>
      </w:tblGrid>
      <w:tr>
        <w:trPr>
          <w:tblHeader/>
          <w:cantSplit/>
        </w:trPr>
        <w:tc>
          <w:tcPr>
            <w:tcW w:type="dxa" w:w="302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34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IMMEDIATE MOVE</w:t>
            </w:r>
          </w:p>
        </w:tc>
        <w:tc>
          <w:tcPr>
            <w:tcW w:type="dxa" w:w="33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FOLLOW-UP</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 participant shares a personal or student incident</w:t>
            </w:r>
          </w:p>
        </w:tc>
        <w:tc>
          <w:tcPr>
            <w:tcW w:type="dxa" w:w="3431"/>
            <w:tcMar>
              <w:top w:w="50" w:type="dxa"/>
              <w:left w:w="90" w:type="dxa"/>
              <w:bottom w:w="60" w:type="dxa"/>
              <w:right w:w="90" w:type="dxa"/>
            </w:tcMar>
          </w:tcPr>
          <w:p>
            <w:pPr>
              <w:spacing w:before="0" w:after="0" w:line="252" w:lineRule="auto"/>
            </w:pPr>
            <w:r>
              <w:rPr>
                <w:rFonts w:ascii="Calibri" w:hAnsi="Calibri"/>
                <w:sz w:val="19"/>
              </w:rPr>
              <w:t>Thank, pause the group, move privately with the safety partner, state the honest limit</w:t>
            </w:r>
          </w:p>
        </w:tc>
        <w:tc>
          <w:tcPr>
            <w:tcW w:type="dxa" w:w="3338"/>
            <w:tcMar>
              <w:top w:w="50" w:type="dxa"/>
              <w:left w:w="90" w:type="dxa"/>
              <w:bottom w:w="60" w:type="dxa"/>
              <w:right w:w="90" w:type="dxa"/>
            </w:tcMar>
          </w:tcPr>
          <w:p>
            <w:pPr>
              <w:spacing w:before="0" w:after="0" w:line="252" w:lineRule="auto"/>
            </w:pPr>
            <w:r>
              <w:rPr>
                <w:rFonts w:ascii="Calibri" w:hAnsi="Calibri"/>
                <w:sz w:val="19"/>
              </w:rPr>
              <w:t>Check in within 24 hours; follow the Disclosure Guide if a child may be involved</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 participant becomes visibly distressed</w:t>
            </w:r>
          </w:p>
        </w:tc>
        <w:tc>
          <w:tcPr>
            <w:tcW w:type="dxa" w:w="3431"/>
            <w:tcMar>
              <w:top w:w="50" w:type="dxa"/>
              <w:left w:w="90" w:type="dxa"/>
              <w:bottom w:w="60" w:type="dxa"/>
              <w:right w:w="90" w:type="dxa"/>
            </w:tcMar>
          </w:tcPr>
          <w:p>
            <w:pPr>
              <w:spacing w:before="0" w:after="0" w:line="252" w:lineRule="auto"/>
            </w:pPr>
            <w:r>
              <w:rPr>
                <w:rFonts w:ascii="Calibri" w:hAnsi="Calibri"/>
                <w:sz w:val="19"/>
              </w:rPr>
              <w:t>Offer the Reset Corner and water; the safety partner steps over</w:t>
            </w:r>
          </w:p>
        </w:tc>
        <w:tc>
          <w:tcPr>
            <w:tcW w:type="dxa" w:w="3338"/>
            <w:tcMar>
              <w:top w:w="50" w:type="dxa"/>
              <w:left w:w="90" w:type="dxa"/>
              <w:bottom w:w="60" w:type="dxa"/>
              <w:right w:w="90" w:type="dxa"/>
            </w:tcMar>
          </w:tcPr>
          <w:p>
            <w:pPr>
              <w:spacing w:before="0" w:after="0" w:line="252" w:lineRule="auto"/>
            </w:pPr>
            <w:r>
              <w:rPr>
                <w:rFonts w:ascii="Calibri" w:hAnsi="Calibri"/>
                <w:sz w:val="19"/>
              </w:rPr>
              <w:t>Private check-in later</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 participant misuses the role-play (real story, laughing at the cards)</w:t>
            </w:r>
          </w:p>
        </w:tc>
        <w:tc>
          <w:tcPr>
            <w:tcW w:type="dxa" w:w="3431"/>
            <w:tcMar>
              <w:top w:w="50" w:type="dxa"/>
              <w:left w:w="90" w:type="dxa"/>
              <w:bottom w:w="60" w:type="dxa"/>
              <w:right w:w="90" w:type="dxa"/>
            </w:tcMar>
          </w:tcPr>
          <w:p>
            <w:pPr>
              <w:spacing w:before="0" w:after="0" w:line="252" w:lineRule="auto"/>
            </w:pPr>
            <w:r>
              <w:rPr>
                <w:rFonts w:ascii="Calibri" w:hAnsi="Calibri"/>
                <w:sz w:val="19"/>
              </w:rPr>
              <w:t>Show red: "Let's pause. Let's use the card."</w:t>
            </w:r>
          </w:p>
        </w:tc>
        <w:tc>
          <w:tcPr>
            <w:tcW w:type="dxa" w:w="3338"/>
            <w:tcMar>
              <w:top w:w="50" w:type="dxa"/>
              <w:left w:w="90" w:type="dxa"/>
              <w:bottom w:w="60" w:type="dxa"/>
              <w:right w:w="90" w:type="dxa"/>
            </w:tcMar>
          </w:tcPr>
          <w:p>
            <w:pPr>
              <w:spacing w:before="0" w:after="0" w:line="252" w:lineRule="auto"/>
            </w:pPr>
            <w:r>
              <w:rPr>
                <w:rFonts w:ascii="Calibri" w:hAnsi="Calibri"/>
                <w:sz w:val="19"/>
              </w:rPr>
              <w:t>Short private word if needed</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 participant demands a hacking demo</w:t>
            </w:r>
          </w:p>
        </w:tc>
        <w:tc>
          <w:tcPr>
            <w:tcW w:type="dxa" w:w="3431"/>
            <w:tcMar>
              <w:top w:w="50" w:type="dxa"/>
              <w:left w:w="90" w:type="dxa"/>
              <w:bottom w:w="60" w:type="dxa"/>
              <w:right w:w="90" w:type="dxa"/>
            </w:tcMar>
          </w:tcPr>
          <w:p>
            <w:pPr>
              <w:spacing w:before="0" w:after="0" w:line="252" w:lineRule="auto"/>
            </w:pPr>
            <w:r>
              <w:rPr>
                <w:rFonts w:ascii="Calibri" w:hAnsi="Calibri"/>
                <w:sz w:val="19"/>
              </w:rPr>
              <w:t>"We teach recognition and response, not attacks."</w:t>
            </w:r>
          </w:p>
        </w:tc>
        <w:tc>
          <w:tcPr>
            <w:tcW w:type="dxa" w:w="3338"/>
            <w:tcMar>
              <w:top w:w="50" w:type="dxa"/>
              <w:left w:w="90" w:type="dxa"/>
              <w:bottom w:w="60" w:type="dxa"/>
              <w:right w:w="90" w:type="dxa"/>
            </w:tcMar>
          </w:tcPr>
          <w:p>
            <w:pPr>
              <w:spacing w:before="0" w:after="0" w:line="252" w:lineRule="auto"/>
            </w:pPr>
            <w:r>
              <w:rPr>
                <w:rFonts w:ascii="Calibri" w:hAnsi="Calibri"/>
                <w:sz w:val="19"/>
              </w:rPr>
              <w:t>Offer picoCTF or CYBER.ORG for their own learning</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 participant says "kids already know all this"</w:t>
            </w:r>
          </w:p>
        </w:tc>
        <w:tc>
          <w:tcPr>
            <w:tcW w:type="dxa" w:w="3431"/>
            <w:tcMar>
              <w:top w:w="50" w:type="dxa"/>
              <w:left w:w="90" w:type="dxa"/>
              <w:bottom w:w="60" w:type="dxa"/>
              <w:right w:w="90" w:type="dxa"/>
            </w:tcMar>
          </w:tcPr>
          <w:p>
            <w:pPr>
              <w:spacing w:before="0" w:after="0" w:line="252" w:lineRule="auto"/>
            </w:pPr>
            <w:r>
              <w:rPr>
                <w:rFonts w:ascii="Calibri" w:hAnsi="Calibri"/>
                <w:sz w:val="19"/>
              </w:rPr>
              <w:t>"Some do. Do they know what to say to an adult? Let's find out together."</w:t>
            </w:r>
          </w:p>
        </w:tc>
        <w:tc>
          <w:tcPr>
            <w:tcW w:type="dxa" w:w="3338"/>
            <w:tcMar>
              <w:top w:w="50" w:type="dxa"/>
              <w:left w:w="90" w:type="dxa"/>
              <w:bottom w:w="60" w:type="dxa"/>
              <w:right w:w="90" w:type="dxa"/>
            </w:tcMar>
          </w:tcPr>
          <w:p>
            <w:pPr>
              <w:spacing w:before="0" w:after="0" w:line="252" w:lineRule="auto"/>
            </w:pPr>
            <w:r>
              <w:rPr>
                <w:rFonts w:ascii="Calibri" w:hAnsi="Calibri"/>
                <w:sz w:val="19"/>
              </w:rPr>
              <w:t>Offer an observation</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An administrator asks about a teacher's participation</w:t>
            </w:r>
          </w:p>
        </w:tc>
        <w:tc>
          <w:tcPr>
            <w:tcW w:type="dxa" w:w="3431"/>
            <w:tcMar>
              <w:top w:w="50" w:type="dxa"/>
              <w:left w:w="90" w:type="dxa"/>
              <w:bottom w:w="60" w:type="dxa"/>
              <w:right w:w="90" w:type="dxa"/>
            </w:tcMar>
          </w:tcPr>
          <w:p>
            <w:pPr>
              <w:spacing w:before="0" w:after="0" w:line="252" w:lineRule="auto"/>
            </w:pPr>
            <w:r>
              <w:rPr>
                <w:rFonts w:ascii="Calibri" w:hAnsi="Calibri"/>
                <w:sz w:val="19"/>
              </w:rPr>
              <w:t>"I keep that confidential. I can share the group's themes."</w:t>
            </w:r>
          </w:p>
        </w:tc>
        <w:tc>
          <w:tcPr>
            <w:tcW w:type="dxa" w:w="3338"/>
            <w:tcMar>
              <w:top w:w="50" w:type="dxa"/>
              <w:left w:w="90" w:type="dxa"/>
              <w:bottom w:w="60" w:type="dxa"/>
              <w:right w:w="90" w:type="dxa"/>
            </w:tcMar>
          </w:tcPr>
          <w:p>
            <w:pPr>
              <w:spacing w:before="0" w:after="0" w:line="252" w:lineRule="auto"/>
            </w:pPr>
            <w:r>
              <w:rPr>
                <w:rFonts w:ascii="Calibri" w:hAnsi="Calibri"/>
                <w:sz w:val="19"/>
              </w:rPr>
              <w:t>Document the boundary</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 teacher reports a possible harm to a child</w:t>
            </w:r>
          </w:p>
        </w:tc>
        <w:tc>
          <w:tcPr>
            <w:tcW w:type="dxa" w:w="3431"/>
            <w:tcMar>
              <w:top w:w="50" w:type="dxa"/>
              <w:left w:w="90" w:type="dxa"/>
              <w:bottom w:w="60" w:type="dxa"/>
              <w:right w:w="90" w:type="dxa"/>
            </w:tcMar>
          </w:tcPr>
          <w:p>
            <w:pPr>
              <w:spacing w:before="0" w:after="0" w:line="252" w:lineRule="auto"/>
            </w:pPr>
            <w:r>
              <w:rPr>
                <w:rFonts w:ascii="Calibri" w:hAnsi="Calibri"/>
                <w:sz w:val="19"/>
              </w:rPr>
              <w:t>Do not investigate. Follow the reporting route and the Disclosure Guide immediately.</w:t>
            </w:r>
          </w:p>
        </w:tc>
        <w:tc>
          <w:tcPr>
            <w:tcW w:type="dxa" w:w="3338"/>
            <w:tcMar>
              <w:top w:w="50" w:type="dxa"/>
              <w:left w:w="90" w:type="dxa"/>
              <w:bottom w:w="60" w:type="dxa"/>
              <w:right w:w="90" w:type="dxa"/>
            </w:tcMar>
          </w:tcPr>
          <w:p>
            <w:pPr>
              <w:spacing w:before="0" w:after="0" w:line="252" w:lineRule="auto"/>
            </w:pPr>
            <w:r>
              <w:rPr>
                <w:rFonts w:ascii="Calibri" w:hAnsi="Calibri"/>
                <w:sz w:val="19"/>
              </w:rPr>
              <w:t>Document facts only</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A teacher teaches a sensitive lesson without notice</w:t>
            </w:r>
          </w:p>
        </w:tc>
        <w:tc>
          <w:tcPr>
            <w:tcW w:type="dxa" w:w="3431"/>
            <w:tcMar>
              <w:top w:w="50" w:type="dxa"/>
              <w:left w:w="90" w:type="dxa"/>
              <w:bottom w:w="60" w:type="dxa"/>
              <w:right w:w="90" w:type="dxa"/>
            </w:tcMar>
          </w:tcPr>
          <w:p>
            <w:pPr>
              <w:spacing w:before="0" w:after="0" w:line="252" w:lineRule="auto"/>
            </w:pPr>
            <w:r>
              <w:rPr>
                <w:rFonts w:ascii="Calibri" w:hAnsi="Calibri"/>
                <w:sz w:val="19"/>
              </w:rPr>
              <w:t>Talk privately and kindly; involve the counselor</w:t>
            </w:r>
          </w:p>
        </w:tc>
        <w:tc>
          <w:tcPr>
            <w:tcW w:type="dxa" w:w="3338"/>
            <w:tcMar>
              <w:top w:w="50" w:type="dxa"/>
              <w:left w:w="90" w:type="dxa"/>
              <w:bottom w:w="60" w:type="dxa"/>
              <w:right w:w="90" w:type="dxa"/>
            </w:tcMar>
          </w:tcPr>
          <w:p>
            <w:pPr>
              <w:spacing w:before="0" w:after="0" w:line="252" w:lineRule="auto"/>
            </w:pPr>
            <w:r>
              <w:rPr>
                <w:rFonts w:ascii="Calibri" w:hAnsi="Calibri"/>
                <w:sz w:val="19"/>
              </w:rPr>
              <w:t>Revisit the timeline</w:t>
            </w:r>
          </w:p>
        </w:tc>
      </w:tr>
      <w:tr>
        <w:trPr>
          <w:cantSplit/>
        </w:trPr>
        <w:tc>
          <w:tcPr>
            <w:tcW w:type="dxa" w:w="3022"/>
            <w:tcMar>
              <w:top w:w="50" w:type="dxa"/>
              <w:left w:w="0" w:type="dxa"/>
              <w:bottom w:w="60" w:type="dxa"/>
              <w:right w:w="90" w:type="dxa"/>
            </w:tcMar>
          </w:tcPr>
          <w:p>
            <w:pPr>
              <w:spacing w:before="0" w:after="0" w:line="252" w:lineRule="auto"/>
            </w:pPr>
            <w:r>
              <w:rPr>
                <w:rFonts w:ascii="Calibri" w:hAnsi="Calibri"/>
                <w:sz w:val="19"/>
              </w:rPr>
              <w:t>You are exhausted</w:t>
            </w:r>
          </w:p>
        </w:tc>
        <w:tc>
          <w:tcPr>
            <w:tcW w:type="dxa" w:w="3431"/>
            <w:tcMar>
              <w:top w:w="50" w:type="dxa"/>
              <w:left w:w="90" w:type="dxa"/>
              <w:bottom w:w="60" w:type="dxa"/>
              <w:right w:w="90" w:type="dxa"/>
            </w:tcMar>
          </w:tcPr>
          <w:p>
            <w:pPr>
              <w:spacing w:before="0" w:after="0" w:line="252" w:lineRule="auto"/>
            </w:pPr>
            <w:r>
              <w:rPr>
                <w:rFonts w:ascii="Calibri" w:hAnsi="Calibri"/>
                <w:sz w:val="19"/>
              </w:rPr>
              <w:t>Hand off to a co-mentor; talk to your debrief person</w:t>
            </w:r>
          </w:p>
        </w:tc>
        <w:tc>
          <w:tcPr>
            <w:tcW w:type="dxa" w:w="3338"/>
            <w:tcMar>
              <w:top w:w="50" w:type="dxa"/>
              <w:left w:w="90" w:type="dxa"/>
              <w:bottom w:w="60" w:type="dxa"/>
              <w:right w:w="90" w:type="dxa"/>
            </w:tcMar>
          </w:tcPr>
          <w:p>
            <w:pPr>
              <w:spacing w:before="0" w:after="0" w:line="252" w:lineRule="auto"/>
            </w:pPr>
            <w:r>
              <w:rPr>
                <w:rFonts w:ascii="Calibri" w:hAnsi="Calibri"/>
                <w:sz w:val="19"/>
              </w:rPr>
              <w:t>Adjust your schedule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Licensing, attribution and ethics</w:t>
      </w:r>
    </w:p>
    <w:p>
      <w:pPr>
        <w:pStyle w:val="Heading3"/>
      </w:pPr>
      <w:r>
        <w:rPr/>
        <w:t>License and attribution</w:t>
      </w:r>
    </w:p>
    <w:p>
      <w:pPr>
        <w:pStyle w:val="ListBullet"/>
      </w:pPr>
      <w:r>
        <w:rPr/>
        <w:t xml:space="preserve">Hackles is licensed </w:t>
      </w:r>
      <w:r>
        <w:rPr>
          <w:b/>
        </w:rPr>
        <w:t>CC BY-NC 4.0</w:t>
      </w:r>
      <w:r>
        <w:rPr/>
        <w:t>: free to print, share and adapt for non-commercial use with credit to Competence Collective · competencecollective.org. [VERIFY with counsel]</w:t>
      </w:r>
    </w:p>
    <w:p>
      <w:pPr>
        <w:pStyle w:val="ListBullet"/>
      </w:pPr>
      <w:r>
        <w:rPr>
          <w:b/>
        </w:rPr>
        <w:t>Non-commercial</w:t>
      </w:r>
      <w:r>
        <w:rPr/>
        <w:t xml:space="preserve"> means you do not sell Hackles materials or charge for training that uses them. If your district pays you, or you wish to charge outside participants, check with counsel whether this fits the license. [VERIFY]</w:t>
      </w:r>
    </w:p>
    <w:p>
      <w:pPr>
        <w:pStyle w:val="ListBullet"/>
      </w:pPr>
      <w:r>
        <w:rPr>
          <w:b/>
        </w:rPr>
        <w:t>Keep the credit line and license line</w:t>
      </w:r>
      <w:r>
        <w:rPr/>
        <w:t xml:space="preserve"> on materials you share.</w:t>
      </w:r>
    </w:p>
    <w:p>
      <w:pPr>
        <w:pStyle w:val="ListBullet"/>
      </w:pPr>
      <w:r>
        <w:rPr/>
        <w:t>If you adapt materials (a different language, a local help map, a school logo), keep the child-safety content, disclosure boxes and [VERIFY] flags intact, and say that you adapted them.</w:t>
      </w:r>
    </w:p>
    <w:p>
      <w:pPr>
        <w:pStyle w:val="ListBullet"/>
      </w:pPr>
      <w:r>
        <w:rPr/>
        <w:t>Do not edit scripts in ways that remove the sensitive-lesson safeguards.</w:t>
      </w:r>
    </w:p>
    <w:p>
      <w:pPr>
        <w:pStyle w:val="Heading3"/>
      </w:pPr>
      <w:r>
        <w:rPr/>
        <w:t>Ethics for mentors</w:t>
      </w:r>
    </w:p>
    <w:p>
      <w:pPr>
        <w:pStyle w:val="ListBullet"/>
      </w:pPr>
      <w:r>
        <w:rPr>
          <w:b/>
        </w:rPr>
        <w:t>Confidentiality.</w:t>
      </w:r>
      <w:r>
        <w:rPr/>
        <w:t xml:space="preserve"> What teachers tell you about their practice and their lives stays confidential, except where a child may be in danger and the law or policy requires action. [VERIFY]</w:t>
      </w:r>
    </w:p>
    <w:p>
      <w:pPr>
        <w:pStyle w:val="ListBullet"/>
      </w:pPr>
      <w:r>
        <w:rPr>
          <w:b/>
        </w:rPr>
        <w:t>Dignity.</w:t>
      </w:r>
      <w:r>
        <w:rPr/>
        <w:t xml:space="preserve"> Treat every colleague as a capable professional.</w:t>
      </w:r>
    </w:p>
    <w:p>
      <w:pPr>
        <w:pStyle w:val="ListBullet"/>
      </w:pPr>
      <w:r>
        <w:rPr>
          <w:b/>
        </w:rPr>
        <w:t>No student data.</w:t>
      </w:r>
      <w:r>
        <w:rPr/>
        <w:t xml:space="preserve"> Do not collect names, accounts, scores or device details. Do not accept student data from others.</w:t>
      </w:r>
    </w:p>
    <w:p>
      <w:pPr>
        <w:pStyle w:val="ListBullet"/>
      </w:pPr>
      <w:r>
        <w:rPr>
          <w:b/>
        </w:rPr>
        <w:t>No marketing to children.</w:t>
      </w:r>
      <w:r>
        <w:rPr/>
        <w:t xml:space="preserve"> The pathway note belongs in adult-facing materials only.</w:t>
      </w:r>
    </w:p>
    <w:p>
      <w:pPr>
        <w:pStyle w:val="ListBullet"/>
      </w:pPr>
      <w:r>
        <w:rPr>
          <w:b/>
        </w:rPr>
        <w:t>Honesty.</w:t>
      </w:r>
      <w:r>
        <w:rPr/>
        <w:t xml:space="preserve"> Mark uncertain facts as [VERIFY]. Correct errors quickly.</w:t>
      </w:r>
    </w:p>
    <w:p>
      <w:pPr>
        <w:pStyle w:val="ListBullet"/>
      </w:pPr>
      <w:r>
        <w:rPr>
          <w:b/>
        </w:rPr>
        <w:t>Inclusion.</w:t>
      </w:r>
      <w:r>
        <w:rPr/>
        <w:t xml:space="preserve"> Swap names and examples so everyone is represented; use "a grown-up you trust."</w:t>
      </w:r>
    </w:p>
    <w:p>
      <w:pPr>
        <w:pStyle w:val="ListBullet"/>
      </w:pPr>
      <w:r>
        <w:rPr>
          <w:b/>
        </w:rPr>
        <w:t>Safety first.</w:t>
      </w:r>
      <w:r>
        <w:rPr/>
        <w:t xml:space="preserve"> If a child may be in danger, follow the reporting route before anything else.</w:t>
      </w:r>
    </w:p>
    <w:p>
      <w:pPr>
        <w:pStyle w:val="ListBullet"/>
      </w:pPr>
      <w:r>
        <w:rPr>
          <w:b/>
        </w:rPr>
        <w:t>Humility.</w:t>
      </w:r>
      <w:r>
        <w:rPr/>
        <w:t xml:space="preserve"> You are not the expert on everything.</w:t>
      </w:r>
    </w:p>
    <w:p>
      <w:pPr>
        <w:pStyle w:val="Heading3"/>
      </w:pPr>
      <w:r>
        <w:rPr/>
        <w:t>Feedback to Competence Collective</w:t>
      </w:r>
    </w:p>
    <w:p>
      <w:r>
        <w:rPr/>
        <w:t>Please share what worked, what did not, and any corrections. [CONTACT: to be added]. Tell us the [VERIFY] items you resolved locally so that the kit can improve.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12  </w:t>
      </w:r>
      <w:r>
        <w:rPr/>
        <w:t>Growing a mentor team across a district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
        <w:gridCol w:w="7189"/>
        <w:gridCol w:w="1947"/>
      </w:tblGrid>
      <w:tr>
        <w:trPr>
          <w:tblHeader/>
          <w:cantSplit/>
        </w:trPr>
        <w:tc>
          <w:tcPr>
            <w:tcW w:type="dxa" w:w="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71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c>
          <w:tcPr>
            <w:tcW w:type="dxa" w:w="19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w:t>
            </w:r>
          </w:p>
        </w:tc>
        <w:tc>
          <w:tcPr>
            <w:tcW w:type="dxa" w:w="7189"/>
            <w:tcMar>
              <w:top w:w="50" w:type="dxa"/>
              <w:left w:w="90" w:type="dxa"/>
              <w:bottom w:w="60" w:type="dxa"/>
              <w:right w:w="90" w:type="dxa"/>
            </w:tcMar>
          </w:tcPr>
          <w:p>
            <w:pPr>
              <w:spacing w:before="0" w:after="0" w:line="252" w:lineRule="auto"/>
            </w:pPr>
            <w:r>
              <w:rPr>
                <w:rFonts w:ascii="Calibri" w:hAnsi="Calibri"/>
                <w:b/>
                <w:sz w:val="19"/>
              </w:rPr>
              <w:t>Pilot</w:t>
            </w:r>
            <w:r>
              <w:rPr>
                <w:rFonts w:ascii="Calibri" w:hAnsi="Calibri"/>
                <w:sz w:val="19"/>
              </w:rPr>
              <w:t xml:space="preserve"> in two or three buildings with one mentor each</w:t>
            </w:r>
          </w:p>
        </w:tc>
        <w:tc>
          <w:tcPr>
            <w:tcW w:type="dxa" w:w="1947"/>
            <w:tcMar>
              <w:top w:w="50" w:type="dxa"/>
              <w:left w:w="90" w:type="dxa"/>
              <w:bottom w:w="60" w:type="dxa"/>
              <w:right w:w="90" w:type="dxa"/>
            </w:tcMar>
          </w:tcPr>
          <w:p>
            <w:pPr>
              <w:spacing w:before="0" w:after="0" w:line="252" w:lineRule="auto"/>
            </w:pPr>
            <w:r>
              <w:rPr>
                <w:rFonts w:ascii="Calibri" w:hAnsi="Calibri"/>
                <w:sz w:val="19"/>
              </w:rPr>
              <w:t>District coordinator</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2</w:t>
            </w:r>
          </w:p>
        </w:tc>
        <w:tc>
          <w:tcPr>
            <w:tcW w:type="dxa" w:w="7189"/>
            <w:tcMar>
              <w:top w:w="50" w:type="dxa"/>
              <w:left w:w="90" w:type="dxa"/>
              <w:bottom w:w="60" w:type="dxa"/>
              <w:right w:w="90" w:type="dxa"/>
            </w:tcMar>
          </w:tcPr>
          <w:p>
            <w:pPr>
              <w:spacing w:before="0" w:after="0" w:line="252" w:lineRule="auto"/>
            </w:pPr>
            <w:r>
              <w:rPr>
                <w:rFonts w:ascii="Calibri" w:hAnsi="Calibri"/>
                <w:b/>
                <w:sz w:val="19"/>
              </w:rPr>
              <w:t>Share the Principal Implementation Checklist</w:t>
            </w:r>
            <w:r>
              <w:rPr>
                <w:rFonts w:ascii="Calibri" w:hAnsi="Calibri"/>
                <w:sz w:val="19"/>
              </w:rPr>
              <w:t xml:space="preserve"> with each principal</w:t>
            </w:r>
          </w:p>
        </w:tc>
        <w:tc>
          <w:tcPr>
            <w:tcW w:type="dxa" w:w="1947"/>
            <w:tcMar>
              <w:top w:w="50" w:type="dxa"/>
              <w:left w:w="90" w:type="dxa"/>
              <w:bottom w:w="60" w:type="dxa"/>
              <w:right w:w="90" w:type="dxa"/>
            </w:tcMar>
          </w:tcPr>
          <w:p>
            <w:pPr>
              <w:spacing w:before="0" w:after="0" w:line="252" w:lineRule="auto"/>
            </w:pPr>
            <w:r>
              <w:rPr>
                <w:rFonts w:ascii="Calibri" w:hAnsi="Calibri"/>
                <w:sz w:val="19"/>
              </w:rPr>
              <w:t>District coordinator</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3</w:t>
            </w:r>
          </w:p>
        </w:tc>
        <w:tc>
          <w:tcPr>
            <w:tcW w:type="dxa" w:w="7189"/>
            <w:tcMar>
              <w:top w:w="50" w:type="dxa"/>
              <w:left w:w="90" w:type="dxa"/>
              <w:bottom w:w="60" w:type="dxa"/>
              <w:right w:w="90" w:type="dxa"/>
            </w:tcMar>
          </w:tcPr>
          <w:p>
            <w:pPr>
              <w:spacing w:before="0" w:after="0" w:line="252" w:lineRule="auto"/>
            </w:pPr>
            <w:r>
              <w:rPr>
                <w:rFonts w:ascii="Calibri" w:hAnsi="Calibri"/>
                <w:b/>
                <w:sz w:val="19"/>
              </w:rPr>
              <w:t>Hold a cross-school Mentor Circle</w:t>
            </w:r>
            <w:r>
              <w:rPr>
                <w:rFonts w:ascii="Calibri" w:hAnsi="Calibri"/>
                <w:sz w:val="19"/>
              </w:rPr>
              <w:t xml:space="preserve"> monthly or quarterly</w:t>
            </w:r>
          </w:p>
        </w:tc>
        <w:tc>
          <w:tcPr>
            <w:tcW w:type="dxa" w:w="1947"/>
            <w:tcMar>
              <w:top w:w="50" w:type="dxa"/>
              <w:left w:w="90" w:type="dxa"/>
              <w:bottom w:w="60" w:type="dxa"/>
              <w:right w:w="90" w:type="dxa"/>
            </w:tcMar>
          </w:tcPr>
          <w:p>
            <w:pPr>
              <w:spacing w:before="0" w:after="0" w:line="252" w:lineRule="auto"/>
            </w:pPr>
            <w:r>
              <w:rPr>
                <w:rFonts w:ascii="Calibri" w:hAnsi="Calibri"/>
                <w:sz w:val="19"/>
              </w:rPr>
              <w:t>Trainer of Mentors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4</w:t>
            </w:r>
          </w:p>
        </w:tc>
        <w:tc>
          <w:tcPr>
            <w:tcW w:type="dxa" w:w="7189"/>
            <w:tcMar>
              <w:top w:w="50" w:type="dxa"/>
              <w:left w:w="90" w:type="dxa"/>
              <w:bottom w:w="60" w:type="dxa"/>
              <w:right w:w="90" w:type="dxa"/>
            </w:tcMar>
          </w:tcPr>
          <w:p>
            <w:pPr>
              <w:spacing w:before="0" w:after="0" w:line="252" w:lineRule="auto"/>
            </w:pPr>
            <w:r>
              <w:rPr>
                <w:rFonts w:ascii="Calibri" w:hAnsi="Calibri"/>
                <w:b/>
                <w:sz w:val="19"/>
              </w:rPr>
              <w:t>Collect adult feedback</w:t>
            </w:r>
            <w:r>
              <w:rPr>
                <w:rFonts w:ascii="Calibri" w:hAnsi="Calibri"/>
                <w:sz w:val="19"/>
              </w:rPr>
              <w:t xml:space="preserve"> (see the Facilitator Evaluation and Certificates file). No student data.</w:t>
            </w:r>
          </w:p>
        </w:tc>
        <w:tc>
          <w:tcPr>
            <w:tcW w:type="dxa" w:w="1947"/>
            <w:tcMar>
              <w:top w:w="50" w:type="dxa"/>
              <w:left w:w="90" w:type="dxa"/>
              <w:bottom w:w="60" w:type="dxa"/>
              <w:right w:w="90" w:type="dxa"/>
            </w:tcMar>
          </w:tcPr>
          <w:p>
            <w:pPr>
              <w:spacing w:before="0" w:after="0" w:line="252" w:lineRule="auto"/>
            </w:pPr>
            <w:r>
              <w:rPr>
                <w:rFonts w:ascii="Calibri" w:hAnsi="Calibri"/>
                <w:sz w:val="19"/>
              </w:rPr>
              <w:t>Mentors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5</w:t>
            </w:r>
          </w:p>
        </w:tc>
        <w:tc>
          <w:tcPr>
            <w:tcW w:type="dxa" w:w="7189"/>
            <w:tcMar>
              <w:top w:w="50" w:type="dxa"/>
              <w:left w:w="90" w:type="dxa"/>
              <w:bottom w:w="60" w:type="dxa"/>
              <w:right w:w="90" w:type="dxa"/>
            </w:tcMar>
          </w:tcPr>
          <w:p>
            <w:pPr>
              <w:spacing w:before="0" w:after="0" w:line="252" w:lineRule="auto"/>
            </w:pPr>
            <w:r>
              <w:rPr>
                <w:rFonts w:ascii="Calibri" w:hAnsi="Calibri"/>
                <w:b/>
                <w:sz w:val="19"/>
              </w:rPr>
              <w:t>Create a shared folder</w:t>
            </w:r>
            <w:r>
              <w:rPr>
                <w:rFonts w:ascii="Calibri" w:hAnsi="Calibri"/>
                <w:sz w:val="19"/>
              </w:rPr>
              <w:t xml:space="preserve"> of improved lesson notes and the one-page lesson-study write-ups</w:t>
            </w:r>
          </w:p>
        </w:tc>
        <w:tc>
          <w:tcPr>
            <w:tcW w:type="dxa" w:w="1947"/>
            <w:tcMar>
              <w:top w:w="50" w:type="dxa"/>
              <w:left w:w="90" w:type="dxa"/>
              <w:bottom w:w="60" w:type="dxa"/>
              <w:right w:w="90" w:type="dxa"/>
            </w:tcMar>
          </w:tcPr>
          <w:p>
            <w:pPr>
              <w:spacing w:before="0" w:after="0" w:line="252" w:lineRule="auto"/>
            </w:pPr>
            <w:r>
              <w:rPr>
                <w:rFonts w:ascii="Calibri" w:hAnsi="Calibri"/>
                <w:sz w:val="19"/>
              </w:rPr>
              <w:t>District coordinator</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6</w:t>
            </w:r>
          </w:p>
        </w:tc>
        <w:tc>
          <w:tcPr>
            <w:tcW w:type="dxa" w:w="7189"/>
            <w:tcMar>
              <w:top w:w="50" w:type="dxa"/>
              <w:left w:w="90" w:type="dxa"/>
              <w:bottom w:w="60" w:type="dxa"/>
              <w:right w:w="90" w:type="dxa"/>
            </w:tcMar>
          </w:tcPr>
          <w:p>
            <w:pPr>
              <w:spacing w:before="0" w:after="0" w:line="252" w:lineRule="auto"/>
            </w:pPr>
            <w:r>
              <w:rPr>
                <w:rFonts w:ascii="Calibri" w:hAnsi="Calibri"/>
                <w:b/>
                <w:sz w:val="19"/>
              </w:rPr>
              <w:t>Offer the Mentor Course</w:t>
            </w:r>
            <w:r>
              <w:rPr>
                <w:rFonts w:ascii="Calibri" w:hAnsi="Calibri"/>
                <w:sz w:val="19"/>
              </w:rPr>
              <w:t xml:space="preserve"> each fall to new volunteers</w:t>
            </w:r>
          </w:p>
        </w:tc>
        <w:tc>
          <w:tcPr>
            <w:tcW w:type="dxa" w:w="1947"/>
            <w:tcMar>
              <w:top w:w="50" w:type="dxa"/>
              <w:left w:w="90" w:type="dxa"/>
              <w:bottom w:w="60" w:type="dxa"/>
              <w:right w:w="90" w:type="dxa"/>
            </w:tcMar>
          </w:tcPr>
          <w:p>
            <w:pPr>
              <w:spacing w:before="0" w:after="0" w:line="252" w:lineRule="auto"/>
            </w:pPr>
            <w:r>
              <w:rPr>
                <w:rFonts w:ascii="Calibri" w:hAnsi="Calibri"/>
                <w:sz w:val="19"/>
              </w:rPr>
              <w:t>Trainer of Mentors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7</w:t>
            </w:r>
          </w:p>
        </w:tc>
        <w:tc>
          <w:tcPr>
            <w:tcW w:type="dxa" w:w="7189"/>
            <w:tcMar>
              <w:top w:w="50" w:type="dxa"/>
              <w:left w:w="90" w:type="dxa"/>
              <w:bottom w:w="60" w:type="dxa"/>
              <w:right w:w="90" w:type="dxa"/>
            </w:tcMar>
          </w:tcPr>
          <w:p>
            <w:pPr>
              <w:spacing w:before="0" w:after="0" w:line="252" w:lineRule="auto"/>
            </w:pPr>
            <w:r>
              <w:rPr>
                <w:rFonts w:ascii="Calibri" w:hAnsi="Calibri"/>
                <w:b/>
                <w:sz w:val="19"/>
              </w:rPr>
              <w:t>Recognize mentors</w:t>
            </w:r>
            <w:r>
              <w:rPr>
                <w:rFonts w:ascii="Calibri" w:hAnsi="Calibri"/>
                <w:sz w:val="19"/>
              </w:rPr>
              <w:t xml:space="preserve"> publicly with certificates and a thank-you at a board meeting</w:t>
            </w:r>
          </w:p>
        </w:tc>
        <w:tc>
          <w:tcPr>
            <w:tcW w:type="dxa" w:w="1947"/>
            <w:tcMar>
              <w:top w:w="50" w:type="dxa"/>
              <w:left w:w="90" w:type="dxa"/>
              <w:bottom w:w="60" w:type="dxa"/>
              <w:right w:w="90" w:type="dxa"/>
            </w:tcMar>
          </w:tcPr>
          <w:p>
            <w:pPr>
              <w:spacing w:before="0" w:after="0" w:line="252" w:lineRule="auto"/>
            </w:pPr>
            <w:r>
              <w:rPr>
                <w:rFonts w:ascii="Calibri" w:hAnsi="Calibri"/>
                <w:sz w:val="19"/>
              </w:rPr>
              <w:t>District leader</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8</w:t>
            </w:r>
          </w:p>
        </w:tc>
        <w:tc>
          <w:tcPr>
            <w:tcW w:type="dxa" w:w="7189"/>
            <w:tcMar>
              <w:top w:w="50" w:type="dxa"/>
              <w:left w:w="90" w:type="dxa"/>
              <w:bottom w:w="60" w:type="dxa"/>
              <w:right w:w="90" w:type="dxa"/>
            </w:tcMar>
          </w:tcPr>
          <w:p>
            <w:pPr>
              <w:spacing w:before="0" w:after="0" w:line="252" w:lineRule="auto"/>
            </w:pPr>
            <w:r>
              <w:rPr>
                <w:rFonts w:ascii="Calibri" w:hAnsi="Calibri"/>
                <w:b/>
                <w:sz w:val="19"/>
              </w:rPr>
              <w:t>Plan succession:</w:t>
            </w:r>
            <w:r>
              <w:rPr>
                <w:rFonts w:ascii="Calibri" w:hAnsi="Calibri"/>
                <w:sz w:val="19"/>
              </w:rPr>
              <w:t xml:space="preserve"> each mentor trains a successor within two years</w:t>
            </w:r>
          </w:p>
        </w:tc>
        <w:tc>
          <w:tcPr>
            <w:tcW w:type="dxa" w:w="1947"/>
            <w:tcMar>
              <w:top w:w="50" w:type="dxa"/>
              <w:left w:w="90" w:type="dxa"/>
              <w:bottom w:w="60" w:type="dxa"/>
              <w:right w:w="90" w:type="dxa"/>
            </w:tcMar>
          </w:tcPr>
          <w:p>
            <w:pPr>
              <w:spacing w:before="0" w:after="0" w:line="252" w:lineRule="auto"/>
            </w:pPr>
            <w:r>
              <w:rPr>
                <w:rFonts w:ascii="Calibri" w:hAnsi="Calibri"/>
                <w:sz w:val="19"/>
              </w:rPr>
              <w:t>Each mentor</w:t>
            </w:r>
          </w:p>
        </w:tc>
      </w:tr>
    </w:tbl>
    <w:p>
      <w:pPr>
        <w:spacing w:before="0" w:after="0" w:line="160" w:lineRule="exact"/>
      </w:pPr>
      <w:r>
        <w:rPr>
          <w:sz w:val="2"/>
        </w:rPr>
      </w:r>
    </w:p>
    <w:p>
      <w:r>
        <w:rPr>
          <w:b/>
        </w:rPr>
        <w:t>Volunteers and community partners.</w:t>
      </w:r>
      <w:r>
        <w:rPr/>
        <w:t xml:space="preserve"> Parents, older students and community volunteers can help with Hackles Day, station hosting and Parent Night. All volunteers follow your district's vetting and supervision rules. [VERIFY] They do not receive disclosures: if a volunteer hears something, they stay calm, thank the child, and bring in a staff member immediately.</w:t>
      </w:r>
    </w:p>
    <w:p>
      <w:pPr>
        <w:pStyle w:val="Heading2"/>
        <w:pBdr>
          <w:top w:val="single" w:sz="18" w:space="6" w:color="FF8A3D"/>
        </w:pBdr>
        <w:spacing w:before="320"/>
      </w:pPr>
      <w:r>
        <w:rPr>
          <w:rFonts w:ascii="Courier New" w:hAnsi="Courier New"/>
          <w:b w:val="0"/>
          <w:color w:val="A8400A"/>
          <w:sz w:val="20"/>
        </w:rPr>
        <w:t xml:space="preserve">13  </w:t>
      </w:r>
      <w:r>
        <w:rPr/>
        <w:t>Self-care for mentors</w:t>
      </w:r>
    </w:p>
    <w:p>
      <w:r>
        <w:rPr/>
        <w:t>Mentoring on these topics can carry weight. Take care of yourself.</w:t>
      </w:r>
    </w:p>
    <w:p>
      <w:pPr>
        <w:pStyle w:val="ListBullet"/>
      </w:pPr>
      <w:r>
        <w:rPr/>
        <w:t xml:space="preserve">Have a </w:t>
      </w:r>
      <w:r>
        <w:rPr>
          <w:b/>
        </w:rPr>
        <w:t>debrief person</w:t>
      </w:r>
      <w:r>
        <w:rPr/>
        <w:t xml:space="preserve"> (a counselor, a trusted colleague) and use them.</w:t>
      </w:r>
    </w:p>
    <w:p>
      <w:pPr>
        <w:pStyle w:val="ListBullet"/>
      </w:pPr>
      <w:r>
        <w:rPr/>
        <w:t xml:space="preserve">Know your </w:t>
      </w:r>
      <w:r>
        <w:rPr>
          <w:b/>
        </w:rPr>
        <w:t>EAP</w:t>
      </w:r>
      <w:r>
        <w:rPr/>
        <w:t xml:space="preserve"> and use it. [VERIFY]</w:t>
      </w:r>
    </w:p>
    <w:p>
      <w:pPr>
        <w:pStyle w:val="ListBullet"/>
      </w:pPr>
      <w:r>
        <w:rPr>
          <w:b/>
        </w:rPr>
        <w:t>Say no</w:t>
      </w:r>
      <w:r>
        <w:rPr/>
        <w:t xml:space="preserve"> when you are overloaded. Pass a session to a co-mentor.</w:t>
      </w:r>
    </w:p>
    <w:p>
      <w:pPr>
        <w:pStyle w:val="ListBullet"/>
      </w:pPr>
      <w:r>
        <w:rPr/>
        <w:t xml:space="preserve">If you are a </w:t>
      </w:r>
      <w:r>
        <w:rPr>
          <w:b/>
        </w:rPr>
        <w:t>survivor</w:t>
      </w:r>
      <w:r>
        <w:rPr/>
        <w:t xml:space="preserve"> yourself, ask a colleague to lead the sensitive parts. You never have to prove anything.</w:t>
      </w:r>
    </w:p>
    <w:p>
      <w:pPr>
        <w:pStyle w:val="ListBullet"/>
      </w:pPr>
      <w:r>
        <w:rPr>
          <w:b/>
        </w:rPr>
        <w:t>Rest and laugh.</w:t>
      </w:r>
      <w:r>
        <w:rPr/>
        <w:t xml:space="preserve"> The Mentor Circle should be restorative.</w:t>
      </w:r>
    </w:p>
    <w:p>
      <w:pPr>
        <w:pStyle w:val="ListBullet"/>
      </w:pPr>
      <w:r>
        <w:rPr>
          <w:b/>
        </w:rPr>
        <w:t>Celebrate.</w:t>
      </w:r>
      <w:r>
        <w:rPr/>
        <w:t xml:space="preserve"> Keep a "Win Wall" of notes from teachers.</w:t>
      </w:r>
    </w:p>
    <w:p>
      <w:pPr>
        <w:pStyle w:val="Heading2"/>
        <w:pBdr>
          <w:top w:val="single" w:sz="18" w:space="6" w:color="FF8A3D"/>
        </w:pBdr>
        <w:spacing w:before="320"/>
      </w:pPr>
      <w:r>
        <w:rPr>
          <w:rFonts w:ascii="Courier New" w:hAnsi="Courier New"/>
          <w:b w:val="0"/>
          <w:color w:val="A8400A"/>
          <w:sz w:val="20"/>
        </w:rPr>
        <w:t xml:space="preserve">14  </w:t>
      </w:r>
      <w:r>
        <w:rPr/>
        <w:t>Certificates and recognition</w:t>
      </w:r>
    </w:p>
    <w:p>
      <w:r>
        <w:rPr/>
        <w:t>Certificates for each level and for completing the Mentor Course are in the Facilitator Evaluation and Certificates file. Present them at a staff meeting, with applause and the pickle trophy.</w:t>
      </w:r>
    </w:p>
    <w:p>
      <w:r>
        <w:rPr>
          <w:i/>
        </w:rPr>
        <w:t>Educational guidance, not legal advice. Consult your administrator and counsel.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TRAIN-THE-TRAINER GUIDE: BECOMIN...</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Train-the-Trainer Guide: Becoming a Hackles Mentor</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