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Hackles Coloring Book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Coloring and Drawing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October 2026</w:t>
      </w:r>
    </w:p>
    <w:p>
      <w:r>
        <w:rPr/>
        <w:t>50 black-line coloring pages (800x1000 SVG, white fills, 4-6px rounded outlines) plus a cover and an index page. Every page title is drawn as outlined bubble letters you can color in. Hackle is drawn per Art Style Guide v2: a baby hedgehog with soft quills, which stand up with a sparkle in the Hackles Up pose.</w:t>
      </w:r>
    </w:p>
    <w:p>
      <w:pPr>
        <w:pStyle w:val="ListBullet"/>
      </w:pPr>
      <w:r>
        <w:rPr>
          <w:b/>
        </w:rPr>
        <w:t>Pages 1-30 (ages 4-9):</w:t>
      </w:r>
      <w:r>
        <w:rPr/>
        <w:t xml:space="preserve"> the Crew in lesson scenes, with large characters, friendly backgrounds, patterns to color and big readable speech bubbles. Pages 29 (bookmarks) and 30 (certificate) are take-home pieces.</w:t>
      </w:r>
    </w:p>
    <w:p>
      <w:pPr>
        <w:pStyle w:val="ListBullet"/>
      </w:pPr>
      <w:r>
        <w:rPr>
          <w:b/>
        </w:rPr>
        <w:t>Pages 31-40 (ages 9-13):</w:t>
      </w:r>
      <w:r>
        <w:rPr/>
        <w:t xml:space="preserve"> mindful pattern and mandala pages built from strand icons and cyber motifs. A small Hackle badge sits in the lower-left corner.</w:t>
      </w:r>
    </w:p>
    <w:p>
      <w:pPr>
        <w:pStyle w:val="ListBullet"/>
      </w:pPr>
      <w:r>
        <w:rPr>
          <w:b/>
        </w:rPr>
        <w:t>Pages 41-50 (ages 3-5):</w:t>
      </w:r>
      <w:r>
        <w:rPr/>
        <w:t xml:space="preserve"> one huge character plus one big prop, minimal lines and very large areas, for the youngest colorers. Pages 49 and 50 are sticker-spot pages (round scalloped spots to fill with a sticker or a drawing).</w:t>
      </w:r>
    </w:p>
    <w:p>
      <w:r>
        <w:rPr/>
        <w:t xml:space="preserve">Threats are always silly-cute; no real brands or people; no bodies are drawn on the body-safety page (hearts and stop-hand symbols only). The retired alias "Tell-Someone Ladder" is not used: the tool is the </w:t>
      </w:r>
      <w:r>
        <w:rPr>
          <w:b/>
        </w:rPr>
        <w:t>Help Ladder</w:t>
      </w:r>
      <w:r>
        <w:rPr/>
        <w:t xml:space="preserve"> (page 11).</w:t>
      </w:r>
    </w:p>
    <w:p>
      <w:r>
        <w:rPr/>
        <w:t xml:space="preserve">Files: </w:t>
      </w:r>
      <w:r>
        <w:rPr>
          <w:rFonts w:ascii="Consolas" w:hAnsi="Consolas"/>
          <w:color w:val="A8400A"/>
        </w:rPr>
        <w:t>cover.svg</w:t>
      </w:r>
      <w:r>
        <w:rPr/>
        <w:t xml:space="preserve">, </w:t>
      </w:r>
      <w:r>
        <w:rPr>
          <w:rFonts w:ascii="Consolas" w:hAnsi="Consolas"/>
          <w:color w:val="A8400A"/>
        </w:rPr>
        <w:t>index.svg</w:t>
      </w:r>
      <w:r>
        <w:rPr/>
        <w:t xml:space="preserve">, </w:t>
      </w:r>
      <w:r>
        <w:rPr>
          <w:rFonts w:ascii="Consolas" w:hAnsi="Consolas"/>
          <w:color w:val="A8400A"/>
        </w:rPr>
        <w:t>page01.svg</w:t>
      </w:r>
      <w:r>
        <w:rPr/>
        <w:t xml:space="preserve"> to </w:t>
      </w:r>
      <w:r>
        <w:rPr>
          <w:rFonts w:ascii="Consolas" w:hAnsi="Consolas"/>
          <w:color w:val="A8400A"/>
        </w:rPr>
        <w:t>page50.svg</w:t>
      </w:r>
      <w:r>
        <w:rPr/>
        <w:t xml:space="preserve">, </w:t>
      </w:r>
      <w:r>
        <w:rPr>
          <w:rFonts w:ascii="Consolas" w:hAnsi="Consolas"/>
          <w:color w:val="A8400A"/>
        </w:rPr>
        <w:t>Contact_Sheet.png</w:t>
      </w:r>
      <w:r>
        <w:rPr/>
        <w:t xml:space="preserve">. Printable book: </w:t>
      </w:r>
      <w:r>
        <w:rPr>
          <w:rFonts w:ascii="Consolas" w:hAnsi="Consolas"/>
          <w:color w:val="A8400A"/>
        </w:rPr>
        <w:t>../Hackles_Coloring_Book.pdf</w:t>
      </w:r>
      <w:r>
        <w:rPr/>
        <w:t xml:space="preserve"> (letter size, 52 pages).</w:t>
      </w:r>
    </w:p>
    <w:p>
      <w:r>
        <w:rPr/>
        <w:t xml:space="preserve">Rebuild from the workspace root: </w:t>
      </w:r>
      <w:r>
        <w:rPr>
          <w:rFonts w:ascii="Consolas" w:hAnsi="Consolas"/>
          <w:color w:val="A8400A"/>
        </w:rPr>
        <w:t>python tools/art/build_coloring.py</w:t>
      </w:r>
      <w:r>
        <w:rPr/>
        <w:t xml:space="preserve"> then </w:t>
      </w:r>
      <w:r>
        <w:rPr>
          <w:rFonts w:ascii="Consolas" w:hAnsi="Consolas"/>
          <w:color w:val="A8400A"/>
        </w:rPr>
        <w:t>python tools/art/finalize_coloring.py</w:t>
      </w:r>
      <w:r>
        <w:rPr/>
        <w:t xml:space="preserve"> (sources: </w:t>
      </w:r>
      <w:r>
        <w:rPr>
          <w:rFonts w:ascii="Consolas" w:hAnsi="Consolas"/>
          <w:color w:val="A8400A"/>
        </w:rPr>
        <w:t>tools/art/cb_lib.py</w:t>
      </w:r>
      <w:r>
        <w:rPr/>
        <w:t xml:space="preserve">, </w:t>
      </w:r>
      <w:r>
        <w:rPr>
          <w:rFonts w:ascii="Consolas" w:hAnsi="Consolas"/>
          <w:color w:val="A8400A"/>
        </w:rPr>
        <w:t>bubble.py</w:t>
      </w:r>
      <w:r>
        <w:rPr/>
        <w:t xml:space="preserve">, </w:t>
      </w:r>
      <w:r>
        <w:rPr>
          <w:rFonts w:ascii="Consolas" w:hAnsi="Consolas"/>
          <w:color w:val="A8400A"/>
        </w:rPr>
        <w:t>cb_props.py</w:t>
      </w:r>
      <w:r>
        <w:rPr/>
        <w:t xml:space="preserve">, </w:t>
      </w:r>
      <w:r>
        <w:rPr>
          <w:rFonts w:ascii="Consolas" w:hAnsi="Consolas"/>
          <w:color w:val="A8400A"/>
        </w:rPr>
        <w:t>cb_a.py</w:t>
      </w:r>
      <w:r>
        <w:rPr/>
        <w:t xml:space="preserve">, </w:t>
      </w:r>
      <w:r>
        <w:rPr>
          <w:rFonts w:ascii="Consolas" w:hAnsi="Consolas"/>
          <w:color w:val="A8400A"/>
        </w:rPr>
        <w:t>cb_b.py</w:t>
      </w:r>
      <w:r>
        <w:rPr/>
        <w:t xml:space="preserve">, </w:t>
      </w:r>
      <w:r>
        <w:rPr>
          <w:rFonts w:ascii="Consolas" w:hAnsi="Consolas"/>
          <w:color w:val="A8400A"/>
        </w:rPr>
        <w:t>cb_c.py</w:t>
      </w:r>
      <w:r>
        <w:rPr/>
        <w:t xml:space="preserve">, </w:t>
      </w:r>
      <w:r>
        <w:rPr>
          <w:rFonts w:ascii="Consolas" w:hAnsi="Consolas"/>
          <w:color w:val="A8400A"/>
        </w:rPr>
        <w:t>cb_old.py</w:t>
      </w:r>
      <w:r>
        <w:rPr/>
        <w:t xml:space="preserve">, </w:t>
      </w:r>
      <w:r>
        <w:rPr>
          <w:rFonts w:ascii="Consolas" w:hAnsi="Consolas"/>
          <w:color w:val="A8400A"/>
        </w:rPr>
        <w:t>cb_new.py</w:t>
      </w:r>
      <w:r>
        <w:rPr/>
        <w:t xml:space="preserve">, </w:t>
      </w:r>
      <w:r>
        <w:rPr>
          <w:rFonts w:ascii="Consolas" w:hAnsi="Consolas"/>
          <w:color w:val="A8400A"/>
        </w:rPr>
        <w:t>cb_front.py</w:t>
      </w:r>
      <w:r>
        <w:rPr/>
        <w:t xml:space="preserve">). Bubble letters are converted from Arial Black glyph outlines with fontTools (needs </w:t>
      </w:r>
      <w:r>
        <w:rPr>
          <w:rFonts w:ascii="Consolas" w:hAnsi="Consolas"/>
          <w:color w:val="A8400A"/>
        </w:rPr>
        <w:t>pip install fonttools</w:t>
      </w:r>
      <w:r>
        <w:rPr/>
        <w:t>), so the SVGs contain no live text and render the same everywhere.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12"/>
        <w:gridCol w:w="2257"/>
        <w:gridCol w:w="2988"/>
        <w:gridCol w:w="996"/>
        <w:gridCol w:w="2839"/>
      </w:tblGrid>
      <w:tr>
        <w:trPr>
          <w:tblHeader/>
          <w:cantSplit/>
        </w:trPr>
        <w:tc>
          <w:tcPr>
            <w:tcW w:type="dxa" w:w="71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PAGE</w:t>
            </w:r>
          </w:p>
        </w:tc>
        <w:tc>
          <w:tcPr>
            <w:tcW w:type="dxa" w:w="225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TITLE</w:t>
            </w:r>
          </w:p>
        </w:tc>
        <w:tc>
          <w:tcPr>
            <w:tcW w:type="dxa" w:w="298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SCENE</w:t>
            </w:r>
          </w:p>
        </w:tc>
        <w:tc>
          <w:tcPr>
            <w:tcW w:type="dxa" w:w="99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AGE BAND</w:t>
            </w:r>
          </w:p>
        </w:tc>
        <w:tc>
          <w:tcPr>
            <w:tcW w:type="dxa" w:w="283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LESSON / STRAND SUPPORTED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01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Hi, I'm Hackle!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Meet the mascot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Welcome / Meet the Friends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02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Up!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tingly "uh-oh" signal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Routine: Hackles up? Pause, Check, Tell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03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Pause, Check, Tell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 Palm, Check Eyes, Tell Wave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Routine; 3-5 L1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04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Too Good To Be True?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Gift box with a hook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L3 Pause and Ask; 3-5 L3 Scam Spotters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05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Latch's Password Vault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Passwords are private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L2 Secret Passwords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06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Peeper Spots a Fishy Message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Look twice at messages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L3 Scam Spotters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07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Pip Chooses What to Show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Window (public) vs door (private)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L5 Private vs. Public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08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Trusted Grown-Ups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Helper circle with Buddy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L1 My Tell-Someone Team (trusted adults)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09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Warm Words, Warm World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Ember shares kindness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L7 Kind Clicks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Oops Button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Fixit's repair shop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L4 The Oops Button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Help Ladder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telling until helped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L1 The Help Ladder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Silly Pop-Up Monster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 Palm on pop-ups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L3 Pause and Ask (Pop-Up Parade)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Screen Break: Sweet Dreams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Sleepy Hackle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L10 Screen Balance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Our Family Code Word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code word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L9 Family Code Word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Real or Pretend?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Real vs pretend pictures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L8 Real or Pretend?; 3-5 L8 Real or Fake?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 Clicks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 reactions and comments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L7 Kind Clicks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Body Is Mine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Hearts and stop-hand symbols only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L9 My Body Is Mine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Hackles Crew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Group poster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Meet the Friends (all)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Three Silly Words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Picture-word passphrase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L2; 3-5 L2 Passphrase Lab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Online Friends and Real Friends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Ask a grown-up first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L6 Online Friends vs. Real Friends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Game Chat: Pause and Tell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Pushy chat in a game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L6 Game Chat Red Flags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Be an Upstander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Include and support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L7 Upstander Moves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23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Recovery: Tell, Fix, Learn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No-blame repair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L10 Oops Recovery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24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Data Detective Footprints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Digital footprints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L5 Data Detective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the Fishy Scam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 coin on a hook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L3 Scam Spotters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Secret Code Lab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Code wheel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L4 Secret Code Lab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Trust Your Hackles!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Motto banner with three signals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Routine (all K-5)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28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Screen Balance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Seesaw of screen and play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L10 Screen Balance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29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Cut-Out Bookmarks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Four bookmarks to cut out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Routine take-home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Helper Certificate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Award with name line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4-9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 lesson / end of unit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31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Mindful Colors: Lock It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Padlock mandala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9-13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Lock It strand (grades 6+)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32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Mindful Colors: Shields and Keys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Key and shield mandala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9-13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Lock It / account protection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33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Mindful Colors: Circuit Shield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Circuit-board border and chip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9-13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Cyber basics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Mindful Colors: Six Strands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 six strand icons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9-13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Whole framework review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35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Mindful Colors: Padlock Patterns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Zentangle padlock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9-13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Lock It strand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36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Mindful Colors: Spot It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Eye mandala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9-13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It strand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37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Mindful Colors: Share Smart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Honeycomb of privacy icons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9-13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Share Smart strand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Mindful Colors: Kind Hearts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Heart mandala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9-13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 and Well / Safe People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Mindful Colors: Fix It Gears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Gears and wrenches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9-13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Fix It strand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Mindful Colors: Trust Your Hackles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 with the three signals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9-13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Pause, Check, Tell review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41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 Loves Kind Words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 with a giant heart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3-5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L7 Kind Clicks (ages 3-5)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Big Pause Palm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 with a giant stop-hand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3-5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Routine: Pause (ages 3-5)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43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Peeper Looks Twice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Peeper with a giant magnifier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3-5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L8 Real or Pretend? (ages 3-5)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44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Latch and the Big Key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Latch with a giant key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3-5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L2 Secret Passwords (ages 3-5)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45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Buddy Helps Me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Buddy and a heart house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3-5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L1 My Tell-Someone Team (ages 3-5)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46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Ember Is Kind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Ember with a heart speech bubble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3-5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L7 Kind Clicks (ages 3-5)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47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Fixit Says Oops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Fixit with a giant Oops button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3-5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L4 The Oops Button (ages 3-5)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48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Pip Picks a Door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Pip and a giant private door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3-5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L5 Private vs. Public (ages 3-5)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49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Trusted Grown-Up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Sticker spot: frame for a grown-up sticker or drawing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3-5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L1 My Tell-Someone Team (ages 3-5)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50</w:t>
            </w:r>
          </w:p>
        </w:tc>
        <w:tc>
          <w:tcPr>
            <w:tcW w:type="dxa" w:w="22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Sticker Seats</w:t>
            </w:r>
          </w:p>
        </w:tc>
        <w:tc>
          <w:tcPr>
            <w:tcW w:type="dxa" w:w="29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Sticker spot: the Crew bus</w:t>
            </w:r>
          </w:p>
        </w:tc>
        <w:tc>
          <w:tcPr>
            <w:tcW w:type="dxa" w:w="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ages 3-5</w:t>
            </w:r>
          </w:p>
        </w:tc>
        <w:tc>
          <w:tcPr>
            <w:tcW w:type="dxa" w:w="28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Meet the Friends (ages 3-5)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Lesson references: K-2 = K-2 Teacher Guide lessons 1-10; 3-5 = 3-5 Teacher Guide lessons 1-10.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COLORING BOOK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Coloring Book</dc:title>
  <dc:subject>Coloring and Drawing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