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yellow creature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Statistical Plan and Example Code (Python and R)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A free kit by Competence Collective · competencecollective.org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/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i/>
        </w:rPr>
        <w:t>A simple, transparent plan for analyzing Hackles studies, with code you can run without installing anything. This is a requested toolkit deliverable (the analysis plan for your own study), not a report of results. The Python code uses only the standard library and was run and tested on synthetic data generated here. The R code mirrors it but has NOT been run, because R was not available when this toolkit was built. The synthetic data are invented and say nothing about whether Hackles works. Hackles has not been evaluated in a controlled trial.</w:t>
      </w:r>
    </w:p>
    <w:p>
      <w:r>
        <w:rPr/>
        <w:t>No student accounts, no student data collected, ever. The primary analysis uses aggregate class tallies.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What the plan estimates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25"/>
        <w:gridCol w:w="7667"/>
      </w:tblGrid>
      <w:tr>
        <w:trPr>
          <w:tblHeader/>
          <w:cantSplit/>
        </w:trPr>
        <w:tc>
          <w:tcPr>
            <w:tcW w:type="dxa" w:w="212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766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21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Primary outcome (students)</w:t>
            </w:r>
          </w:p>
        </w:tc>
        <w:tc>
          <w:tcPr>
            <w:tcW w:type="dxa" w:w="7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Tell-Readiness</w:t>
            </w:r>
            <w:r>
              <w:rPr>
                <w:rFonts w:ascii="Calibri" w:hAnsi="Calibri"/>
                <w:sz w:val="19"/>
              </w:rPr>
              <w:t>: percent of core-item responses that give the best answer. Core items: K-2 items 1, 4, 5; 3-5 items 1, 4, 7; 6-8 items 2, 5, 7; 9-12 items 1, 4, 10 (Assessment Pack Section 7)</w:t>
            </w:r>
          </w:p>
        </w:tc>
      </w:tr>
      <w:tr>
        <w:trPr>
          <w:cantSplit/>
        </w:trPr>
        <w:tc>
          <w:tcPr>
            <w:tcW w:type="dxa" w:w="21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Primary outcome (candidates)</w:t>
            </w:r>
          </w:p>
        </w:tc>
        <w:tc>
          <w:tcPr>
            <w:tcW w:type="dxa" w:w="7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Academy Part A mean (items 1 to 18, scale 1 to 5), with items 10 and 11 (response readiness) read separately</w:t>
            </w:r>
          </w:p>
        </w:tc>
      </w:tr>
      <w:tr>
        <w:trPr>
          <w:cantSplit/>
        </w:trPr>
        <w:tc>
          <w:tcPr>
            <w:tcW w:type="dxa" w:w="21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Estimand (Design B)</w:t>
            </w:r>
          </w:p>
        </w:tc>
        <w:tc>
          <w:tcPr>
            <w:tcW w:type="dxa" w:w="7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Difference in mean class-level change in Tell-Readiness between taught-first and delayed classes</w:t>
            </w:r>
          </w:p>
        </w:tc>
      </w:tr>
      <w:tr>
        <w:trPr>
          <w:cantSplit/>
        </w:trPr>
        <w:tc>
          <w:tcPr>
            <w:tcW w:type="dxa" w:w="21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Unit of analysis</w:t>
            </w:r>
          </w:p>
        </w:tc>
        <w:tc>
          <w:tcPr>
            <w:tcW w:type="dxa" w:w="7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class (students are nested in classes, and the research team receives class tallies only)</w:t>
            </w:r>
          </w:p>
        </w:tc>
      </w:tr>
      <w:tr>
        <w:trPr>
          <w:cantSplit/>
        </w:trPr>
        <w:tc>
          <w:tcPr>
            <w:tcW w:type="dxa" w:w="212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it is not</w:t>
            </w:r>
          </w:p>
        </w:tc>
        <w:tc>
          <w:tcPr>
            <w:tcW w:type="dxa" w:w="766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 estimate of behavior change, harm prevented, or effectiveness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Data layout</w:t>
      </w:r>
    </w:p>
    <w:p>
      <w:pPr>
        <w:pStyle w:val="ListBullet"/>
      </w:pPr>
      <w:r>
        <w:rPr>
          <w:b/>
        </w:rPr>
        <w:t>Class tallies</w:t>
      </w:r>
      <w:r>
        <w:rPr/>
        <w:t xml:space="preserve"> (one row per class): study code, condition, n pre and post, best-answer counts and answered counts per item and wave, core totals, matched-pair counts. Layout in Instruments and Codebook, R7. Example: </w:t>
      </w:r>
      <w:r>
        <w:rPr>
          <w:rFonts w:ascii="Consolas" w:hAnsi="Consolas"/>
          <w:color w:val="A8400A"/>
        </w:rPr>
        <w:t>code/data/synthetic_class_tallies_6-8.csv</w:t>
      </w:r>
      <w:r>
        <w:rPr/>
        <w:t>.</w:t>
      </w:r>
    </w:p>
    <w:p>
      <w:pPr>
        <w:pStyle w:val="ListBullet"/>
      </w:pPr>
      <w:r>
        <w:rPr>
          <w:b/>
        </w:rPr>
        <w:t>Candidate survey</w:t>
      </w:r>
      <w:r>
        <w:rPr/>
        <w:t xml:space="preserve"> (one row per candidate per wave): a1 to a18, b19 to b21, k1 to k5. Example: </w:t>
      </w:r>
      <w:r>
        <w:rPr>
          <w:rFonts w:ascii="Consolas" w:hAnsi="Consolas"/>
          <w:color w:val="A8400A"/>
        </w:rPr>
        <w:t>code/data/synthetic_candidates_academy_survey.csv</w:t>
      </w:r>
      <w:r>
        <w:rPr/>
        <w:t>.</w:t>
      </w:r>
    </w:p>
    <w:p>
      <w:pPr>
        <w:pStyle w:val="ListBullet"/>
      </w:pPr>
      <w:r>
        <w:rPr>
          <w:b/>
        </w:rPr>
        <w:t>Student-level file</w:t>
      </w:r>
      <w:r>
        <w:rPr/>
        <w:t xml:space="preserve"> (optional, only if the IRB-approved protocol allows de-identified student-level data): </w:t>
      </w:r>
      <w:r>
        <w:rPr>
          <w:rFonts w:ascii="Consolas" w:hAnsi="Consolas"/>
          <w:color w:val="A8400A"/>
        </w:rPr>
        <w:t>code/data/synthetic_student_level_6-8.csv</w:t>
      </w:r>
      <w:r>
        <w:rPr/>
        <w:t>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The steps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Check and clean.</w:t>
      </w:r>
      <w:r>
        <w:rPr/>
        <w:t xml:space="preserve"> Confirm every class has n pre, n post and counts that do not exceed n. Do not drop a class. Flag any group under 10 students (suppress it).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Describe.</w:t>
      </w:r>
      <w:r>
        <w:rPr/>
        <w:t xml:space="preserve"> For each condition, report students with pre and post surveys; item-level percent with the best answer; Tell-Readiness pre, post and change in percentage points. The Assessment Pack's tally sheet gives the same tables.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Class-level change.</w:t>
      </w:r>
      <w:r>
        <w:rPr/>
        <w:t xml:space="preserve"> For each class, change = post Tell-Readiness minus pre Tell-Readiness.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Primary test.</w:t>
      </w:r>
      <w:r>
        <w:rPr/>
        <w:t xml:space="preserve"> Difference in mean class change, taught-first minus delayed. Inference by </w:t>
      </w:r>
      <w:r>
        <w:rPr>
          <w:b/>
        </w:rPr>
        <w:t>exact randomization</w:t>
      </w:r>
      <w:r>
        <w:rPr/>
        <w:t xml:space="preserve"> (relabel classes in every possible way; with 4 versus 4 classes there are 70) because normal-theory tests are unreliable with so few classes. Report Welch's t-test and a </w:t>
      </w:r>
      <w:r>
        <w:rPr>
          <w:b/>
        </w:rPr>
        <w:t>class bootstrap</w:t>
      </w:r>
      <w:r>
        <w:rPr/>
        <w:t xml:space="preserve"> interval as supporting results.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Matched pairs.</w:t>
      </w:r>
      <w:r>
        <w:rPr/>
        <w:t xml:space="preserve"> In taught-first classes, count students whose core score went up, stayed or went down. Report counts. An exact sign (McNemar-style) test on up versus down is descriptive only, because it ignores class clustering.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Missing data.</w:t>
      </w:r>
      <w:r>
        <w:rPr/>
        <w:t xml:space="preserve"> Skipped items drop out of that item's denominator (Assessment Pack rule). Students lost at post stay in pre percentages and out of matched analyses. Report both ns for every class.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>
          <w:b/>
        </w:rPr>
        <w:t>Clustering.</w:t>
      </w:r>
      <w:r>
        <w:rPr/>
        <w:t xml:space="preserve"> If student-level data exist, compute the ICC and design effect to plan the next study (</w:t>
      </w:r>
      <w:r>
        <w:rPr>
          <w:rFonts w:ascii="Consolas" w:hAnsi="Consolas"/>
          <w:color w:val="A8400A"/>
        </w:rPr>
        <w:t>analyze_student_level.py</w:t>
      </w:r>
      <w:r>
        <w:rPr/>
        <w:t>). With a few classes the ICC is very imprecise.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8. </w:t>
      </w:r>
      <w:r>
        <w:rPr>
          <w:b/>
        </w:rPr>
        <w:t>Candidates.</w:t>
      </w:r>
      <w:r>
        <w:rPr/>
        <w:t xml:space="preserve"> Paired differences in Part A mean; mean change with a bootstrap interval; paired t-test and a sign-flip randomization test; Cohen's dz; item-level changes; knowledge snapshot change. Check the ceiling (share of 5s at pre).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9. </w:t>
      </w:r>
      <w:r>
        <w:rPr>
          <w:b/>
        </w:rPr>
        <w:t>Multiplicity.</w:t>
      </w:r>
      <w:r>
        <w:rPr/>
        <w:t xml:space="preserve"> One primary outcome. Everything else secondary or exploratory.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10. </w:t>
      </w:r>
      <w:r>
        <w:rPr>
          <w:b/>
        </w:rPr>
        <w:t>Sensitivity.</w:t>
      </w:r>
      <w:r>
        <w:rPr/>
        <w:t xml:space="preserve"> Weight classes by size; drop one class at a time; use a different core definition. Report whether conclusions change.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11. </w:t>
      </w:r>
      <w:r>
        <w:rPr>
          <w:b/>
        </w:rPr>
        <w:t>Report</w:t>
      </w:r>
      <w:r>
        <w:rPr/>
        <w:t xml:space="preserve"> with the limits statement.</w:t>
      </w:r>
    </w:p>
    <w:p>
      <w:r>
        <w:rPr>
          <w:b/>
        </w:rPr>
        <w:t>Stepped wedge.</w:t>
      </w:r>
      <w:r>
        <w:rPr/>
        <w:t xml:space="preserve"> Use class-period means and a model with class and period effects (the code in </w:t>
      </w:r>
      <w:r>
        <w:rPr>
          <w:rFonts w:ascii="Consolas" w:hAnsi="Consolas"/>
          <w:color w:val="A8400A"/>
        </w:rPr>
        <w:t>power_and_sample_size.py</w:t>
      </w:r>
      <w:r>
        <w:rPr/>
        <w:t xml:space="preserve"> shows the two-way fixed-effects estimator and randomization inference). A mixed model with a random class effect is the usual choice when student-level data are allowed (R: </w:t>
      </w:r>
      <w:r>
        <w:rPr>
          <w:rFonts w:ascii="Consolas" w:hAnsi="Consolas"/>
          <w:color w:val="A8400A"/>
        </w:rPr>
        <w:t>lme4::lmer</w:t>
      </w:r>
      <w:r>
        <w:rPr/>
        <w:t xml:space="preserve">; Python: </w:t>
      </w:r>
      <w:r>
        <w:rPr>
          <w:rFonts w:ascii="Consolas" w:hAnsi="Consolas"/>
          <w:color w:val="A8400A"/>
        </w:rPr>
        <w:t>statsmodels</w:t>
      </w:r>
      <w:r>
        <w:rPr/>
        <w:t>). These were not run here.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How to run (Python)</w:t>
      </w:r>
    </w:p>
    <w:p>
      <w:r>
        <w:rPr/>
        <w:t xml:space="preserve">From the folder </w:t>
      </w:r>
      <w:r>
        <w:rPr>
          <w:rFonts w:ascii="Consolas" w:hAnsi="Consolas"/>
          <w:color w:val="A8400A"/>
        </w:rPr>
        <w:t>kit/28_College/research/code</w:t>
      </w:r>
      <w:r>
        <w:rPr/>
        <w:t>:</w:t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python generate_synthetic_data.py      # writes data/ (invented data, fixed seed)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python analyze_tallies.py              # primary analysis on class tallies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python analyze_candidates.py           # teacher candidates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python analyze_student_level.py        # optional ICC look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python power_and_sample_size.py        # sample size tables and simulation checks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python test_all.py                     # 31 checks; prints PASS or FAIL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python run_all.py                      # writes expected_output.txt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 xml:space="preserve">To analyze your own data, point the scripts at your CSVs: </w:t>
      </w:r>
      <w:r>
        <w:rPr>
          <w:rFonts w:ascii="Consolas" w:hAnsi="Consolas"/>
          <w:color w:val="A8400A"/>
        </w:rPr>
        <w:t>python analyze_tallies.py path/to/your_tallies.csv</w:t>
      </w:r>
      <w:r>
        <w:rPr/>
        <w:t>. Your file must use the same column names (see the Codebook, R7). Only the standard library is needed.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What the synthetic data show (an illustration)</w:t>
      </w:r>
    </w:p>
    <w:p>
      <w:r>
        <w:rPr/>
        <w:t xml:space="preserve">The generator invents eight grade 6-8 classes (four taught first, four delayed) with a known true gain built in, plus 36 invented candidates. These are the main results from </w:t>
      </w:r>
      <w:r>
        <w:rPr>
          <w:rFonts w:ascii="Consolas" w:hAnsi="Consolas"/>
          <w:color w:val="A8400A"/>
        </w:rPr>
        <w:t>expected_output.txt</w:t>
      </w:r>
      <w:r>
        <w:rPr/>
        <w:t>.</w:t>
      </w:r>
    </w:p>
    <w:p>
      <w:r>
        <w:rPr>
          <w:b/>
        </w:rPr>
        <w:t>Class tallies (primary).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392"/>
        <w:gridCol w:w="1605"/>
        <w:gridCol w:w="1709"/>
        <w:gridCol w:w="2242"/>
        <w:gridCol w:w="746"/>
        <w:gridCol w:w="1098"/>
      </w:tblGrid>
      <w:tr>
        <w:trPr>
          <w:tblHeader/>
          <w:cantSplit/>
        </w:trPr>
        <w:tc>
          <w:tcPr>
            <w:tcW w:type="dxa" w:w="239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CONDITION</w:t>
            </w:r>
          </w:p>
        </w:tc>
        <w:tc>
          <w:tcPr>
            <w:tcW w:type="dxa" w:w="160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STUDENTS PRE</w:t>
            </w:r>
          </w:p>
        </w:tc>
        <w:tc>
          <w:tcPr>
            <w:tcW w:type="dxa" w:w="170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STUDENTS POST</w:t>
            </w:r>
          </w:p>
        </w:tc>
        <w:tc>
          <w:tcPr>
            <w:tcW w:type="dxa" w:w="22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TELL-READINESS PRE</w:t>
            </w:r>
          </w:p>
        </w:tc>
        <w:tc>
          <w:tcPr>
            <w:tcW w:type="dxa" w:w="74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POST</w:t>
            </w:r>
          </w:p>
        </w:tc>
        <w:tc>
          <w:tcPr>
            <w:tcW w:type="dxa" w:w="109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23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Taught first (4 classes)</w:t>
            </w:r>
          </w:p>
        </w:tc>
        <w:tc>
          <w:tcPr>
            <w:tcW w:type="dxa" w:w="16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86</w:t>
            </w:r>
          </w:p>
        </w:tc>
        <w:tc>
          <w:tcPr>
            <w:tcW w:type="dxa" w:w="17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77</w:t>
            </w:r>
          </w:p>
        </w:tc>
        <w:tc>
          <w:tcPr>
            <w:tcW w:type="dxa" w:w="2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48%</w:t>
            </w:r>
          </w:p>
        </w:tc>
        <w:tc>
          <w:tcPr>
            <w:tcW w:type="dxa" w:w="7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76%</w:t>
            </w:r>
          </w:p>
        </w:tc>
        <w:tc>
          <w:tcPr>
            <w:tcW w:type="dxa" w:w="10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+28</w:t>
            </w:r>
          </w:p>
        </w:tc>
      </w:tr>
      <w:tr>
        <w:trPr>
          <w:cantSplit/>
        </w:trPr>
        <w:tc>
          <w:tcPr>
            <w:tcW w:type="dxa" w:w="239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Delayed (4 classes)</w:t>
            </w:r>
          </w:p>
        </w:tc>
        <w:tc>
          <w:tcPr>
            <w:tcW w:type="dxa" w:w="16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91</w:t>
            </w:r>
          </w:p>
        </w:tc>
        <w:tc>
          <w:tcPr>
            <w:tcW w:type="dxa" w:w="17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87</w:t>
            </w:r>
          </w:p>
        </w:tc>
        <w:tc>
          <w:tcPr>
            <w:tcW w:type="dxa" w:w="2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51%</w:t>
            </w:r>
          </w:p>
        </w:tc>
        <w:tc>
          <w:tcPr>
            <w:tcW w:type="dxa" w:w="7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55%</w:t>
            </w:r>
          </w:p>
        </w:tc>
        <w:tc>
          <w:tcPr>
            <w:tcW w:type="dxa" w:w="10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+4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 xml:space="preserve">Class changes: taught first +24, +19, +32, +33; delayed +3, -1, +10, 0. The difference in mean class change is </w:t>
      </w:r>
      <w:r>
        <w:rPr>
          <w:b/>
        </w:rPr>
        <w:t>+24.2 points</w:t>
      </w:r>
      <w:r>
        <w:rPr/>
        <w:t>. Welch t = 5.77 (df 5.7), p = 0.001; exact randomization p = 0.029 (all 70 relabelings); class bootstrap 95 percent interval +16.0 to +31.4. Matched core-score pairs in taught-first classes: 28 up, 18 same, 1 down.</w:t>
      </w:r>
    </w:p>
    <w:p>
      <w:r>
        <w:rPr>
          <w:b/>
        </w:rPr>
        <w:t>Why report the randomization p, not the Welch p.</w:t>
      </w:r>
      <w:r>
        <w:rPr/>
        <w:t xml:space="preserve"> With only 8 classes the t-test's assumptions are fragile, and the exact p (0.029) is more honest than the Welch p (0.001). With 4 classes per arm the smallest possible exact p is 0.029, so even a perfect separation cannot do better.</w:t>
      </w:r>
    </w:p>
    <w:p>
      <w:r>
        <w:rPr>
          <w:b/>
        </w:rPr>
        <w:t>Candidates.</w:t>
      </w:r>
      <w:r>
        <w:rPr/>
        <w:t xml:space="preserve"> Part A mean rose from 2.57 to 3.26 (+0.69; bootstrap interval +0.53 to +0.83; dz = 1.52; paired t = 9.13, df 35; p &lt; 0.0001). The knowledge snapshot rose by more than a point of five. The invented gain is large by construction; real changes will usually be smaller and, without a comparison group, mean less.</w:t>
      </w:r>
    </w:p>
    <w:p>
      <w:r>
        <w:rPr>
          <w:b/>
        </w:rPr>
        <w:t>ICC (student-level, optional).</w:t>
      </w:r>
      <w:r>
        <w:rPr/>
        <w:t xml:space="preserve"> ICC of the pre core score 0.073; of the matched change score 0.083 (design effect 2.37 at 18 students per class). The estimate from eight classes is noisy, as expected.</w:t>
      </w:r>
    </w:p>
    <w:p>
      <w:r>
        <w:rPr>
          <w:b/>
        </w:rPr>
        <w:t>What the example teaches.</w:t>
      </w:r>
      <w:r>
        <w:rPr/>
        <w:t xml:space="preserve"> The method recovers the gain that was built in. It also shows how few classes limit precision. Real effects will not be this large, and real data will be messier.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Core code, Python</w:t>
      </w:r>
    </w:p>
    <w:p>
      <w:r>
        <w:rPr/>
        <w:t xml:space="preserve">The class-level primary analysis, in short (from </w:t>
      </w:r>
      <w:r>
        <w:rPr>
          <w:rFonts w:ascii="Consolas" w:hAnsi="Consolas"/>
          <w:color w:val="A8400A"/>
        </w:rPr>
        <w:t>analyze_tallies.py</w:t>
      </w:r>
      <w:r>
        <w:rPr/>
        <w:t>):</w:t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import hackles_stats as hs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def tell_readiness(r, wave):          # r = one class row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 xml:space="preserve">    return 100 * r["core_%s_best" % wave] / r["core_%s_answered" % wave]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taught  = [tell_readiness(r, "post") - tell_readiness(r, "pre") for r in rows if r["condition"] == "taught_first"]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delayed = [tell_readiness(r, "post") - tell_readiness(r, "pre") for r in rows if r["condition"] == "delayed"]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diff = hs.mean(taught) - hs.mean(delayed)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t, df, p_welch = hs.welch_t(taught, delayed)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p_rand = hs.perm_diff_in_means(taught, delayed)       # exact: every way to relabel the classes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The candidate analysis, in short:</w:t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 = [avg(v["post"], A) - avg(v["pre"], A) for v in pairs.values()]   # A = a1..a18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 = hs.mean(d)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lo, hi = hs.bootstrap_ci_mean(d)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t, df, p = hs.paired_t(d)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dz = hs.cohens_dz(d)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p_rand = hs.sign_flip_p(d)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rFonts w:ascii="Consolas" w:hAnsi="Consolas"/>
          <w:color w:val="A8400A"/>
        </w:rPr>
        <w:t>hackles_stats.py</w:t>
      </w:r>
      <w:r>
        <w:rPr/>
        <w:t xml:space="preserve"> holds every helper: Student t p-values (incomplete beta function), exact McNemar, sign-flip and relabeling randomization tests, bootstrap, Wilson interval, ICC and sample-size formulas.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Core code, R</w:t>
      </w:r>
    </w:p>
    <w:p>
      <w:r>
        <w:rPr>
          <w:rFonts w:ascii="Consolas" w:hAnsi="Consolas"/>
          <w:color w:val="A8400A"/>
        </w:rPr>
        <w:t>code/analysis.R</w:t>
      </w:r>
      <w:r>
        <w:rPr/>
        <w:t xml:space="preserve"> (base R only). </w:t>
      </w:r>
      <w:r>
        <w:rPr>
          <w:b/>
        </w:rPr>
        <w:t>Not run.</w:t>
      </w:r>
      <w:r>
        <w:rPr/>
        <w:t xml:space="preserve"> Key lines:</w:t>
      </w:r>
    </w:p>
    <w:tbl>
      <w:tblPr>
        <w:tblW w:type="dxa" w:w="9792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E9D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tallies$tr_pre  &lt;- 100 * tallies$core_pre_best  / tallies$core_pre_answered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tallies$tr_post &lt;- 100 * tallies$core_post_best / tallies$core_post_answered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tallies$change  &lt;- tallies$tr_post - tallies$tr_pre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a &lt;- tallies$change[tallies$condition == "taught_first"]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b &lt;- tallies$change[tallies$condition == "delayed"]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t.test(a, b)                                        # Welch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idx  &lt;- combn(length(c(a, b)), length(a))           # exact randomization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perm &lt;- apply(idx, 2, function(i) abs(mean(c(a, b)[i]) - mean(c(a, b)[-i])))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mean(perm &gt;= abs(mean(a) - mean(b)) - 1e-12)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binom.test(min(up, down), up + down, 0.5)$p.value   # exact sign test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d &lt;- rowMeans(post[, A]) - rowMeans(pre[, A])       # candidates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7"/>
              </w:rPr>
              <w:t>t.test(d)                                           # paired t on differences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Compare with the Python output.</w:t>
      </w:r>
      <w:r>
        <w:rPr/>
        <w:t xml:space="preserve"> Run the Python scripts first. In R, the percentages, the Welch t, the exact randomization p, the exact sign test, the paired t and dz should match </w:t>
      </w:r>
      <w:r>
        <w:rPr>
          <w:rFonts w:ascii="Consolas" w:hAnsi="Consolas"/>
          <w:color w:val="A8400A"/>
        </w:rPr>
        <w:t>expected_output.txt</w:t>
      </w:r>
      <w:r>
        <w:rPr/>
        <w:t xml:space="preserve"> to the printed digits. The bootstrap intervals will differ in the last digit or two, because R and Python use different random number generators. If they differ by more than that, one of the scripts has a bug; please report it.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08  </w:t>
      </w:r>
      <w:r>
        <w:rPr/>
        <w:t>How the code was checked</w:t>
      </w:r>
    </w:p>
    <w:p>
      <w:r>
        <w:rPr>
          <w:rFonts w:ascii="Consolas" w:hAnsi="Consolas"/>
          <w:color w:val="A8400A"/>
        </w:rPr>
        <w:t>test_all.py</w:t>
      </w:r>
      <w:r>
        <w:rPr/>
        <w:t xml:space="preserve"> runs 31 checks and all passed in the build environment.</w:t>
      </w:r>
    </w:p>
    <w:p>
      <w:pPr>
        <w:pStyle w:val="ListBullet"/>
      </w:pPr>
      <w:r>
        <w:rPr>
          <w:b/>
        </w:rPr>
        <w:t>Statistics against known values.</w:t>
      </w:r>
      <w:r>
        <w:rPr/>
        <w:t xml:space="preserve"> Student t p-values at t = 2.228 and 2.0 (df 10), t = 2.0 (df 8), and t = 12.706 (df 1); t quantile (.975, df 10) = 2.228; paired t on 1 to 5 (t = 4.243, p = .0132); Welch t on two shifted samples; exact McNemar for 2 versus 10 equals 158/4096; sign-flip p for 1 to 5 equals 2/32; exact relabeling p for two sets of 3 equals 2/20; the ICC for identical groups equals 1; the design effect; the Wilson interval.</w:t>
      </w:r>
    </w:p>
    <w:p>
      <w:pPr>
        <w:pStyle w:val="ListBullet"/>
      </w:pPr>
      <w:r>
        <w:rPr>
          <w:b/>
        </w:rPr>
        <w:t>Kit worked examples.</w:t>
      </w:r>
      <w:r>
        <w:rPr/>
        <w:t xml:space="preserve"> 26 of 72 to 51 of 72 is +35 points (Assessment Pack Section 14); 11 of 24 to 17 of 22 is +31 points (Academy Module 8).</w:t>
      </w:r>
    </w:p>
    <w:p>
      <w:pPr>
        <w:pStyle w:val="ListBullet"/>
      </w:pPr>
      <w:r>
        <w:rPr>
          <w:b/>
        </w:rPr>
        <w:t>Sample-size formulas against simulation.</w:t>
      </w:r>
      <w:r>
        <w:rPr/>
        <w:t xml:space="preserve"> 34 pairs for dz 0.5 gives simulated power about 0.82; 64 per group for d 0.5 gives about 0.81; 57 pairs for the McNemar example gives about 0.77 to 0.81 (the formula is slightly optimistic).</w:t>
      </w:r>
    </w:p>
    <w:p>
      <w:pPr>
        <w:pStyle w:val="ListBullet"/>
      </w:pPr>
      <w:r>
        <w:rPr>
          <w:b/>
        </w:rPr>
        <w:t>Synthetic data.</w:t>
      </w:r>
      <w:r>
        <w:rPr/>
        <w:t xml:space="preserve"> Reproducible (same seed, same files); the tally file has no student identifiers; the student file has codes and no names; the analysis recovers a gain in the plausible range for what was built in; outputs are deterministic; groups under 10 are suppressed.</w:t>
      </w:r>
    </w:p>
    <w:p>
      <w:r>
        <w:rPr>
          <w:b/>
        </w:rPr>
        <w:t>What was not checked.</w:t>
      </w:r>
    </w:p>
    <w:p>
      <w:pPr>
        <w:pStyle w:val="ListBullet"/>
      </w:pPr>
      <w:r>
        <w:rPr/>
        <w:t>The R code was never run.</w:t>
      </w:r>
    </w:p>
    <w:p>
      <w:pPr>
        <w:pStyle w:val="ListBullet"/>
      </w:pPr>
      <w:r>
        <w:rPr/>
        <w:t>The pure-Python p-values were validated at a handful of textbook values, not against a full statistics package. For a publication, re-run the main analysis in R or a mainstream Python package and compare.</w:t>
      </w:r>
    </w:p>
    <w:p>
      <w:pPr>
        <w:pStyle w:val="ListBullet"/>
      </w:pPr>
      <w:r>
        <w:rPr/>
        <w:t>The simulations make assumptions (normal errors, equal class sizes, no contamination, no carry-over). Real data will break some of them.</w:t>
      </w:r>
    </w:p>
    <w:p>
      <w:pPr>
        <w:pStyle w:val="ListBullet"/>
      </w:pPr>
      <w:r>
        <w:rPr/>
        <w:t>The synthetic generator is a toy. It does not reproduce the item-level structure of real survey data.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09  </w:t>
      </w:r>
      <w:r>
        <w:rPr/>
        <w:t>Adapting to other bands and designs</w:t>
      </w:r>
    </w:p>
    <w:p>
      <w:pPr>
        <w:pStyle w:val="ListBullet"/>
      </w:pPr>
      <w:r>
        <w:rPr>
          <w:b/>
        </w:rPr>
        <w:t>Other bands.</w:t>
      </w:r>
      <w:r>
        <w:rPr/>
        <w:t xml:space="preserve"> Change the core item definitions (Assessment Pack Section 7) and the item list in the tally layout. The scripts read whatever columns you give them for core totals.</w:t>
      </w:r>
    </w:p>
    <w:p>
      <w:pPr>
        <w:pStyle w:val="ListBullet"/>
      </w:pPr>
      <w:r>
        <w:rPr>
          <w:b/>
        </w:rPr>
        <w:t>Stepped wedge.</w:t>
      </w:r>
      <w:r>
        <w:rPr/>
        <w:t xml:space="preserve"> Reuse </w:t>
      </w:r>
      <w:r>
        <w:rPr>
          <w:rFonts w:ascii="Consolas" w:hAnsi="Consolas"/>
          <w:color w:val="A8400A"/>
        </w:rPr>
        <w:t>sw_theta()</w:t>
      </w:r>
      <w:r>
        <w:rPr/>
        <w:t xml:space="preserve"> and the randomization loop in </w:t>
      </w:r>
      <w:r>
        <w:rPr>
          <w:rFonts w:ascii="Consolas" w:hAnsi="Consolas"/>
          <w:color w:val="A8400A"/>
        </w:rPr>
        <w:t>power_and_sample_size.py</w:t>
      </w:r>
      <w:r>
        <w:rPr/>
        <w:t xml:space="preserve"> on your class-period means.</w:t>
      </w:r>
    </w:p>
    <w:p>
      <w:pPr>
        <w:pStyle w:val="ListBullet"/>
      </w:pPr>
      <w:r>
        <w:rPr>
          <w:b/>
        </w:rPr>
        <w:t>Unequal class sizes.</w:t>
      </w:r>
      <w:r>
        <w:rPr/>
        <w:t xml:space="preserve"> Weight classes by matched n as a sensitivity analysis.</w:t>
      </w:r>
    </w:p>
    <w:p>
      <w:pPr>
        <w:pStyle w:val="ListBullet"/>
      </w:pPr>
      <w:r>
        <w:rPr>
          <w:b/>
        </w:rPr>
        <w:t>More classes.</w:t>
      </w:r>
      <w:r>
        <w:rPr/>
        <w:t xml:space="preserve"> Replace the exact randomization with a Monte Carlo version once the number of relabelings is large.</w:t>
      </w:r>
    </w:p>
    <w:p>
      <w:r>
        <w:rPr>
          <w:i/>
        </w:rPr>
        <w:t>This document is educational guidance, not legal advice. Run it on invented data first. Never put real student data in a spreadsheet you cannot protect.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STATISTICAL PLAN AND EXAMPLE CODE (PYTHON AND R)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Plan and Example Code (Python and R)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