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6C4">
        <w:rPr>
          <w:rStyle w:val="Strong"/>
          <w:rFonts w:ascii="Times New Roman" w:hAnsi="Times New Roman" w:cs="Times New Roman"/>
          <w:bCs w:val="0"/>
          <w:sz w:val="28"/>
          <w:szCs w:val="28"/>
        </w:rPr>
        <w:t>Part 3: Ethical Reflection (10%)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Style w:val="Strong"/>
          <w:rFonts w:ascii="Times New Roman" w:hAnsi="Times New Roman" w:cs="Times New Roman"/>
          <w:bCs w:val="0"/>
          <w:sz w:val="24"/>
          <w:szCs w:val="24"/>
        </w:rPr>
        <w:t>1. Potential Biases in the Dataset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 xml:space="preserve">When deploying the predictive model from </w:t>
      </w:r>
      <w:r w:rsidRPr="000166C4">
        <w:rPr>
          <w:rStyle w:val="Strong"/>
          <w:rFonts w:ascii="Times New Roman" w:hAnsi="Times New Roman" w:cs="Times New Roman"/>
          <w:b w:val="0"/>
          <w:sz w:val="24"/>
          <w:szCs w:val="24"/>
        </w:rPr>
        <w:t>Task 3</w:t>
      </w:r>
      <w:r w:rsidRPr="000166C4">
        <w:rPr>
          <w:rFonts w:ascii="Times New Roman" w:hAnsi="Times New Roman" w:cs="Times New Roman"/>
          <w:sz w:val="24"/>
          <w:szCs w:val="24"/>
        </w:rPr>
        <w:t>, several ethical risks may arise due to dataset bias. Even though the example model uses the Breast Cancer dataset (or a CNN model trained for resource allocation), the same issues apply across organizations: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Style w:val="Strong"/>
          <w:rFonts w:ascii="Times New Roman" w:hAnsi="Times New Roman" w:cs="Times New Roman"/>
          <w:bCs w:val="0"/>
          <w:sz w:val="24"/>
          <w:szCs w:val="24"/>
        </w:rPr>
        <w:t>a) Underrepresentation Bias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If certain groups (e.g., specific departments, teams, genders, age groups, or regions) are underrepresented in the dataset:</w:t>
      </w:r>
    </w:p>
    <w:p w:rsidR="000166C4" w:rsidRPr="000166C4" w:rsidRDefault="000166C4" w:rsidP="000166C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The model may learn patterns that favor the majority group.</w:t>
      </w:r>
    </w:p>
    <w:p w:rsidR="000166C4" w:rsidRPr="000166C4" w:rsidRDefault="000166C4" w:rsidP="000166C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Predictions for smaller groups may be less accurate.</w:t>
      </w:r>
    </w:p>
    <w:p w:rsidR="000166C4" w:rsidRPr="000166C4" w:rsidRDefault="000166C4" w:rsidP="000166C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 xml:space="preserve">In a company setting, this could lead to </w:t>
      </w:r>
      <w:r w:rsidRPr="000166C4">
        <w:rPr>
          <w:rStyle w:val="Strong"/>
          <w:rFonts w:ascii="Times New Roman" w:hAnsi="Times New Roman" w:cs="Times New Roman"/>
          <w:b w:val="0"/>
          <w:sz w:val="24"/>
          <w:szCs w:val="24"/>
        </w:rPr>
        <w:t>unfair prioritization</w:t>
      </w:r>
      <w:r w:rsidRPr="000166C4">
        <w:rPr>
          <w:rFonts w:ascii="Times New Roman" w:hAnsi="Times New Roman" w:cs="Times New Roman"/>
          <w:sz w:val="24"/>
          <w:szCs w:val="24"/>
        </w:rPr>
        <w:t xml:space="preserve"> of issues or resource allocation—for example:</w:t>
      </w:r>
    </w:p>
    <w:p w:rsidR="000166C4" w:rsidRPr="000166C4" w:rsidRDefault="000166C4" w:rsidP="000166C4">
      <w:pPr>
        <w:pStyle w:val="ListParagraph"/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Teams that submit fewer tickets may always get “low priority.”</w:t>
      </w:r>
    </w:p>
    <w:p w:rsidR="000166C4" w:rsidRPr="000166C4" w:rsidRDefault="000166C4" w:rsidP="000166C4">
      <w:pPr>
        <w:pStyle w:val="ListParagraph"/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Departments with more historical data dominate the model’s decision boundary.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Style w:val="Strong"/>
          <w:rFonts w:ascii="Times New Roman" w:hAnsi="Times New Roman" w:cs="Times New Roman"/>
          <w:bCs w:val="0"/>
          <w:sz w:val="24"/>
          <w:szCs w:val="24"/>
        </w:rPr>
        <w:t>b) Labeling Bias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If historical labels (e.g., “high priority” or “low priority”) were assigned by humans who have their own biases:</w:t>
      </w:r>
    </w:p>
    <w:p w:rsidR="000166C4" w:rsidRPr="000166C4" w:rsidRDefault="000166C4" w:rsidP="000166C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 xml:space="preserve">The model will </w:t>
      </w:r>
      <w:r w:rsidRPr="000166C4">
        <w:rPr>
          <w:rStyle w:val="Strong"/>
          <w:rFonts w:ascii="Times New Roman" w:hAnsi="Times New Roman" w:cs="Times New Roman"/>
          <w:b w:val="0"/>
          <w:sz w:val="24"/>
          <w:szCs w:val="24"/>
        </w:rPr>
        <w:t>replicate and automate</w:t>
      </w:r>
      <w:r w:rsidRPr="000166C4">
        <w:rPr>
          <w:rFonts w:ascii="Times New Roman" w:hAnsi="Times New Roman" w:cs="Times New Roman"/>
          <w:sz w:val="24"/>
          <w:szCs w:val="24"/>
        </w:rPr>
        <w:t xml:space="preserve"> those biases.</w:t>
      </w:r>
    </w:p>
    <w:p w:rsidR="000166C4" w:rsidRPr="000166C4" w:rsidRDefault="000166C4" w:rsidP="000166C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Example:</w:t>
      </w:r>
    </w:p>
    <w:p w:rsidR="000166C4" w:rsidRPr="000166C4" w:rsidRDefault="000166C4" w:rsidP="000166C4">
      <w:pPr>
        <w:pStyle w:val="ListParagraph"/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 xml:space="preserve">A manager who always marks certain teams’ issues as low priority may cause the model to </w:t>
      </w:r>
      <w:r w:rsidRPr="000166C4">
        <w:rPr>
          <w:rStyle w:val="Emphasis"/>
          <w:rFonts w:ascii="Times New Roman" w:hAnsi="Times New Roman" w:cs="Times New Roman"/>
          <w:sz w:val="24"/>
          <w:szCs w:val="24"/>
        </w:rPr>
        <w:t>learn</w:t>
      </w:r>
      <w:r w:rsidRPr="000166C4">
        <w:rPr>
          <w:rFonts w:ascii="Times New Roman" w:hAnsi="Times New Roman" w:cs="Times New Roman"/>
          <w:sz w:val="24"/>
          <w:szCs w:val="24"/>
        </w:rPr>
        <w:t xml:space="preserve"> that those teams’ issues are less important.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Style w:val="Strong"/>
          <w:rFonts w:ascii="Times New Roman" w:hAnsi="Times New Roman" w:cs="Times New Roman"/>
          <w:bCs w:val="0"/>
          <w:sz w:val="24"/>
          <w:szCs w:val="24"/>
        </w:rPr>
        <w:t>c) Feature Selection Bias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Some features may unintentionally encode sensitive or irrelevant information, such as:</w:t>
      </w:r>
    </w:p>
    <w:p w:rsidR="000166C4" w:rsidRPr="000166C4" w:rsidRDefault="000166C4" w:rsidP="000166C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Team name</w:t>
      </w:r>
    </w:p>
    <w:p w:rsidR="000166C4" w:rsidRPr="000166C4" w:rsidRDefault="000166C4" w:rsidP="000166C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Reporter’s job role</w:t>
      </w:r>
    </w:p>
    <w:p w:rsidR="000166C4" w:rsidRPr="000166C4" w:rsidRDefault="000166C4" w:rsidP="000166C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Age of employee</w:t>
      </w:r>
    </w:p>
    <w:p w:rsidR="000166C4" w:rsidRPr="000166C4" w:rsidRDefault="000166C4" w:rsidP="000166C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Frequency of ticket submission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This can lead to discrimination because the model links priority to features that shouldn’t influence priority</w:t>
      </w:r>
    </w:p>
    <w:p w:rsidR="000166C4" w:rsidRPr="00407E3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7E34">
        <w:rPr>
          <w:rStyle w:val="Strong"/>
          <w:rFonts w:ascii="Times New Roman" w:hAnsi="Times New Roman" w:cs="Times New Roman"/>
          <w:bCs w:val="0"/>
          <w:sz w:val="24"/>
          <w:szCs w:val="24"/>
        </w:rPr>
        <w:t>d) Sampling Bias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If the training data only comes from one period (e.g., a busy quarter):</w:t>
      </w:r>
    </w:p>
    <w:p w:rsidR="000166C4" w:rsidRPr="00407E34" w:rsidRDefault="000166C4" w:rsidP="00407E34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7E34">
        <w:rPr>
          <w:rFonts w:ascii="Times New Roman" w:hAnsi="Times New Roman" w:cs="Times New Roman"/>
          <w:sz w:val="24"/>
          <w:szCs w:val="24"/>
        </w:rPr>
        <w:lastRenderedPageBreak/>
        <w:t>The model may generalize poorly to normal conditions.</w:t>
      </w:r>
    </w:p>
    <w:p w:rsidR="000166C4" w:rsidRPr="00407E34" w:rsidRDefault="000166C4" w:rsidP="00407E34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7E34">
        <w:rPr>
          <w:rFonts w:ascii="Times New Roman" w:hAnsi="Times New Roman" w:cs="Times New Roman"/>
          <w:sz w:val="24"/>
          <w:szCs w:val="24"/>
        </w:rPr>
        <w:t>It may misclassify issues when workloads decrease.</w:t>
      </w:r>
    </w:p>
    <w:p w:rsidR="000166C4" w:rsidRPr="00304B4A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B4A">
        <w:rPr>
          <w:rStyle w:val="Strong"/>
          <w:rFonts w:ascii="Times New Roman" w:hAnsi="Times New Roman" w:cs="Times New Roman"/>
          <w:bCs w:val="0"/>
          <w:sz w:val="24"/>
          <w:szCs w:val="24"/>
        </w:rPr>
        <w:t>e) Automation Bias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 xml:space="preserve">Employees and managers may </w:t>
      </w:r>
      <w:r w:rsidR="00304B4A" w:rsidRPr="000166C4">
        <w:rPr>
          <w:rFonts w:ascii="Times New Roman" w:hAnsi="Times New Roman" w:cs="Times New Roman"/>
          <w:sz w:val="24"/>
          <w:szCs w:val="24"/>
        </w:rPr>
        <w:t>over trust</w:t>
      </w:r>
      <w:r w:rsidRPr="000166C4">
        <w:rPr>
          <w:rFonts w:ascii="Times New Roman" w:hAnsi="Times New Roman" w:cs="Times New Roman"/>
          <w:sz w:val="24"/>
          <w:szCs w:val="24"/>
        </w:rPr>
        <w:t xml:space="preserve"> the model:</w:t>
      </w:r>
    </w:p>
    <w:p w:rsidR="000166C4" w:rsidRPr="001B4AD9" w:rsidRDefault="000166C4" w:rsidP="001B4AD9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AD9">
        <w:rPr>
          <w:rFonts w:ascii="Times New Roman" w:hAnsi="Times New Roman" w:cs="Times New Roman"/>
          <w:sz w:val="24"/>
          <w:szCs w:val="24"/>
        </w:rPr>
        <w:t>They may assume all predictions are correct.</w:t>
      </w:r>
    </w:p>
    <w:p w:rsidR="000166C4" w:rsidRPr="001B4AD9" w:rsidRDefault="000166C4" w:rsidP="001B4AD9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AD9">
        <w:rPr>
          <w:rFonts w:ascii="Times New Roman" w:hAnsi="Times New Roman" w:cs="Times New Roman"/>
          <w:sz w:val="24"/>
          <w:szCs w:val="24"/>
        </w:rPr>
        <w:t>Wrong predictions may go unchallenged, reinforcing unfair resource allocation.</w:t>
      </w:r>
    </w:p>
    <w:p w:rsidR="000166C4" w:rsidRPr="00C32CCE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CCE">
        <w:rPr>
          <w:rStyle w:val="Strong"/>
          <w:rFonts w:ascii="Times New Roman" w:hAnsi="Times New Roman" w:cs="Times New Roman"/>
          <w:bCs w:val="0"/>
          <w:sz w:val="24"/>
          <w:szCs w:val="24"/>
        </w:rPr>
        <w:t>2. Using Fairness Tools (e.g., IBM AI Fairness 360)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 xml:space="preserve">To ensure the model is fair and ethically aligned, fairness analysis frameworks such as </w:t>
      </w:r>
      <w:r w:rsidRPr="000166C4">
        <w:rPr>
          <w:rStyle w:val="Strong"/>
          <w:rFonts w:ascii="Times New Roman" w:hAnsi="Times New Roman" w:cs="Times New Roman"/>
          <w:b w:val="0"/>
          <w:sz w:val="24"/>
          <w:szCs w:val="24"/>
        </w:rPr>
        <w:t>IBM AI Fairness 360 (AIF360)</w:t>
      </w:r>
      <w:r w:rsidRPr="000166C4">
        <w:rPr>
          <w:rFonts w:ascii="Times New Roman" w:hAnsi="Times New Roman" w:cs="Times New Roman"/>
          <w:sz w:val="24"/>
          <w:szCs w:val="24"/>
        </w:rPr>
        <w:t xml:space="preserve"> can be used.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Here’s how AIF360 can help:</w:t>
      </w:r>
    </w:p>
    <w:p w:rsidR="000166C4" w:rsidRPr="00C32CCE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CCE">
        <w:rPr>
          <w:rStyle w:val="Strong"/>
          <w:rFonts w:ascii="Times New Roman" w:hAnsi="Times New Roman" w:cs="Times New Roman"/>
          <w:bCs w:val="0"/>
          <w:sz w:val="24"/>
          <w:szCs w:val="24"/>
        </w:rPr>
        <w:t>a) Detecting Bias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AIF360 provides multiple statistical tests to identify whether the model treats groups unfairly:</w:t>
      </w:r>
    </w:p>
    <w:p w:rsidR="000166C4" w:rsidRPr="00C32CCE" w:rsidRDefault="000166C4" w:rsidP="00C32CC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CCE">
        <w:rPr>
          <w:rStyle w:val="Strong"/>
          <w:rFonts w:ascii="Times New Roman" w:hAnsi="Times New Roman" w:cs="Times New Roman"/>
          <w:b w:val="0"/>
          <w:sz w:val="24"/>
          <w:szCs w:val="24"/>
        </w:rPr>
        <w:t>Disparate Impact</w:t>
      </w:r>
    </w:p>
    <w:p w:rsidR="000166C4" w:rsidRPr="00C32CCE" w:rsidRDefault="000166C4" w:rsidP="00C32CC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CCE">
        <w:rPr>
          <w:rStyle w:val="Strong"/>
          <w:rFonts w:ascii="Times New Roman" w:hAnsi="Times New Roman" w:cs="Times New Roman"/>
          <w:b w:val="0"/>
          <w:sz w:val="24"/>
          <w:szCs w:val="24"/>
        </w:rPr>
        <w:t>Equal Opportunity Difference</w:t>
      </w:r>
    </w:p>
    <w:p w:rsidR="000166C4" w:rsidRPr="00C32CCE" w:rsidRDefault="000166C4" w:rsidP="00C32CC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CCE">
        <w:rPr>
          <w:rStyle w:val="Strong"/>
          <w:rFonts w:ascii="Times New Roman" w:hAnsi="Times New Roman" w:cs="Times New Roman"/>
          <w:b w:val="0"/>
          <w:sz w:val="24"/>
          <w:szCs w:val="24"/>
        </w:rPr>
        <w:t>Statistical Parity Difference</w:t>
      </w:r>
    </w:p>
    <w:p w:rsidR="000166C4" w:rsidRPr="00C32CCE" w:rsidRDefault="000166C4" w:rsidP="00C32CC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CCE">
        <w:rPr>
          <w:rStyle w:val="Strong"/>
          <w:rFonts w:ascii="Times New Roman" w:hAnsi="Times New Roman" w:cs="Times New Roman"/>
          <w:b w:val="0"/>
          <w:sz w:val="24"/>
          <w:szCs w:val="24"/>
        </w:rPr>
        <w:t>Average Odds Difference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These metrics will show whether the model advantages or disadvantages a particular group (e.g., a team, employee type, or demographic group).</w:t>
      </w:r>
    </w:p>
    <w:p w:rsidR="000166C4" w:rsidRPr="00D53FD8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3FD8">
        <w:rPr>
          <w:rStyle w:val="Strong"/>
          <w:rFonts w:ascii="Times New Roman" w:hAnsi="Times New Roman" w:cs="Times New Roman"/>
          <w:bCs w:val="0"/>
          <w:sz w:val="24"/>
          <w:szCs w:val="24"/>
        </w:rPr>
        <w:t>b) Visualizing Bias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AIF360 includes tools to:</w:t>
      </w:r>
    </w:p>
    <w:p w:rsidR="000166C4" w:rsidRPr="00D53FD8" w:rsidRDefault="000166C4" w:rsidP="00D53FD8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3FD8">
        <w:rPr>
          <w:rFonts w:ascii="Times New Roman" w:hAnsi="Times New Roman" w:cs="Times New Roman"/>
          <w:sz w:val="24"/>
          <w:szCs w:val="24"/>
        </w:rPr>
        <w:t>Plot group-wise accuracy</w:t>
      </w:r>
    </w:p>
    <w:p w:rsidR="000166C4" w:rsidRPr="00D53FD8" w:rsidRDefault="000166C4" w:rsidP="00D53FD8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3FD8">
        <w:rPr>
          <w:rFonts w:ascii="Times New Roman" w:hAnsi="Times New Roman" w:cs="Times New Roman"/>
          <w:sz w:val="24"/>
          <w:szCs w:val="24"/>
        </w:rPr>
        <w:t>Compare false positive and false negative rates</w:t>
      </w:r>
    </w:p>
    <w:p w:rsidR="000166C4" w:rsidRPr="00D53FD8" w:rsidRDefault="000166C4" w:rsidP="00D53FD8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3FD8">
        <w:rPr>
          <w:rFonts w:ascii="Times New Roman" w:hAnsi="Times New Roman" w:cs="Times New Roman"/>
          <w:sz w:val="24"/>
          <w:szCs w:val="24"/>
        </w:rPr>
        <w:t xml:space="preserve">Generate fairness </w:t>
      </w:r>
      <w:proofErr w:type="spellStart"/>
      <w:r w:rsidRPr="00D53FD8">
        <w:rPr>
          <w:rFonts w:ascii="Times New Roman" w:hAnsi="Times New Roman" w:cs="Times New Roman"/>
          <w:sz w:val="24"/>
          <w:szCs w:val="24"/>
        </w:rPr>
        <w:t>heatmaps</w:t>
      </w:r>
      <w:proofErr w:type="spellEnd"/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This helps stakeholders understand where bias is occurring.</w:t>
      </w:r>
    </w:p>
    <w:p w:rsidR="000166C4" w:rsidRPr="00B428CD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8CD">
        <w:rPr>
          <w:rStyle w:val="Strong"/>
          <w:rFonts w:ascii="Times New Roman" w:hAnsi="Times New Roman" w:cs="Times New Roman"/>
          <w:bCs w:val="0"/>
          <w:sz w:val="24"/>
          <w:szCs w:val="24"/>
        </w:rPr>
        <w:t>c) Pre-processing Bias Mitigation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Before training:</w:t>
      </w:r>
    </w:p>
    <w:p w:rsidR="000166C4" w:rsidRPr="00B428CD" w:rsidRDefault="000166C4" w:rsidP="00B428CD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8CD">
        <w:rPr>
          <w:rStyle w:val="Strong"/>
          <w:rFonts w:ascii="Times New Roman" w:hAnsi="Times New Roman" w:cs="Times New Roman"/>
          <w:b w:val="0"/>
          <w:sz w:val="24"/>
          <w:szCs w:val="24"/>
        </w:rPr>
        <w:t>Reweighing:</w:t>
      </w:r>
      <w:r w:rsidRPr="00B428CD">
        <w:rPr>
          <w:rFonts w:ascii="Times New Roman" w:hAnsi="Times New Roman" w:cs="Times New Roman"/>
          <w:sz w:val="24"/>
          <w:szCs w:val="24"/>
        </w:rPr>
        <w:t xml:space="preserve"> Adjusts the importance of samples from different groups.</w:t>
      </w:r>
    </w:p>
    <w:p w:rsidR="000166C4" w:rsidRPr="00B428CD" w:rsidRDefault="000166C4" w:rsidP="00B428CD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28CD">
        <w:rPr>
          <w:rStyle w:val="Strong"/>
          <w:rFonts w:ascii="Times New Roman" w:hAnsi="Times New Roman" w:cs="Times New Roman"/>
          <w:b w:val="0"/>
          <w:sz w:val="24"/>
          <w:szCs w:val="24"/>
        </w:rPr>
        <w:t>Disparate Impact Remover:</w:t>
      </w:r>
      <w:r w:rsidRPr="00B428CD">
        <w:rPr>
          <w:rFonts w:ascii="Times New Roman" w:hAnsi="Times New Roman" w:cs="Times New Roman"/>
          <w:sz w:val="24"/>
          <w:szCs w:val="24"/>
        </w:rPr>
        <w:t xml:space="preserve"> Modifies feature values to reduce bias.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This ensures the model does not learn skewed relationships.</w:t>
      </w:r>
    </w:p>
    <w:p w:rsidR="000166C4" w:rsidRPr="00E8401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014">
        <w:rPr>
          <w:rStyle w:val="Strong"/>
          <w:rFonts w:ascii="Times New Roman" w:hAnsi="Times New Roman" w:cs="Times New Roman"/>
          <w:bCs w:val="0"/>
          <w:sz w:val="24"/>
          <w:szCs w:val="24"/>
        </w:rPr>
        <w:t>d) In-processing Mitigation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While training:</w:t>
      </w:r>
    </w:p>
    <w:p w:rsidR="00E84014" w:rsidRPr="00E84014" w:rsidRDefault="00E84014" w:rsidP="00E84014">
      <w:pPr>
        <w:pStyle w:val="NormalWeb"/>
        <w:numPr>
          <w:ilvl w:val="0"/>
          <w:numId w:val="42"/>
        </w:numPr>
        <w:rPr>
          <w:b/>
        </w:rPr>
      </w:pPr>
      <w:r w:rsidRPr="00E84014">
        <w:rPr>
          <w:rStyle w:val="Strong"/>
          <w:b w:val="0"/>
        </w:rPr>
        <w:lastRenderedPageBreak/>
        <w:t xml:space="preserve">Adversarial </w:t>
      </w:r>
      <w:proofErr w:type="spellStart"/>
      <w:r w:rsidRPr="00E84014">
        <w:rPr>
          <w:rStyle w:val="Strong"/>
          <w:b w:val="0"/>
        </w:rPr>
        <w:t>Debiasing</w:t>
      </w:r>
      <w:proofErr w:type="spellEnd"/>
      <w:proofErr w:type="gramStart"/>
      <w:r w:rsidRPr="00E84014">
        <w:rPr>
          <w:rStyle w:val="Strong"/>
          <w:b w:val="0"/>
        </w:rPr>
        <w:t>:</w:t>
      </w:r>
      <w:proofErr w:type="gramEnd"/>
      <w:r w:rsidRPr="00E84014">
        <w:rPr>
          <w:b/>
        </w:rPr>
        <w:br/>
      </w:r>
      <w:r w:rsidRPr="00E84014">
        <w:t xml:space="preserve">The model is trained so that predictions </w:t>
      </w:r>
      <w:r w:rsidRPr="00E84014">
        <w:rPr>
          <w:rStyle w:val="Strong"/>
        </w:rPr>
        <w:t>cannot</w:t>
      </w:r>
      <w:r w:rsidRPr="00E84014">
        <w:t xml:space="preserve"> be used to infer sensitive attributes</w:t>
      </w:r>
      <w:r w:rsidRPr="00E84014">
        <w:rPr>
          <w:b/>
        </w:rPr>
        <w:t>.</w:t>
      </w:r>
    </w:p>
    <w:p w:rsidR="00E84014" w:rsidRPr="00E84014" w:rsidRDefault="00E84014" w:rsidP="00E84014">
      <w:pPr>
        <w:pStyle w:val="NormalWeb"/>
        <w:numPr>
          <w:ilvl w:val="0"/>
          <w:numId w:val="42"/>
        </w:numPr>
      </w:pPr>
      <w:r w:rsidRPr="00E84014">
        <w:rPr>
          <w:rStyle w:val="Strong"/>
          <w:b w:val="0"/>
        </w:rPr>
        <w:t xml:space="preserve">Prejudice Remover </w:t>
      </w:r>
      <w:proofErr w:type="spellStart"/>
      <w:r w:rsidRPr="00E84014">
        <w:rPr>
          <w:rStyle w:val="Strong"/>
          <w:b w:val="0"/>
        </w:rPr>
        <w:t>Regularizer</w:t>
      </w:r>
      <w:proofErr w:type="spellEnd"/>
      <w:proofErr w:type="gramStart"/>
      <w:r w:rsidRPr="00E84014">
        <w:rPr>
          <w:rStyle w:val="Strong"/>
          <w:b w:val="0"/>
        </w:rPr>
        <w:t>:</w:t>
      </w:r>
      <w:proofErr w:type="gramEnd"/>
      <w:r w:rsidRPr="00E84014">
        <w:rPr>
          <w:b/>
        </w:rPr>
        <w:br/>
      </w:r>
      <w:r w:rsidRPr="00E84014">
        <w:t>Adds a fairness penalty to the loss function.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This forces the CNN/</w:t>
      </w:r>
      <w:proofErr w:type="spellStart"/>
      <w:r w:rsidRPr="000166C4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0166C4">
        <w:rPr>
          <w:rFonts w:ascii="Times New Roman" w:hAnsi="Times New Roman" w:cs="Times New Roman"/>
          <w:sz w:val="24"/>
          <w:szCs w:val="24"/>
        </w:rPr>
        <w:t xml:space="preserve"> to learn fairer patterns.</w:t>
      </w:r>
    </w:p>
    <w:p w:rsidR="000166C4" w:rsidRPr="00435476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476">
        <w:rPr>
          <w:rStyle w:val="Strong"/>
          <w:rFonts w:ascii="Times New Roman" w:hAnsi="Times New Roman" w:cs="Times New Roman"/>
          <w:bCs w:val="0"/>
          <w:sz w:val="24"/>
          <w:szCs w:val="24"/>
        </w:rPr>
        <w:t>e) Post-processing Mitigation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After training:</w:t>
      </w:r>
    </w:p>
    <w:p w:rsidR="000166C4" w:rsidRPr="00435476" w:rsidRDefault="000166C4" w:rsidP="00435476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476">
        <w:rPr>
          <w:rStyle w:val="Strong"/>
          <w:rFonts w:ascii="Times New Roman" w:hAnsi="Times New Roman" w:cs="Times New Roman"/>
          <w:b w:val="0"/>
          <w:sz w:val="24"/>
          <w:szCs w:val="24"/>
        </w:rPr>
        <w:t>Equalized Odds Post-processing</w:t>
      </w:r>
    </w:p>
    <w:p w:rsidR="000166C4" w:rsidRPr="00435476" w:rsidRDefault="000166C4" w:rsidP="00435476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476">
        <w:rPr>
          <w:rStyle w:val="Strong"/>
          <w:rFonts w:ascii="Times New Roman" w:hAnsi="Times New Roman" w:cs="Times New Roman"/>
          <w:b w:val="0"/>
          <w:sz w:val="24"/>
          <w:szCs w:val="24"/>
        </w:rPr>
        <w:t>Reject Option Classification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These methods adjust predictions so that disadvantaged groups are not unfairly penalized.</w:t>
      </w:r>
    </w:p>
    <w:p w:rsidR="000166C4" w:rsidRPr="00435476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476">
        <w:rPr>
          <w:rStyle w:val="Strong"/>
          <w:rFonts w:ascii="Times New Roman" w:hAnsi="Times New Roman" w:cs="Times New Roman"/>
          <w:bCs w:val="0"/>
          <w:sz w:val="24"/>
          <w:szCs w:val="24"/>
        </w:rPr>
        <w:t>f) Continuous Fairness Monitoring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>After deployment, AIF360 can be used to:</w:t>
      </w:r>
    </w:p>
    <w:p w:rsidR="000166C4" w:rsidRPr="00B50FD9" w:rsidRDefault="000166C4" w:rsidP="00B50FD9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FD9">
        <w:rPr>
          <w:rFonts w:ascii="Times New Roman" w:hAnsi="Times New Roman" w:cs="Times New Roman"/>
          <w:sz w:val="24"/>
          <w:szCs w:val="24"/>
        </w:rPr>
        <w:t>Detect fairness drift</w:t>
      </w:r>
    </w:p>
    <w:p w:rsidR="000166C4" w:rsidRPr="00B50FD9" w:rsidRDefault="000166C4" w:rsidP="00B50FD9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FD9">
        <w:rPr>
          <w:rFonts w:ascii="Times New Roman" w:hAnsi="Times New Roman" w:cs="Times New Roman"/>
          <w:sz w:val="24"/>
          <w:szCs w:val="24"/>
        </w:rPr>
        <w:t>Monitor changing patterns in predictions</w:t>
      </w:r>
    </w:p>
    <w:p w:rsidR="000166C4" w:rsidRPr="00B50FD9" w:rsidRDefault="000166C4" w:rsidP="00B50FD9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FD9">
        <w:rPr>
          <w:rFonts w:ascii="Times New Roman" w:hAnsi="Times New Roman" w:cs="Times New Roman"/>
          <w:sz w:val="24"/>
          <w:szCs w:val="24"/>
        </w:rPr>
        <w:t>Alert managers when a bias threshold is exceeded</w:t>
      </w:r>
    </w:p>
    <w:p w:rsidR="000166C4" w:rsidRP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6C4">
        <w:rPr>
          <w:rFonts w:ascii="Times New Roman" w:hAnsi="Times New Roman" w:cs="Times New Roman"/>
          <w:sz w:val="24"/>
          <w:szCs w:val="24"/>
        </w:rPr>
        <w:t xml:space="preserve">This keeps the system fair </w:t>
      </w:r>
      <w:r w:rsidRPr="000166C4">
        <w:rPr>
          <w:rStyle w:val="Emphasis"/>
          <w:rFonts w:ascii="Times New Roman" w:hAnsi="Times New Roman" w:cs="Times New Roman"/>
          <w:sz w:val="24"/>
          <w:szCs w:val="24"/>
        </w:rPr>
        <w:t>over time</w:t>
      </w:r>
      <w:r w:rsidRPr="000166C4">
        <w:rPr>
          <w:rFonts w:ascii="Times New Roman" w:hAnsi="Times New Roman" w:cs="Times New Roman"/>
          <w:sz w:val="24"/>
          <w:szCs w:val="24"/>
        </w:rPr>
        <w:t>, not just at deployment.</w:t>
      </w:r>
    </w:p>
    <w:p w:rsidR="000166C4" w:rsidRDefault="000166C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34FE" w:rsidRDefault="005734FE" w:rsidP="005734FE">
      <w:pPr>
        <w:pStyle w:val="Heading1"/>
      </w:pPr>
      <w:r>
        <w:rPr>
          <w:rStyle w:val="Strong"/>
          <w:b/>
          <w:bCs/>
        </w:rPr>
        <w:t>Summary</w:t>
      </w:r>
    </w:p>
    <w:p w:rsidR="005734FE" w:rsidRDefault="005734FE" w:rsidP="005734FE">
      <w:pPr>
        <w:pStyle w:val="NormalWeb"/>
      </w:pPr>
      <w:r>
        <w:t>The predictive model from Task 3 carries ethical risks such as underrepresentation bias, sampling bias, and historical labeling</w:t>
      </w:r>
      <w:bookmarkStart w:id="0" w:name="_GoBack"/>
      <w:bookmarkEnd w:id="0"/>
      <w:r>
        <w:t xml:space="preserve"> bias. These risks may lead to unfair resource allocation across teams.</w:t>
      </w:r>
      <w:r>
        <w:br/>
        <w:t xml:space="preserve">Fairness frameworks like </w:t>
      </w:r>
      <w:r>
        <w:rPr>
          <w:rStyle w:val="Strong"/>
        </w:rPr>
        <w:t>IBM AI Fairness 360</w:t>
      </w:r>
      <w:r>
        <w:t xml:space="preserve"> help identify, measure, mitigate, and monitor bias at different stages of the modeling pipeline, ensuring the final system is equitable, transparent, and trustworthy.</w:t>
      </w:r>
    </w:p>
    <w:p w:rsidR="005734FE" w:rsidRPr="000166C4" w:rsidRDefault="005734FE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66D4" w:rsidRPr="000166C4" w:rsidRDefault="001866D4" w:rsidP="000166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866D4" w:rsidRPr="00016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6C4" w:rsidRDefault="000166C4" w:rsidP="000166C4">
      <w:pPr>
        <w:spacing w:after="0" w:line="240" w:lineRule="auto"/>
      </w:pPr>
      <w:r>
        <w:separator/>
      </w:r>
    </w:p>
  </w:endnote>
  <w:endnote w:type="continuationSeparator" w:id="0">
    <w:p w:rsidR="000166C4" w:rsidRDefault="000166C4" w:rsidP="0001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6C4" w:rsidRDefault="000166C4" w:rsidP="000166C4">
      <w:pPr>
        <w:spacing w:after="0" w:line="240" w:lineRule="auto"/>
      </w:pPr>
      <w:r>
        <w:separator/>
      </w:r>
    </w:p>
  </w:footnote>
  <w:footnote w:type="continuationSeparator" w:id="0">
    <w:p w:rsidR="000166C4" w:rsidRDefault="000166C4" w:rsidP="00016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7FC3"/>
    <w:multiLevelType w:val="hybridMultilevel"/>
    <w:tmpl w:val="604C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726"/>
    <w:multiLevelType w:val="multilevel"/>
    <w:tmpl w:val="074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E371D"/>
    <w:multiLevelType w:val="multilevel"/>
    <w:tmpl w:val="0508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34A22"/>
    <w:multiLevelType w:val="multilevel"/>
    <w:tmpl w:val="9F4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15CF"/>
    <w:multiLevelType w:val="hybridMultilevel"/>
    <w:tmpl w:val="B210B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029E4"/>
    <w:multiLevelType w:val="multilevel"/>
    <w:tmpl w:val="95A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00A11"/>
    <w:multiLevelType w:val="multilevel"/>
    <w:tmpl w:val="D4C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063CB"/>
    <w:multiLevelType w:val="hybridMultilevel"/>
    <w:tmpl w:val="7DF0E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84BB0"/>
    <w:multiLevelType w:val="multilevel"/>
    <w:tmpl w:val="B6A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81FDE"/>
    <w:multiLevelType w:val="multilevel"/>
    <w:tmpl w:val="864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733FC"/>
    <w:multiLevelType w:val="multilevel"/>
    <w:tmpl w:val="14C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66E05"/>
    <w:multiLevelType w:val="multilevel"/>
    <w:tmpl w:val="133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130A9"/>
    <w:multiLevelType w:val="multilevel"/>
    <w:tmpl w:val="F0F4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9008A"/>
    <w:multiLevelType w:val="hybridMultilevel"/>
    <w:tmpl w:val="AE3A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62135"/>
    <w:multiLevelType w:val="multilevel"/>
    <w:tmpl w:val="3A9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55FCA"/>
    <w:multiLevelType w:val="multilevel"/>
    <w:tmpl w:val="358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A4C2F"/>
    <w:multiLevelType w:val="hybridMultilevel"/>
    <w:tmpl w:val="7DFEF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D74DC"/>
    <w:multiLevelType w:val="hybridMultilevel"/>
    <w:tmpl w:val="2DA6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177F0"/>
    <w:multiLevelType w:val="multilevel"/>
    <w:tmpl w:val="096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033A2"/>
    <w:multiLevelType w:val="multilevel"/>
    <w:tmpl w:val="2B62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97F5D"/>
    <w:multiLevelType w:val="multilevel"/>
    <w:tmpl w:val="B5E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80AAD"/>
    <w:multiLevelType w:val="multilevel"/>
    <w:tmpl w:val="7E4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91110"/>
    <w:multiLevelType w:val="multilevel"/>
    <w:tmpl w:val="A8E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9254C"/>
    <w:multiLevelType w:val="multilevel"/>
    <w:tmpl w:val="228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C63EF"/>
    <w:multiLevelType w:val="hybridMultilevel"/>
    <w:tmpl w:val="1FE0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31B62"/>
    <w:multiLevelType w:val="multilevel"/>
    <w:tmpl w:val="760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5573E"/>
    <w:multiLevelType w:val="multilevel"/>
    <w:tmpl w:val="705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822ED"/>
    <w:multiLevelType w:val="multilevel"/>
    <w:tmpl w:val="31C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E482D"/>
    <w:multiLevelType w:val="multilevel"/>
    <w:tmpl w:val="3D0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C2838"/>
    <w:multiLevelType w:val="multilevel"/>
    <w:tmpl w:val="50F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12038"/>
    <w:multiLevelType w:val="hybridMultilevel"/>
    <w:tmpl w:val="578A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6D4C52"/>
    <w:multiLevelType w:val="multilevel"/>
    <w:tmpl w:val="65E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359DC"/>
    <w:multiLevelType w:val="multilevel"/>
    <w:tmpl w:val="246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40BB0"/>
    <w:multiLevelType w:val="multilevel"/>
    <w:tmpl w:val="37A6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36E35"/>
    <w:multiLevelType w:val="multilevel"/>
    <w:tmpl w:val="4A96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06A44"/>
    <w:multiLevelType w:val="multilevel"/>
    <w:tmpl w:val="107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4406C"/>
    <w:multiLevelType w:val="multilevel"/>
    <w:tmpl w:val="497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22650"/>
    <w:multiLevelType w:val="multilevel"/>
    <w:tmpl w:val="22D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9628D"/>
    <w:multiLevelType w:val="hybridMultilevel"/>
    <w:tmpl w:val="22DE2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2B61C7"/>
    <w:multiLevelType w:val="hybridMultilevel"/>
    <w:tmpl w:val="C6E48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041469"/>
    <w:multiLevelType w:val="multilevel"/>
    <w:tmpl w:val="624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F7586"/>
    <w:multiLevelType w:val="hybridMultilevel"/>
    <w:tmpl w:val="C6509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940DF0"/>
    <w:multiLevelType w:val="multilevel"/>
    <w:tmpl w:val="C5D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0778A"/>
    <w:multiLevelType w:val="multilevel"/>
    <w:tmpl w:val="683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7"/>
  </w:num>
  <w:num w:numId="3">
    <w:abstractNumId w:val="11"/>
  </w:num>
  <w:num w:numId="4">
    <w:abstractNumId w:val="3"/>
  </w:num>
  <w:num w:numId="5">
    <w:abstractNumId w:val="40"/>
  </w:num>
  <w:num w:numId="6">
    <w:abstractNumId w:val="9"/>
  </w:num>
  <w:num w:numId="7">
    <w:abstractNumId w:val="2"/>
  </w:num>
  <w:num w:numId="8">
    <w:abstractNumId w:val="20"/>
  </w:num>
  <w:num w:numId="9">
    <w:abstractNumId w:val="43"/>
  </w:num>
  <w:num w:numId="10">
    <w:abstractNumId w:val="42"/>
  </w:num>
  <w:num w:numId="11">
    <w:abstractNumId w:val="21"/>
  </w:num>
  <w:num w:numId="12">
    <w:abstractNumId w:val="33"/>
  </w:num>
  <w:num w:numId="13">
    <w:abstractNumId w:val="36"/>
  </w:num>
  <w:num w:numId="14">
    <w:abstractNumId w:val="5"/>
  </w:num>
  <w:num w:numId="15">
    <w:abstractNumId w:val="8"/>
  </w:num>
  <w:num w:numId="16">
    <w:abstractNumId w:val="34"/>
  </w:num>
  <w:num w:numId="17">
    <w:abstractNumId w:val="31"/>
  </w:num>
  <w:num w:numId="18">
    <w:abstractNumId w:val="25"/>
  </w:num>
  <w:num w:numId="19">
    <w:abstractNumId w:val="14"/>
  </w:num>
  <w:num w:numId="20">
    <w:abstractNumId w:val="15"/>
  </w:num>
  <w:num w:numId="21">
    <w:abstractNumId w:val="37"/>
  </w:num>
  <w:num w:numId="22">
    <w:abstractNumId w:val="12"/>
  </w:num>
  <w:num w:numId="23">
    <w:abstractNumId w:val="19"/>
  </w:num>
  <w:num w:numId="24">
    <w:abstractNumId w:val="23"/>
  </w:num>
  <w:num w:numId="25">
    <w:abstractNumId w:val="29"/>
  </w:num>
  <w:num w:numId="26">
    <w:abstractNumId w:val="18"/>
  </w:num>
  <w:num w:numId="27">
    <w:abstractNumId w:val="28"/>
  </w:num>
  <w:num w:numId="28">
    <w:abstractNumId w:val="10"/>
  </w:num>
  <w:num w:numId="29">
    <w:abstractNumId w:val="32"/>
  </w:num>
  <w:num w:numId="30">
    <w:abstractNumId w:val="35"/>
  </w:num>
  <w:num w:numId="31">
    <w:abstractNumId w:val="22"/>
  </w:num>
  <w:num w:numId="32">
    <w:abstractNumId w:val="6"/>
  </w:num>
  <w:num w:numId="33">
    <w:abstractNumId w:val="1"/>
  </w:num>
  <w:num w:numId="34">
    <w:abstractNumId w:val="16"/>
  </w:num>
  <w:num w:numId="35">
    <w:abstractNumId w:val="17"/>
  </w:num>
  <w:num w:numId="36">
    <w:abstractNumId w:val="38"/>
  </w:num>
  <w:num w:numId="37">
    <w:abstractNumId w:val="30"/>
  </w:num>
  <w:num w:numId="38">
    <w:abstractNumId w:val="13"/>
  </w:num>
  <w:num w:numId="39">
    <w:abstractNumId w:val="4"/>
  </w:num>
  <w:num w:numId="40">
    <w:abstractNumId w:val="0"/>
  </w:num>
  <w:num w:numId="41">
    <w:abstractNumId w:val="41"/>
  </w:num>
  <w:num w:numId="42">
    <w:abstractNumId w:val="24"/>
  </w:num>
  <w:num w:numId="43">
    <w:abstractNumId w:val="39"/>
  </w:num>
  <w:num w:numId="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EE0"/>
    <w:rsid w:val="000166C4"/>
    <w:rsid w:val="001866D4"/>
    <w:rsid w:val="001B4AD9"/>
    <w:rsid w:val="00304B4A"/>
    <w:rsid w:val="00407E34"/>
    <w:rsid w:val="00435476"/>
    <w:rsid w:val="005734FE"/>
    <w:rsid w:val="00B428CD"/>
    <w:rsid w:val="00B50FD9"/>
    <w:rsid w:val="00C32CCE"/>
    <w:rsid w:val="00D53FD8"/>
    <w:rsid w:val="00E63EE0"/>
    <w:rsid w:val="00E8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DE302-EDD8-4A07-B8A2-E3571CEC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66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6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6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66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66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66C4"/>
    <w:rPr>
      <w:b/>
      <w:bCs/>
    </w:rPr>
  </w:style>
  <w:style w:type="paragraph" w:styleId="NormalWeb">
    <w:name w:val="Normal (Web)"/>
    <w:basedOn w:val="Normal"/>
    <w:uiPriority w:val="99"/>
    <w:unhideWhenUsed/>
    <w:rsid w:val="00016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166C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166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166C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166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166C4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16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C4"/>
  </w:style>
  <w:style w:type="paragraph" w:styleId="Footer">
    <w:name w:val="footer"/>
    <w:basedOn w:val="Normal"/>
    <w:link w:val="FooterChar"/>
    <w:uiPriority w:val="99"/>
    <w:unhideWhenUsed/>
    <w:rsid w:val="00016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C4"/>
  </w:style>
  <w:style w:type="paragraph" w:styleId="ListParagraph">
    <w:name w:val="List Paragraph"/>
    <w:basedOn w:val="Normal"/>
    <w:uiPriority w:val="34"/>
    <w:qFormat/>
    <w:rsid w:val="00016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0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6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2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4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93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62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4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6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05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83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8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7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0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4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9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3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1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7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2025-11-18T19:25:00Z</dcterms:created>
  <dcterms:modified xsi:type="dcterms:W3CDTF">2025-11-18T19:37:00Z</dcterms:modified>
</cp:coreProperties>
</file>