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E1E1E"/>
          <w:sz w:val="36"/>
        </w:rPr>
        <w:t>Stevens Philip</w:t>
      </w:r>
    </w:p>
    <w:p>
      <w:pPr>
        <w:spacing w:before="0" w:after="40"/>
      </w:pPr>
      <w:r>
        <w:rPr>
          <w:rFonts w:ascii="Calibri" w:hAnsi="Calibri"/>
          <w:color w:val="505050"/>
          <w:sz w:val="19"/>
        </w:rPr>
        <w:t>stevensp99@gmail.com</w:t>
      </w:r>
      <w:r>
        <w:rPr>
          <w:rFonts w:ascii="Calibri" w:hAnsi="Calibri"/>
          <w:color w:val="A0A0A0"/>
          <w:sz w:val="19"/>
        </w:rPr>
        <w:t xml:space="preserve">  ·  </w:t>
      </w:r>
      <w:r>
        <w:rPr>
          <w:rFonts w:ascii="Calibri" w:hAnsi="Calibri"/>
          <w:color w:val="505050"/>
          <w:sz w:val="19"/>
        </w:rPr>
        <w:t>9380546501</w:t>
      </w:r>
      <w:r>
        <w:rPr>
          <w:rFonts w:ascii="Calibri" w:hAnsi="Calibri"/>
          <w:color w:val="A0A0A0"/>
          <w:sz w:val="19"/>
        </w:rPr>
        <w:t xml:space="preserve">  ·  </w:t>
      </w:r>
      <w:r>
        <w:rPr>
          <w:rFonts w:ascii="Calibri" w:hAnsi="Calibri"/>
          <w:color w:val="505050"/>
          <w:sz w:val="19"/>
        </w:rPr>
        <w:t>Bengaluru, India</w:t>
      </w:r>
    </w:p>
    <w:p>
      <w:pPr>
        <w:spacing w:before="40" w:after="200"/>
        <w:pBdr>
          <w:bottom w:val="single" w:sz="6" w:space="1" w:color="C8C8C8"/>
        </w:pBdr>
      </w:pPr>
    </w:p>
    <w:p>
      <w:pPr>
        <w:spacing w:before="0" w:after="240"/>
      </w:pPr>
      <w:r>
        <w:rPr>
          <w:rFonts w:ascii="Calibri" w:hAnsi="Calibri"/>
          <w:b/>
          <w:color w:val="323232"/>
          <w:sz w:val="26"/>
        </w:rPr>
        <w:t>Academic Credentials Summary</w:t>
      </w:r>
      <w:r>
        <w:rPr>
          <w:rFonts w:ascii="Calibri" w:hAnsi="Calibri"/>
          <w:i/>
          <w:color w:val="8C8C8C"/>
          <w:sz w:val="18"/>
        </w:rPr>
        <w:t xml:space="preserve">  —  Self-reported. Official transcripts available on request.</w:t>
      </w:r>
    </w:p>
    <w:p>
      <w:pPr>
        <w:spacing w:before="0" w:after="60"/>
      </w:pPr>
      <w:r>
        <w:rPr>
          <w:rFonts w:ascii="Calibri" w:hAnsi="Calibri"/>
          <w:b/>
          <w:color w:val="1E1E1E"/>
          <w:sz w:val="22"/>
        </w:rPr>
        <w:t>Undergraduate Degree</w:t>
      </w:r>
    </w:p>
    <w:p>
      <w:pPr>
        <w:spacing w:before="40" w:after="200"/>
        <w:pBdr>
          <w:bottom w:val="single" w:sz="6" w:space="1" w:color="DCDCDC"/>
        </w:pBdr>
      </w:pPr>
    </w:p>
    <w:p>
      <w:pPr>
        <w:spacing w:before="0" w:after="100"/>
      </w:pPr>
      <w:r>
        <w:rPr>
          <w:rFonts w:ascii="Calibri" w:hAnsi="Calibri"/>
          <w:b/>
          <w:color w:val="505050"/>
          <w:sz w:val="20"/>
        </w:rPr>
        <w:t xml:space="preserve">Degree:  </w:t>
      </w:r>
      <w:r>
        <w:rPr>
          <w:rFonts w:ascii="Calibri" w:hAnsi="Calibri"/>
          <w:color w:val="1E1E1E"/>
          <w:sz w:val="21"/>
        </w:rPr>
        <w:t>Bachelor of Technology (B.Tech)</w:t>
      </w:r>
    </w:p>
    <w:p>
      <w:pPr>
        <w:spacing w:before="0" w:after="100"/>
      </w:pPr>
      <w:r>
        <w:rPr>
          <w:rFonts w:ascii="Calibri" w:hAnsi="Calibri"/>
          <w:b/>
          <w:color w:val="505050"/>
          <w:sz w:val="20"/>
        </w:rPr>
        <w:t xml:space="preserve">Specialisation:  </w:t>
      </w:r>
      <w:r>
        <w:rPr>
          <w:rFonts w:ascii="Calibri" w:hAnsi="Calibri"/>
          <w:color w:val="1E1E1E"/>
          <w:sz w:val="21"/>
        </w:rPr>
        <w:t>Computer Science and Engineering</w:t>
      </w:r>
    </w:p>
    <w:p>
      <w:pPr>
        <w:spacing w:before="0" w:after="100"/>
      </w:pPr>
      <w:r>
        <w:rPr>
          <w:rFonts w:ascii="Calibri" w:hAnsi="Calibri"/>
          <w:b/>
          <w:color w:val="505050"/>
          <w:sz w:val="20"/>
        </w:rPr>
        <w:t xml:space="preserve">Institution:  </w:t>
      </w:r>
      <w:r>
        <w:rPr>
          <w:rFonts w:ascii="Calibri" w:hAnsi="Calibri"/>
          <w:color w:val="1E1E1E"/>
          <w:sz w:val="21"/>
        </w:rPr>
        <w:t>Sikkim Manipal Institute of Technology (SMIT), Sikkim, India</w:t>
      </w:r>
    </w:p>
    <w:p>
      <w:pPr>
        <w:spacing w:before="0" w:after="100"/>
      </w:pPr>
      <w:r>
        <w:rPr>
          <w:rFonts w:ascii="Calibri" w:hAnsi="Calibri"/>
          <w:b/>
          <w:color w:val="505050"/>
          <w:sz w:val="20"/>
        </w:rPr>
        <w:t xml:space="preserve">Affiliated University:  </w:t>
      </w:r>
      <w:r>
        <w:rPr>
          <w:rFonts w:ascii="Calibri" w:hAnsi="Calibri"/>
          <w:color w:val="1E1E1E"/>
          <w:sz w:val="21"/>
        </w:rPr>
        <w:t>Sikkim Manipal University</w:t>
      </w:r>
    </w:p>
    <w:p>
      <w:pPr>
        <w:spacing w:before="0" w:after="100"/>
      </w:pPr>
      <w:r>
        <w:rPr>
          <w:rFonts w:ascii="Calibri" w:hAnsi="Calibri"/>
          <w:b/>
          <w:color w:val="505050"/>
          <w:sz w:val="20"/>
        </w:rPr>
        <w:t xml:space="preserve">Duration:  </w:t>
      </w:r>
      <w:r>
        <w:rPr>
          <w:rFonts w:ascii="Calibri" w:hAnsi="Calibri"/>
          <w:color w:val="1E1E1E"/>
          <w:sz w:val="21"/>
        </w:rPr>
        <w:t>August 2017 – June 2021  (4 years)</w:t>
      </w:r>
    </w:p>
    <w:p>
      <w:pPr>
        <w:spacing w:before="0" w:after="100"/>
      </w:pPr>
      <w:r>
        <w:rPr>
          <w:rFonts w:ascii="Calibri" w:hAnsi="Calibri"/>
          <w:b/>
          <w:color w:val="505050"/>
          <w:sz w:val="20"/>
        </w:rPr>
        <w:t xml:space="preserve">CGPA:  </w:t>
      </w:r>
      <w:r>
        <w:rPr>
          <w:rFonts w:ascii="Calibri" w:hAnsi="Calibri"/>
          <w:color w:val="1E1E1E"/>
          <w:sz w:val="21"/>
        </w:rPr>
        <w:t>9.69 / 10.00</w:t>
      </w:r>
    </w:p>
    <w:p>
      <w:pPr>
        <w:spacing w:before="0" w:after="100"/>
      </w:pPr>
      <w:r>
        <w:rPr>
          <w:rFonts w:ascii="Calibri" w:hAnsi="Calibri"/>
          <w:b/>
          <w:color w:val="505050"/>
          <w:sz w:val="20"/>
        </w:rPr>
        <w:t xml:space="preserve">Class / Distinction:  </w:t>
      </w:r>
      <w:r>
        <w:rPr>
          <w:rFonts w:ascii="Calibri" w:hAnsi="Calibri"/>
          <w:color w:val="1E1E1E"/>
          <w:sz w:val="21"/>
        </w:rPr>
        <w:t>First Class with Distinction</w:t>
      </w:r>
    </w:p>
    <w:p>
      <w:pPr>
        <w:spacing w:before="0" w:after="160"/>
      </w:pPr>
      <w:r>
        <w:rPr>
          <w:rFonts w:ascii="Calibri" w:hAnsi="Calibri"/>
          <w:b w:val="0"/>
          <w:color w:val="282828"/>
          <w:sz w:val="21"/>
        </w:rPr>
      </w:r>
    </w:p>
    <w:p>
      <w:pPr>
        <w:spacing w:before="0" w:after="60"/>
      </w:pPr>
      <w:r>
        <w:rPr>
          <w:rFonts w:ascii="Calibri" w:hAnsi="Calibri"/>
          <w:b/>
          <w:color w:val="1E1E1E"/>
          <w:sz w:val="22"/>
        </w:rPr>
        <w:t>Core Coursework</w:t>
      </w:r>
    </w:p>
    <w:p>
      <w:pPr>
        <w:spacing w:before="40" w:after="200"/>
        <w:pBdr>
          <w:bottom w:val="single" w:sz="6" w:space="1" w:color="DCDCDC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20"/>
              </w:rPr>
              <w:t>Data Structures &amp; Algorithms</w:t>
            </w:r>
          </w:p>
        </w:tc>
        <w:tc>
          <w:tcPr>
            <w:tcW w:type="dxa" w:w="47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20"/>
              </w:rPr>
              <w:t>Operating Systems</w:t>
            </w:r>
          </w:p>
        </w:tc>
      </w:tr>
      <w:tr>
        <w:tc>
          <w:tcPr>
            <w:tcW w:type="dxa" w:w="47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20"/>
              </w:rPr>
              <w:t>Object-Oriented Programming (Java)</w:t>
            </w:r>
          </w:p>
        </w:tc>
        <w:tc>
          <w:tcPr>
            <w:tcW w:type="dxa" w:w="47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20"/>
              </w:rPr>
              <w:t>Computer Networks</w:t>
            </w:r>
          </w:p>
        </w:tc>
      </w:tr>
      <w:tr>
        <w:tc>
          <w:tcPr>
            <w:tcW w:type="dxa" w:w="47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20"/>
              </w:rPr>
              <w:t>Database Management Systems</w:t>
            </w:r>
          </w:p>
        </w:tc>
        <w:tc>
          <w:tcPr>
            <w:tcW w:type="dxa" w:w="47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20"/>
              </w:rPr>
              <w:t>Software Engineering</w:t>
            </w:r>
          </w:p>
        </w:tc>
      </w:tr>
      <w:tr>
        <w:tc>
          <w:tcPr>
            <w:tcW w:type="dxa" w:w="47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20"/>
              </w:rPr>
              <w:t>Artificial Intelligence</w:t>
            </w:r>
          </w:p>
        </w:tc>
        <w:tc>
          <w:tcPr>
            <w:tcW w:type="dxa" w:w="47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20"/>
              </w:rPr>
              <w:t>Machine Learning</w:t>
            </w:r>
          </w:p>
        </w:tc>
      </w:tr>
      <w:tr>
        <w:tc>
          <w:tcPr>
            <w:tcW w:type="dxa" w:w="47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20"/>
              </w:rPr>
              <w:t>Computer Organisation &amp; Architecture</w:t>
            </w:r>
          </w:p>
        </w:tc>
        <w:tc>
          <w:tcPr>
            <w:tcW w:type="dxa" w:w="47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20"/>
              </w:rPr>
              <w:t>Theory of Computation</w:t>
            </w:r>
          </w:p>
        </w:tc>
      </w:tr>
      <w:tr>
        <w:tc>
          <w:tcPr>
            <w:tcW w:type="dxa" w:w="47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20"/>
              </w:rPr>
              <w:t>Web Technologies</w:t>
            </w:r>
          </w:p>
        </w:tc>
        <w:tc>
          <w:tcPr>
            <w:tcW w:type="dxa" w:w="47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20"/>
              </w:rPr>
              <w:t>Cloud Computing</w:t>
            </w:r>
          </w:p>
        </w:tc>
      </w:tr>
      <w:tr>
        <w:tc>
          <w:tcPr>
            <w:tcW w:type="dxa" w:w="47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20"/>
              </w:rPr>
              <w:t>Compiler Design</w:t>
            </w:r>
          </w:p>
        </w:tc>
        <w:tc>
          <w:tcPr>
            <w:tcW w:type="dxa" w:w="47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20"/>
              </w:rPr>
              <w:t>Discrete Mathematics</w:t>
            </w:r>
          </w:p>
        </w:tc>
      </w:tr>
    </w:tbl>
    <w:p>
      <w:pPr>
        <w:spacing w:before="0" w:after="200"/>
      </w:pPr>
      <w:r>
        <w:rPr>
          <w:rFonts w:ascii="Calibri" w:hAnsi="Calibri"/>
          <w:b w:val="0"/>
          <w:color w:val="282828"/>
          <w:sz w:val="21"/>
        </w:rPr>
      </w:r>
    </w:p>
    <w:p>
      <w:pPr>
        <w:spacing w:before="0" w:after="60"/>
      </w:pPr>
      <w:r>
        <w:rPr>
          <w:rFonts w:ascii="Calibri" w:hAnsi="Calibri"/>
          <w:b/>
          <w:color w:val="1E1E1E"/>
          <w:sz w:val="22"/>
        </w:rPr>
        <w:t>Academic Achievements &amp; Recognition</w:t>
      </w:r>
    </w:p>
    <w:p>
      <w:pPr>
        <w:spacing w:before="40" w:after="200"/>
        <w:pBdr>
          <w:bottom w:val="single" w:sz="6" w:space="1" w:color="DCDCDC"/>
        </w:pBdr>
      </w:pPr>
    </w:p>
    <w:p>
      <w:pPr>
        <w:spacing w:before="0" w:after="100"/>
        <w:ind w:left="283"/>
      </w:pPr>
      <w:r>
        <w:rPr>
          <w:rFonts w:ascii="Calibri" w:hAnsi="Calibri"/>
          <w:b/>
          <w:color w:val="1E1E1E"/>
          <w:sz w:val="21"/>
        </w:rPr>
        <w:t xml:space="preserve">Debashish Chatterjee Award — </w:t>
      </w:r>
      <w:r>
        <w:rPr>
          <w:rFonts w:ascii="Calibri" w:hAnsi="Calibri"/>
          <w:color w:val="464646"/>
          <w:sz w:val="21"/>
        </w:rPr>
        <w:t>Highest marks in Computer Science, SMIT</w:t>
      </w:r>
    </w:p>
    <w:p>
      <w:pPr>
        <w:spacing w:before="0" w:after="100"/>
        <w:ind w:left="283"/>
      </w:pPr>
      <w:r>
        <w:rPr>
          <w:rFonts w:ascii="Calibri" w:hAnsi="Calibri"/>
          <w:b/>
          <w:color w:val="1E1E1E"/>
          <w:sz w:val="21"/>
        </w:rPr>
        <w:t xml:space="preserve">3rd Place — Code-Zen, Coding Ninjas — </w:t>
      </w:r>
      <w:r>
        <w:rPr>
          <w:rFonts w:ascii="Calibri" w:hAnsi="Calibri"/>
          <w:color w:val="464646"/>
          <w:sz w:val="21"/>
        </w:rPr>
        <w:t>Competitive coding, Tech ADRISHTA '19</w:t>
      </w:r>
    </w:p>
    <w:p>
      <w:pPr>
        <w:spacing w:before="0" w:after="100"/>
        <w:ind w:left="283"/>
      </w:pPr>
      <w:r>
        <w:rPr>
          <w:rFonts w:ascii="Calibri" w:hAnsi="Calibri"/>
          <w:b/>
          <w:color w:val="1E1E1E"/>
          <w:sz w:val="21"/>
        </w:rPr>
        <w:t xml:space="preserve">3rd Place — Hackathon v1.0, HackerEarth — </w:t>
      </w:r>
      <w:r>
        <w:rPr>
          <w:rFonts w:ascii="Calibri" w:hAnsi="Calibri"/>
          <w:color w:val="464646"/>
          <w:sz w:val="21"/>
        </w:rPr>
        <w:t>C++ String Eliminator game, 33 competing teams</w:t>
      </w:r>
    </w:p>
    <w:p>
      <w:pPr>
        <w:spacing w:before="0" w:after="200"/>
      </w:pPr>
      <w:r>
        <w:rPr>
          <w:rFonts w:ascii="Calibri" w:hAnsi="Calibri"/>
          <w:b w:val="0"/>
          <w:color w:val="282828"/>
          <w:sz w:val="21"/>
        </w:rPr>
      </w:r>
    </w:p>
    <w:p>
      <w:pPr>
        <w:spacing w:before="0" w:after="60"/>
      </w:pPr>
      <w:r>
        <w:rPr>
          <w:rFonts w:ascii="Calibri" w:hAnsi="Calibri"/>
          <w:b/>
          <w:color w:val="1E1E1E"/>
          <w:sz w:val="22"/>
        </w:rPr>
        <w:t>Post-Graduate Professional Credentials</w:t>
      </w:r>
    </w:p>
    <w:p>
      <w:pPr>
        <w:spacing w:before="40" w:after="200"/>
        <w:pBdr>
          <w:bottom w:val="single" w:sz="6" w:space="1" w:color="DCDCDC"/>
        </w:pBdr>
      </w:pPr>
    </w:p>
    <w:p>
      <w:pPr>
        <w:spacing w:before="0" w:after="100"/>
      </w:pPr>
      <w:r>
        <w:rPr>
          <w:rFonts w:ascii="Calibri" w:hAnsi="Calibri"/>
          <w:b w:val="0"/>
          <w:color w:val="282828"/>
          <w:sz w:val="21"/>
        </w:rPr>
        <w:t>These credentials were awarded after degree completion and are directly relevant to this application.</w:t>
      </w:r>
    </w:p>
    <w:p>
      <w:pPr>
        <w:spacing w:before="0" w:after="40"/>
        <w:ind w:left="283"/>
      </w:pPr>
      <w:r>
        <w:rPr>
          <w:rFonts w:ascii="Calibri" w:hAnsi="Calibri"/>
          <w:b/>
          <w:color w:val="1E1E1E"/>
          <w:sz w:val="21"/>
        </w:rPr>
        <w:t>Dell Technologies Patent  (2024)</w:t>
      </w:r>
    </w:p>
    <w:p>
      <w:pPr>
        <w:spacing w:before="0" w:after="160"/>
        <w:ind w:left="283"/>
      </w:pPr>
      <w:r>
        <w:rPr>
          <w:rFonts w:ascii="Calibri" w:hAnsi="Calibri"/>
          <w:color w:val="464646"/>
          <w:sz w:val="20"/>
        </w:rPr>
        <w:t>TIDE Hack2Evolve — Gen AI for Code Reusability &amp; Sustainability. Authorised patent for innovation in generative AI applied to enterprise software engineering.</w:t>
      </w:r>
    </w:p>
    <w:p>
      <w:pPr>
        <w:spacing w:before="0" w:after="40"/>
        <w:ind w:left="283"/>
      </w:pPr>
      <w:r>
        <w:rPr>
          <w:rFonts w:ascii="Calibri" w:hAnsi="Calibri"/>
          <w:b/>
          <w:color w:val="1E1E1E"/>
          <w:sz w:val="21"/>
        </w:rPr>
        <w:t>1st Place — GSCM-TECH-A-THON, Dell  (2023)</w:t>
      </w:r>
    </w:p>
    <w:p>
      <w:pPr>
        <w:spacing w:before="0" w:after="160"/>
        <w:ind w:left="283"/>
      </w:pPr>
      <w:r>
        <w:rPr>
          <w:rFonts w:ascii="Calibri" w:hAnsi="Calibri"/>
          <w:color w:val="464646"/>
          <w:sz w:val="20"/>
        </w:rPr>
        <w:t>Parquet file automation reducing processing time from 8 hours to 2 minutes for large-scale data pipelines.</w:t>
      </w:r>
    </w:p>
    <w:p>
      <w:pPr>
        <w:spacing w:before="0" w:after="40"/>
        <w:ind w:left="283"/>
      </w:pPr>
      <w:r>
        <w:rPr>
          <w:rFonts w:ascii="Calibri" w:hAnsi="Calibri"/>
          <w:b/>
          <w:color w:val="1E1E1E"/>
          <w:sz w:val="21"/>
        </w:rPr>
        <w:t>4th Place — Ackathon 2024, Acko  (Jan 2025)</w:t>
      </w:r>
    </w:p>
    <w:p>
      <w:pPr>
        <w:spacing w:before="0" w:after="160"/>
        <w:ind w:left="283"/>
      </w:pPr>
      <w:r>
        <w:rPr>
          <w:rFonts w:ascii="Calibri" w:hAnsi="Calibri"/>
          <w:color w:val="464646"/>
          <w:sz w:val="20"/>
        </w:rPr>
        <w:t>Acko Global Care: AI-powered medical tourism platform built in internal hackathon. Multi-stage LLM pipeline from medical report to hospital ranking.</w:t>
      </w:r>
    </w:p>
    <w:p>
      <w:pPr>
        <w:spacing w:before="0" w:after="120"/>
      </w:pPr>
      <w:r>
        <w:rPr>
          <w:rFonts w:ascii="Calibri" w:hAnsi="Calibri"/>
          <w:b w:val="0"/>
          <w:color w:val="282828"/>
          <w:sz w:val="21"/>
        </w:rPr>
      </w:r>
    </w:p>
    <w:p>
      <w:pPr>
        <w:spacing w:before="0" w:after="0"/>
      </w:pPr>
      <w:r>
        <w:rPr>
          <w:rFonts w:ascii="Calibri" w:hAnsi="Calibri"/>
          <w:i/>
          <w:color w:val="828282"/>
          <w:sz w:val="18"/>
        </w:rPr>
        <w:t>Official consolidated marksheet and degree certificate from Sikkim Manipal University available on request.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