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7100EB87" w:rsidR="00665613" w:rsidRDefault="00665613" w:rsidP="00665613">
      <w:pPr>
        <w:rPr>
          <w:sz w:val="24"/>
          <w:szCs w:val="24"/>
        </w:rPr>
      </w:pPr>
    </w:p>
    <w:p w14:paraId="5BCF8388" w14:textId="63ABB6F4" w:rsidR="005D3681" w:rsidRPr="00665613" w:rsidRDefault="00F309AD" w:rsidP="00665613">
      <w:pPr>
        <w:rPr>
          <w:sz w:val="24"/>
          <w:szCs w:val="24"/>
        </w:rPr>
      </w:pPr>
      <w:r w:rsidRPr="00F309AD">
        <w:rPr>
          <w:sz w:val="24"/>
          <w:szCs w:val="24"/>
        </w:rPr>
        <w:drawing>
          <wp:inline distT="0" distB="0" distL="0" distR="0" wp14:anchorId="4D968854" wp14:editId="0427CBF4">
            <wp:extent cx="5943600" cy="1490980"/>
            <wp:effectExtent l="0" t="0" r="0" b="0"/>
            <wp:docPr id="61963060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0608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0CEB1065" w14:textId="77777777" w:rsidR="00F309AD" w:rsidRDefault="00F309AD" w:rsidP="00C43F94">
      <w:pPr>
        <w:rPr>
          <w:b w:val="0"/>
          <w:bCs/>
          <w:i/>
          <w:iCs/>
          <w:sz w:val="24"/>
          <w:szCs w:val="24"/>
        </w:rPr>
      </w:pPr>
    </w:p>
    <w:p w14:paraId="3403406D" w14:textId="7E362739" w:rsidR="00F309AD" w:rsidRPr="00F309AD" w:rsidRDefault="00F309AD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decision variables represent the investment from each firm each year. The Objective function </w:t>
      </w:r>
      <w:r w:rsidR="00820699">
        <w:rPr>
          <w:b w:val="0"/>
          <w:bCs/>
          <w:sz w:val="24"/>
          <w:szCs w:val="24"/>
        </w:rPr>
        <w:t xml:space="preserve">minimizes the Fisher and Murr Candy Shop’s cost. The amount paid by the firm each year has to be greater than zero. </w:t>
      </w:r>
    </w:p>
    <w:p w14:paraId="4E9BCCD0" w14:textId="33394084" w:rsidR="006F4BFD" w:rsidRDefault="00820699" w:rsidP="00C43F94">
      <w:pPr>
        <w:rPr>
          <w:sz w:val="24"/>
          <w:szCs w:val="24"/>
        </w:rPr>
      </w:pPr>
      <w:r w:rsidRPr="00820699">
        <w:rPr>
          <w:sz w:val="24"/>
          <w:szCs w:val="24"/>
        </w:rPr>
        <w:lastRenderedPageBreak/>
        <w:drawing>
          <wp:inline distT="0" distB="0" distL="0" distR="0" wp14:anchorId="366CE936" wp14:editId="1F67545D">
            <wp:extent cx="5943600" cy="5765800"/>
            <wp:effectExtent l="0" t="0" r="0" b="6350"/>
            <wp:docPr id="290540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07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line chart to show either current amount or cumulative amount invested in each investment</w:t>
      </w:r>
    </w:p>
    <w:p w14:paraId="22A02023" w14:textId="39ECA21E" w:rsidR="00665613" w:rsidRP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Any other solution you may have</w:t>
      </w:r>
      <w:r w:rsidR="00F309AD">
        <w:rPr>
          <w:noProof/>
        </w:rPr>
        <w:drawing>
          <wp:inline distT="0" distB="0" distL="0" distR="0" wp14:anchorId="4614276D" wp14:editId="0E3958DE">
            <wp:extent cx="3390900" cy="1765300"/>
            <wp:effectExtent l="0" t="0" r="0" b="6350"/>
            <wp:docPr id="9748096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254922-4019-E856-E8BB-D4D6CE126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B90A3E" w14:textId="70A0BA4D" w:rsidR="006F4BFD" w:rsidRDefault="00F309AD" w:rsidP="00C43F94">
      <w:pPr>
        <w:rPr>
          <w:sz w:val="24"/>
          <w:szCs w:val="24"/>
        </w:rPr>
      </w:pPr>
      <w:r w:rsidRPr="00F309AD">
        <w:rPr>
          <w:sz w:val="24"/>
          <w:szCs w:val="24"/>
        </w:rPr>
        <w:drawing>
          <wp:inline distT="0" distB="0" distL="0" distR="0" wp14:anchorId="7C13FD1E" wp14:editId="6978E912">
            <wp:extent cx="5943600" cy="1666240"/>
            <wp:effectExtent l="0" t="0" r="0" b="0"/>
            <wp:docPr id="3587054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333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B4C5" w14:textId="530C15E2" w:rsidR="00F309AD" w:rsidRDefault="00F309A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5E2B2F23" w14:textId="3132EF6F" w:rsidR="003E51E7" w:rsidRDefault="00665613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t xml:space="preserve">If we remove the midterm payments and instead pay the entirety at the end of the </w:t>
      </w:r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0218BD02" w14:textId="7800F6E1" w:rsidR="005D3681" w:rsidRDefault="005D3681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An investor normally tries to not be oversubscribed/overexposed to one single investment. Can you add a constraint to your model to limit the amount of exposure </w:t>
      </w:r>
      <w:proofErr w:type="gramStart"/>
      <w:r>
        <w:rPr>
          <w:b w:val="0"/>
          <w:bCs/>
          <w:i/>
          <w:iCs/>
          <w:sz w:val="24"/>
          <w:szCs w:val="24"/>
        </w:rPr>
        <w:t>in</w:t>
      </w:r>
      <w:proofErr w:type="gramEnd"/>
      <w:r>
        <w:rPr>
          <w:b w:val="0"/>
          <w:bCs/>
          <w:i/>
          <w:iCs/>
          <w:sz w:val="24"/>
          <w:szCs w:val="24"/>
        </w:rPr>
        <w:t xml:space="preserve"> any single investment and describe how the model has changed?</w:t>
      </w:r>
    </w:p>
    <w:p w14:paraId="107DD215" w14:textId="77777777" w:rsidR="00F309AD" w:rsidRDefault="00F309AD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</w:p>
    <w:p w14:paraId="63E7962F" w14:textId="6110D8F0" w:rsidR="00F309AD" w:rsidRPr="00F309AD" w:rsidRDefault="00F309AD" w:rsidP="00F309AD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By Delaying payments until the end of the year, you would hold the money for a longer </w:t>
      </w:r>
      <w:proofErr w:type="gramStart"/>
      <w:r>
        <w:rPr>
          <w:b w:val="0"/>
          <w:bCs/>
          <w:sz w:val="24"/>
          <w:szCs w:val="24"/>
        </w:rPr>
        <w:t>period of time</w:t>
      </w:r>
      <w:proofErr w:type="gramEnd"/>
      <w:r>
        <w:rPr>
          <w:b w:val="0"/>
          <w:bCs/>
          <w:sz w:val="24"/>
          <w:szCs w:val="24"/>
        </w:rPr>
        <w:t xml:space="preserve"> which allows for you to potentially reinvest. If payments are compounded over time, the final amount will be larger.</w:t>
      </w:r>
    </w:p>
    <w:sectPr w:rsidR="00F309AD" w:rsidRPr="00F3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3E51E7"/>
    <w:rsid w:val="004D6D93"/>
    <w:rsid w:val="00527260"/>
    <w:rsid w:val="005D3681"/>
    <w:rsid w:val="005D797C"/>
    <w:rsid w:val="00665613"/>
    <w:rsid w:val="006F4BFD"/>
    <w:rsid w:val="00700DC4"/>
    <w:rsid w:val="007A2E1F"/>
    <w:rsid w:val="00820699"/>
    <w:rsid w:val="00821FDC"/>
    <w:rsid w:val="00942696"/>
    <w:rsid w:val="00B32239"/>
    <w:rsid w:val="00B515B8"/>
    <w:rsid w:val="00B85D9F"/>
    <w:rsid w:val="00BF1C79"/>
    <w:rsid w:val="00C43F94"/>
    <w:rsid w:val="00CD092E"/>
    <w:rsid w:val="00D54305"/>
    <w:rsid w:val="00DA1E83"/>
    <w:rsid w:val="00F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61a848fc-e8b3-492f-abc9-22f56ef96db7_%7bEnter%20Shop%20Name%20Here%7d_Module04_Data.zip.db7\%7bEnter%20Shop%20Name%20Here%7d_Module04_Possible_Investmen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</a:t>
            </a:r>
            <a:r>
              <a:rPr lang="en-US" baseline="0"/>
              <a:t> Savings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879-4D01-8086-D8D182238F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879-4D01-8086-D8D182238F3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879-4D01-8086-D8D182238F3E}"/>
              </c:ext>
            </c:extLst>
          </c:dPt>
          <c:cat>
            <c:strRef>
              <c:f>Solution!$G$31:$I$31</c:f>
              <c:strCache>
                <c:ptCount val="3"/>
                <c:pt idx="0">
                  <c:v>Savings</c:v>
                </c:pt>
                <c:pt idx="1">
                  <c:v>Out of Pocket</c:v>
                </c:pt>
                <c:pt idx="2">
                  <c:v>Total</c:v>
                </c:pt>
              </c:strCache>
            </c:strRef>
          </c:cat>
          <c:val>
            <c:numRef>
              <c:f>Solution!$G$32:$I$32</c:f>
              <c:numCache>
                <c:formatCode>_("$"* #,##0.00_);_("$"* \(#,##0.00\);_("$"* "-"??_);_(@_)</c:formatCode>
                <c:ptCount val="3"/>
                <c:pt idx="0">
                  <c:v>119.5941323963234</c:v>
                </c:pt>
                <c:pt idx="1">
                  <c:v>880.4058676036766</c:v>
                </c:pt>
                <c:pt idx="2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79-4D01-8086-D8D182238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1704</Characters>
  <Application>Microsoft Office Word</Application>
  <DocSecurity>0</DocSecurity>
  <Lines>113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Steven Fisher</cp:lastModifiedBy>
  <cp:revision>2</cp:revision>
  <dcterms:created xsi:type="dcterms:W3CDTF">2025-02-27T02:46:00Z</dcterms:created>
  <dcterms:modified xsi:type="dcterms:W3CDTF">2025-02-27T02:46:00Z</dcterms:modified>
</cp:coreProperties>
</file>