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code</w:t>
            </w:r>
          </w:p>
          <w:p>
            <w:pPr>
              <w:pStyle w:val="Normal"/>
              <w:spacing w:before="0" w:after="0"/>
              <w:rPr/>
            </w:pPr>
            <w:r>
              <w:rPr>
                <w:b w:val="false"/>
                <w:i w:val="false"/>
                <w:color w:val="5A6473"/>
                <w:sz w:val="19"/>
              </w:rPr>
              <w:t>Type your course code,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~/.reach/bootstrap</w:t>
      </w:r>
      <w:r>
        <w:rPr>
          <w:b w:val="false"/>
          <w:i w:val="false"/>
          <w:color w:val="1C2433"/>
          <w:sz w:val="21"/>
        </w:rPr>
        <w:t xml:space="preserve">, and on Windows it begins </w:t>
      </w:r>
      <w:r>
        <w:rPr>
          <w:rFonts w:eastAsia="Consolas" w:ascii="Consolas" w:hAnsi="Consolas"/>
          <w:b w:val="false"/>
          <w:i w:val="false"/>
          <w:color w:val="1F4E79"/>
          <w:sz w:val="19"/>
        </w:rPr>
        <w:t xml:space="preserve">New-Item -ItemType Directory</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enrollment code,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enrollment code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enrollment code,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code</w:t>
            </w:r>
          </w:p>
          <w:p>
            <w:pPr>
              <w:pStyle w:val="Normal"/>
              <w:spacing w:before="0" w:after="0"/>
              <w:rPr/>
            </w:pPr>
            <w:r>
              <w:rPr>
                <w:b w:val="false"/>
                <w:i w:val="false"/>
                <w:color w:val="5A6473"/>
                <w:sz w:val="20"/>
              </w:rPr>
              <w:t xml:space="preserve">Your course code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enrollment code.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enrollment code</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enrollment code.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code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code.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Everything you and your AI partner say in your course folders, and your assignment code, is saved in your course record, which your instructor can read. Files in your extracurricular folder stay on your computer, and what you type outside your course folders is not saved.</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code?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code,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