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10" w:after="0"/>
        <w:jc w:val="both"/>
        <w:rPr>
          <w:rFonts w:ascii="Calibri" w:hAnsi="Calibri" w:eastAsia="Times New Roman" w:cs="Calibri"/>
          <w:sz w:val="2"/>
          <w:szCs w:val="2"/>
        </w:rPr>
      </w:pPr>
      <w:r>
        <w:rPr>
          <w:rFonts w:eastAsia="Times New Roman" w:cs="Calibri"/>
          <w:sz w:val="2"/>
          <w:szCs w:val="2"/>
        </w:rPr>
      </w:r>
    </w:p>
    <w:tbl>
      <w:tblPr>
        <w:tblW w:w="9360" w:type="dxa"/>
        <w:jc w:val="start"/>
        <w:tblInd w:w="0" w:type="dxa"/>
        <w:tblLayout w:type="fixed"/>
        <w:tblCellMar>
          <w:top w:w="0" w:type="dxa"/>
          <w:start w:w="108" w:type="dxa"/>
          <w:bottom w:w="0" w:type="dxa"/>
          <w:end w:w="108" w:type="dxa"/>
        </w:tblCellMar>
      </w:tblPr>
      <w:tblGrid>
        <w:gridCol w:w="1446"/>
        <w:gridCol w:w="3233"/>
        <w:gridCol w:w="3233"/>
        <w:gridCol w:w="1448"/>
      </w:tblGrid>
      <w:tr>
        <w:trPr/>
        <w:tc>
          <w:tcPr>
            <w:tcW w:w="1446" w:type="dxa"/>
            <w:tcBorders/>
          </w:tcPr>
          <w:p>
            <w:pPr>
              <w:pStyle w:val="Normal"/>
              <w:widowControl/>
              <w:spacing w:lineRule="auto" w:line="240" w:before="0" w:after="0"/>
              <w:jc w:val="start"/>
              <w:rPr>
                <w:rFonts w:ascii="Calibri" w:hAnsi="Calibri" w:eastAsia="Times New Roman" w:cs="Calibri"/>
                <w:b/>
                <w:smallCaps/>
                <w:color w:val="2F5496"/>
                <w:sz w:val="24"/>
                <w:szCs w:val="24"/>
              </w:rPr>
            </w:pPr>
            <w:r>
              <w:rPr/>
              <w:drawing>
                <wp:inline distT="0" distB="0" distL="0" distR="0">
                  <wp:extent cx="773430" cy="773430"/>
                  <wp:effectExtent l="0" t="0" r="0" b="0"/>
                  <wp:docPr id="1" name="image2.jpg" descr="New Jersey State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New Jersey State Seal"/>
                          <pic:cNvPicPr>
                            <a:picLocks noChangeAspect="1" noChangeArrowheads="1"/>
                          </pic:cNvPicPr>
                        </pic:nvPicPr>
                        <pic:blipFill>
                          <a:blip r:embed="rId2"/>
                          <a:stretch>
                            <a:fillRect/>
                          </a:stretch>
                        </pic:blipFill>
                        <pic:spPr bwMode="auto">
                          <a:xfrm>
                            <a:off x="0" y="0"/>
                            <a:ext cx="773430" cy="773430"/>
                          </a:xfrm>
                          <a:prstGeom prst="rect">
                            <a:avLst/>
                          </a:prstGeom>
                          <a:noFill/>
                        </pic:spPr>
                      </pic:pic>
                    </a:graphicData>
                  </a:graphic>
                </wp:inline>
              </w:drawing>
            </w:r>
          </w:p>
        </w:tc>
        <w:tc>
          <w:tcPr>
            <w:tcW w:w="3233" w:type="dxa"/>
            <w:tcBorders/>
          </w:tcPr>
          <w:p>
            <w:pPr>
              <w:pStyle w:val="Normal"/>
              <w:widowControl/>
              <w:spacing w:lineRule="auto" w:line="240" w:before="0" w:after="0"/>
              <w:jc w:val="start"/>
              <w:rPr>
                <w:rFonts w:ascii="Calibri" w:hAnsi="Calibri" w:eastAsia="Times New Roman" w:cs="Calibri"/>
                <w:b/>
                <w:smallCaps/>
                <w:color w:val="2F5496"/>
                <w:sz w:val="24"/>
                <w:szCs w:val="24"/>
              </w:rPr>
            </w:pPr>
            <w:r>
              <w:rPr>
                <w:rFonts w:eastAsia="Times New Roman" w:cs="Calibri"/>
                <w:b/>
                <w:smallCaps/>
                <w:color w:val="2F5496"/>
                <w:kern w:val="0"/>
                <w:sz w:val="24"/>
                <w:szCs w:val="24"/>
                <w:lang w:val="en-US" w:eastAsia="en-US" w:bidi="ar-SA"/>
              </w:rPr>
              <w:t>new jersey office of the secretary of higher education</w:t>
            </w:r>
          </w:p>
        </w:tc>
        <w:tc>
          <w:tcPr>
            <w:tcW w:w="3233" w:type="dxa"/>
            <w:tcBorders/>
          </w:tcPr>
          <w:p>
            <w:pPr>
              <w:pStyle w:val="Normal"/>
              <w:widowControl/>
              <w:spacing w:lineRule="auto" w:line="240" w:before="0" w:after="0"/>
              <w:jc w:val="end"/>
              <w:rPr>
                <w:rFonts w:ascii="Calibri" w:hAnsi="Calibri" w:eastAsia="Times New Roman" w:cs="Calibri"/>
                <w:b/>
                <w:smallCaps/>
                <w:color w:val="2F5496"/>
                <w:sz w:val="24"/>
                <w:szCs w:val="24"/>
              </w:rPr>
            </w:pPr>
            <w:r>
              <w:rPr>
                <w:rFonts w:eastAsia="Times New Roman" w:cs="Calibri"/>
                <w:b/>
                <w:smallCaps/>
                <w:color w:val="2F5496"/>
                <w:kern w:val="0"/>
                <w:sz w:val="22"/>
                <w:szCs w:val="22"/>
                <w:lang w:val="en-US" w:eastAsia="en-US" w:bidi="ar-SA"/>
              </w:rPr>
              <w:t>academic issues committee of the new jersey presidents’ council</w:t>
            </w:r>
            <w:r>
              <w:rPr>
                <w:rFonts w:eastAsia="Calibri" w:cs="Calibri"/>
                <w:kern w:val="0"/>
                <w:sz w:val="24"/>
                <w:szCs w:val="24"/>
                <w:lang w:val="en-US" w:eastAsia="en-US" w:bidi="ar-SA"/>
              </w:rPr>
              <w:t xml:space="preserve"> </w:t>
            </w:r>
          </w:p>
        </w:tc>
        <w:tc>
          <w:tcPr>
            <w:tcW w:w="1448" w:type="dxa"/>
            <w:tcBorders/>
          </w:tcPr>
          <w:p>
            <w:pPr>
              <w:pStyle w:val="Normal"/>
              <w:widowControl/>
              <w:spacing w:lineRule="auto" w:line="240" w:before="0" w:after="0"/>
              <w:jc w:val="end"/>
              <w:rPr>
                <w:rFonts w:ascii="Calibri" w:hAnsi="Calibri" w:eastAsia="Times New Roman" w:cs="Calibri"/>
                <w:b/>
                <w:smallCaps/>
                <w:color w:val="2F5496"/>
                <w:sz w:val="24"/>
                <w:szCs w:val="24"/>
              </w:rPr>
            </w:pPr>
            <w:r>
              <w:rPr/>
              <w:drawing>
                <wp:inline distT="0" distB="0" distL="0" distR="0">
                  <wp:extent cx="773430" cy="773430"/>
                  <wp:effectExtent l="0" t="0" r="0" b="0"/>
                  <wp:docPr id="2" name="image1.jpg"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Logo&#10;&#10;Description automatically generated"/>
                          <pic:cNvPicPr>
                            <a:picLocks noChangeAspect="1" noChangeArrowheads="1"/>
                          </pic:cNvPicPr>
                        </pic:nvPicPr>
                        <pic:blipFill>
                          <a:blip r:embed="rId3"/>
                          <a:stretch>
                            <a:fillRect/>
                          </a:stretch>
                        </pic:blipFill>
                        <pic:spPr bwMode="auto">
                          <a:xfrm>
                            <a:off x="0" y="0"/>
                            <a:ext cx="773430" cy="773430"/>
                          </a:xfrm>
                          <a:prstGeom prst="rect">
                            <a:avLst/>
                          </a:prstGeom>
                          <a:noFill/>
                        </pic:spPr>
                      </pic:pic>
                    </a:graphicData>
                  </a:graphic>
                </wp:inline>
              </w:drawing>
            </w:r>
          </w:p>
        </w:tc>
      </w:tr>
    </w:tbl>
    <w:p>
      <w:pPr>
        <w:pStyle w:val="Normal"/>
        <w:spacing w:lineRule="auto" w:line="240" w:before="0" w:after="0"/>
        <w:jc w:val="center"/>
        <w:rPr>
          <w:rFonts w:ascii="Calibri" w:hAnsi="Calibri" w:eastAsia="Times New Roman" w:cs="Calibri"/>
          <w:b/>
          <w:smallCaps/>
          <w:color w:val="2F5496"/>
          <w:sz w:val="34"/>
          <w:szCs w:val="34"/>
        </w:rPr>
      </w:pPr>
      <w:r>
        <w:rPr>
          <w:rFonts w:eastAsia="Times New Roman" w:cs="Calibri"/>
          <w:b/>
          <w:smallCaps/>
          <w:color w:val="2F5496"/>
          <w:sz w:val="34"/>
          <w:szCs w:val="34"/>
        </w:rPr>
      </w:r>
    </w:p>
    <w:p>
      <w:pPr>
        <w:pStyle w:val="Normal"/>
        <w:spacing w:lineRule="auto" w:line="240" w:before="0" w:after="0"/>
        <w:jc w:val="center"/>
        <w:rPr>
          <w:rFonts w:ascii="Calibri" w:hAnsi="Calibri" w:eastAsia="Times New Roman" w:cs="Calibri"/>
          <w:b/>
          <w:smallCaps/>
          <w:color w:val="2F5496"/>
          <w:sz w:val="28"/>
          <w:szCs w:val="28"/>
        </w:rPr>
      </w:pPr>
      <w:r>
        <w:rPr>
          <w:rFonts w:eastAsia="Times New Roman" w:cs="Calibri"/>
          <w:b/>
          <w:smallCaps/>
          <w:color w:val="2F5496"/>
          <w:sz w:val="28"/>
          <w:szCs w:val="28"/>
        </w:rPr>
        <w:t>STANDARDS FOR NEW ACADEMIC DEGREE PROGRAMS</w:t>
      </w:r>
    </w:p>
    <w:p>
      <w:pPr>
        <w:pStyle w:val="Normal"/>
        <w:spacing w:lineRule="auto" w:line="240" w:before="0" w:after="0"/>
        <w:jc w:val="center"/>
        <w:rPr>
          <w:rFonts w:ascii="Calibri" w:hAnsi="Calibri" w:eastAsia="Times New Roman" w:cs="Calibri"/>
          <w:b/>
          <w:smallCaps/>
          <w:color w:val="2F5496"/>
          <w:sz w:val="24"/>
          <w:szCs w:val="24"/>
        </w:rPr>
      </w:pPr>
      <w:r>
        <w:rPr>
          <w:rFonts w:eastAsia="Times New Roman" w:cs="Calibri"/>
          <w:b/>
          <w:smallCaps/>
          <w:color w:val="2F5496"/>
          <w:sz w:val="24"/>
          <w:szCs w:val="24"/>
        </w:rPr>
        <w:t xml:space="preserve">FORM FOR INSTITUTIONS SUBMITTING PROPOSALS </w:t>
      </w:r>
    </w:p>
    <w:p>
      <w:pPr>
        <w:pStyle w:val="Normal"/>
        <w:spacing w:lineRule="auto" w:line="240" w:before="0" w:after="0"/>
        <w:rPr>
          <w:rFonts w:ascii="Calibri" w:hAnsi="Calibri" w:eastAsia="Times New Roman" w:cs="Calibri"/>
          <w:sz w:val="24"/>
          <w:szCs w:val="24"/>
        </w:rPr>
      </w:pPr>
      <w:r>
        <w:rPr>
          <w:rFonts w:eastAsia="Times New Roman" w:cs="Calibri"/>
          <w:sz w:val="24"/>
          <w:szCs w:val="24"/>
        </w:rPr>
      </w:r>
    </w:p>
    <w:p>
      <w:pPr>
        <w:pStyle w:val="Normal"/>
        <w:spacing w:lineRule="auto" w:line="240" w:before="0" w:after="0"/>
        <w:jc w:val="both"/>
        <w:rPr>
          <w:rFonts w:ascii="Calibri" w:hAnsi="Calibri" w:eastAsia="Times New Roman" w:cs="Calibri"/>
        </w:rPr>
      </w:pPr>
      <w:r>
        <w:rPr>
          <w:rFonts w:eastAsia="Times New Roman" w:cs="Calibri"/>
          <w:b/>
        </w:rPr>
        <w:t>Introduction to the Standards:</w:t>
      </w:r>
      <w:r>
        <w:rPr>
          <w:rFonts w:eastAsia="Times New Roman" w:cs="Calibri"/>
        </w:rPr>
        <w:t xml:space="preserve">  The standards for new academic degree program review are based on the regulations in New Jersey Administrative Code (N.J.A.C.) Title 9A – Higher Education, specifically N.J.A.C. 9A:1-2.10 </w:t>
      </w:r>
      <w:r>
        <w:rPr>
          <w:rFonts w:eastAsia="Times New Roman" w:cs="Calibri" w:ascii="Aptos" w:hAnsi="Aptos"/>
        </w:rPr>
        <w:t>through</w:t>
      </w:r>
      <w:r>
        <w:rPr>
          <w:rFonts w:eastAsia="Times New Roman" w:cs="Calibri"/>
        </w:rPr>
        <w:t xml:space="preserve"> 2.14. As appropriate, required and recommended forms of evidence of fulfillment of the standards are described in this document. </w:t>
      </w:r>
      <w:r>
        <w:rPr>
          <w:rFonts w:eastAsia="Times New Roman" w:cs="Calibri"/>
          <w:i/>
        </w:rPr>
        <w:t>Recommended elements provided in italics are intended to offer additional guidance to enhance and strengthen new academic degree program proposals.</w:t>
      </w:r>
    </w:p>
    <w:p>
      <w:pPr>
        <w:pStyle w:val="Normal"/>
        <w:spacing w:lineRule="auto" w:line="240" w:before="0" w:after="0"/>
        <w:jc w:val="both"/>
        <w:rPr>
          <w:rFonts w:ascii="Calibri" w:hAnsi="Calibri" w:eastAsia="Times New Roman" w:cs="Calibri"/>
        </w:rPr>
      </w:pPr>
      <w:r>
        <w:rPr>
          <w:rFonts w:eastAsia="Times New Roman" w:cs="Calibri"/>
        </w:rPr>
      </w:r>
    </w:p>
    <w:p>
      <w:pPr>
        <w:pStyle w:val="Normal"/>
        <w:spacing w:lineRule="auto" w:line="240" w:before="0" w:after="0"/>
        <w:jc w:val="both"/>
        <w:rPr>
          <w:rFonts w:ascii="Calibri" w:hAnsi="Calibri" w:eastAsia="Times New Roman" w:cs="Calibri"/>
        </w:rPr>
      </w:pPr>
      <w:r>
        <w:rPr>
          <w:rFonts w:eastAsia="Times New Roman" w:cs="Calibri"/>
        </w:rPr>
        <w:t>The four standards as defined in the regulations are:</w:t>
      </w:r>
    </w:p>
    <w:p>
      <w:pPr>
        <w:pStyle w:val="Normal"/>
        <w:numPr>
          <w:ilvl w:val="0"/>
          <w:numId w:val="1"/>
        </w:numPr>
        <w:spacing w:lineRule="auto" w:line="240" w:before="0" w:after="0"/>
        <w:jc w:val="both"/>
        <w:rPr>
          <w:rFonts w:ascii="Calibri" w:hAnsi="Calibri" w:eastAsia="Times New Roman" w:cs="Calibri"/>
        </w:rPr>
      </w:pPr>
      <w:r>
        <w:rPr>
          <w:rFonts w:eastAsia="Times New Roman" w:cs="Calibri"/>
        </w:rPr>
        <w:t>Sufficient academic quality</w:t>
      </w:r>
    </w:p>
    <w:p>
      <w:pPr>
        <w:pStyle w:val="Normal"/>
        <w:numPr>
          <w:ilvl w:val="0"/>
          <w:numId w:val="1"/>
        </w:numPr>
        <w:spacing w:lineRule="auto" w:line="240" w:before="0" w:after="0"/>
        <w:jc w:val="both"/>
        <w:rPr>
          <w:rFonts w:ascii="Calibri" w:hAnsi="Calibri" w:eastAsia="Times New Roman" w:cs="Calibri"/>
        </w:rPr>
      </w:pPr>
      <w:r>
        <w:rPr>
          <w:rFonts w:eastAsia="Times New Roman" w:cs="Calibri"/>
        </w:rPr>
        <w:t>Sufficient evidence of labor market demand for the program</w:t>
      </w:r>
    </w:p>
    <w:p>
      <w:pPr>
        <w:pStyle w:val="Normal"/>
        <w:numPr>
          <w:ilvl w:val="0"/>
          <w:numId w:val="1"/>
        </w:numPr>
        <w:spacing w:lineRule="auto" w:line="240" w:before="0" w:after="0"/>
        <w:jc w:val="both"/>
        <w:rPr>
          <w:rFonts w:ascii="Calibri" w:hAnsi="Calibri" w:eastAsia="Times New Roman" w:cs="Calibri"/>
        </w:rPr>
      </w:pPr>
      <w:r>
        <w:rPr>
          <w:rFonts w:eastAsia="Times New Roman" w:cs="Calibri"/>
        </w:rPr>
        <w:t>Duplication with comparable programs of study in the State</w:t>
      </w:r>
    </w:p>
    <w:p>
      <w:pPr>
        <w:pStyle w:val="Normal"/>
        <w:numPr>
          <w:ilvl w:val="0"/>
          <w:numId w:val="1"/>
        </w:numPr>
        <w:spacing w:lineRule="auto" w:line="240" w:before="0" w:after="0"/>
        <w:jc w:val="both"/>
        <w:rPr>
          <w:rFonts w:ascii="Calibri" w:hAnsi="Calibri" w:eastAsia="Times New Roman" w:cs="Calibri"/>
        </w:rPr>
      </w:pPr>
      <w:r>
        <w:rPr>
          <w:rFonts w:eastAsia="Times New Roman" w:cs="Calibri"/>
        </w:rPr>
        <w:t>Whether the proposed new program will require significant additional State resources</w:t>
      </w:r>
    </w:p>
    <w:p>
      <w:pPr>
        <w:pStyle w:val="Normal"/>
        <w:spacing w:lineRule="auto" w:line="240" w:before="0" w:after="0"/>
        <w:ind w:start="810"/>
        <w:jc w:val="both"/>
        <w:rPr>
          <w:rFonts w:ascii="Calibri" w:hAnsi="Calibri" w:eastAsia="Times New Roman" w:cs="Calibri"/>
        </w:rPr>
      </w:pPr>
      <w:r>
        <w:rPr>
          <w:rFonts w:eastAsia="Times New Roman" w:cs="Calibri"/>
        </w:rPr>
      </w:r>
    </w:p>
    <w:p>
      <w:pPr>
        <w:pStyle w:val="Normal"/>
        <w:jc w:val="both"/>
        <w:rPr>
          <w:rFonts w:ascii="Calibri" w:hAnsi="Calibri" w:eastAsia="Times New Roman" w:cs="Calibri"/>
        </w:rPr>
      </w:pPr>
      <w:r>
        <w:rPr>
          <w:rFonts w:eastAsia="Times New Roman" w:cs="Calibri"/>
          <w:b/>
        </w:rPr>
        <w:t>Instructions for this Form:</w:t>
      </w:r>
      <w:r>
        <w:rPr>
          <w:rFonts w:eastAsia="Times New Roman" w:cs="Calibri"/>
        </w:rPr>
        <w:t xml:space="preserve">  This fillable form is designed to provide institutions with a clear outline of all items specified in the new academic degree program regulations. All institutions must complete this form, attach any supplemental documents at the end of the form, and submit this information to the Academic Issues Committee (AIC) with the complete proposal. When completing the form, all information related to each element should be entered into the text box (space) provided. This would include all narratives, citations, footnotes, graphics, charts, rubrics, and/or tables, as applicable. If items cannot appropriately fit in the text box, adding appendices is acceptable, however answering each element in the text box (space) provided is the preferred method. Please</w:t>
      </w:r>
      <w:r>
        <w:rPr>
          <w:rFonts w:eastAsia="Times New Roman" w:cs="Calibri"/>
          <w:b/>
        </w:rPr>
        <w:t xml:space="preserve"> </w:t>
      </w:r>
      <w:r>
        <w:rPr>
          <w:rFonts w:eastAsia="Times New Roman" w:cs="Calibri"/>
        </w:rPr>
        <w:t>refrain from including any hyperlinks that would link to any of the above-mentioned items, unless absolutely necessary.</w:t>
      </w:r>
    </w:p>
    <w:p>
      <w:pPr>
        <w:pStyle w:val="Normal"/>
        <w:spacing w:lineRule="auto" w:line="240" w:before="0" w:after="0"/>
        <w:jc w:val="both"/>
        <w:rPr>
          <w:rFonts w:ascii="Calibri" w:hAnsi="Calibri" w:eastAsia="Times New Roman" w:cs="Calibri"/>
          <w:b/>
          <w:i/>
        </w:rPr>
      </w:pPr>
      <w:r>
        <w:rPr>
          <w:rFonts w:eastAsia="Times New Roman" w:cs="Calibri"/>
        </w:rPr>
        <w:t>The following elements of each standard are required and should be clearly presented by the institution to aid in the evaluation by the external consultant and the Academic Issues Committee. Proposals are evaluated on the basis of evidence of meeting each of the standards</w:t>
      </w:r>
      <w:r>
        <w:rPr>
          <w:rFonts w:eastAsia="Times New Roman" w:cs="Calibri"/>
          <w:i/>
        </w:rPr>
        <w:t xml:space="preserve">. </w:t>
      </w:r>
      <w:r>
        <w:rPr>
          <w:rFonts w:eastAsia="Times New Roman" w:cs="Calibri"/>
        </w:rPr>
        <w:t xml:space="preserve">Should an item not apply, please answer “N/A”. </w:t>
      </w:r>
      <w:r>
        <w:rPr>
          <w:rFonts w:eastAsia="Times New Roman" w:cs="Calibri"/>
          <w:i/>
        </w:rPr>
        <w:t>Elements provided in italics are intended to offer additional guidance to enhance and strengthen new academic degree program proposals, and though not required, are highly encouraged</w:t>
      </w:r>
      <w:r>
        <w:rPr>
          <w:rFonts w:eastAsia="Times New Roman" w:cs="Calibri"/>
          <w:b/>
          <w:i/>
        </w:rPr>
        <w:t xml:space="preserve">. </w:t>
      </w:r>
      <w:r>
        <w:rPr>
          <w:rFonts w:eastAsia="Times New Roman" w:cs="Calibri"/>
        </w:rPr>
        <w:t>For select items, additional guidance is provided in parentheses to further assist institutions with developing a quality new academic degree program proposal.</w:t>
      </w:r>
    </w:p>
    <w:p>
      <w:pPr>
        <w:pStyle w:val="Normal"/>
        <w:spacing w:lineRule="auto" w:line="240" w:before="0" w:after="0"/>
        <w:rPr>
          <w:rFonts w:ascii="Calibri" w:hAnsi="Calibri" w:cs="Calibri"/>
          <w:sz w:val="16"/>
          <w:szCs w:val="16"/>
        </w:rPr>
      </w:pPr>
      <w:r>
        <w:rPr>
          <w:rFonts w:cs="Calibri"/>
          <w:sz w:val="16"/>
          <w:szCs w:val="16"/>
        </w:rPr>
      </w:r>
    </w:p>
    <w:tbl>
      <w:tblPr>
        <w:tblW w:w="9340" w:type="dxa"/>
        <w:jc w:val="start"/>
        <w:tblInd w:w="0" w:type="dxa"/>
        <w:tblLayout w:type="fixed"/>
        <w:tblCellMar>
          <w:top w:w="0" w:type="dxa"/>
          <w:start w:w="108" w:type="dxa"/>
          <w:bottom w:w="0" w:type="dxa"/>
          <w:end w:w="108" w:type="dxa"/>
        </w:tblCellMar>
      </w:tblPr>
      <w:tblGrid>
        <w:gridCol w:w="3809"/>
        <w:gridCol w:w="5531"/>
      </w:tblGrid>
      <w:tr>
        <w:trPr>
          <w:trHeight w:val="432" w:hRule="atLeast"/>
        </w:trPr>
        <w:tc>
          <w:tcPr>
            <w:tcW w:w="3809" w:type="dxa"/>
            <w:tcBorders>
              <w:top w:val="single" w:sz="8" w:space="0" w:color="A6A6A6"/>
              <w:start w:val="single" w:sz="8" w:space="0" w:color="A6A6A6"/>
              <w:bottom w:val="single" w:sz="8" w:space="0" w:color="A6A6A6"/>
              <w:end w:val="single" w:sz="8" w:space="0" w:color="A6A6A6"/>
            </w:tcBorders>
            <w:vAlign w:val="center"/>
          </w:tcPr>
          <w:p>
            <w:pPr>
              <w:pStyle w:val="Normal"/>
              <w:spacing w:lineRule="auto" w:line="252" w:before="0" w:after="0"/>
              <w:jc w:val="both"/>
              <w:rPr>
                <w:rFonts w:ascii="Calibri" w:hAnsi="Calibri" w:eastAsia="Times New Roman" w:cs="Calibri"/>
                <w:b/>
              </w:rPr>
            </w:pPr>
            <w:r>
              <w:rPr>
                <w:rFonts w:eastAsia="Times New Roman" w:cs="Calibri"/>
                <w:b/>
              </w:rPr>
              <w:t xml:space="preserve"> </w:t>
            </w:r>
            <w:r>
              <w:rPr>
                <w:rFonts w:eastAsia="Times New Roman" w:cs="Calibri"/>
                <w:b/>
              </w:rPr>
              <w:t>Institution</w:t>
            </w:r>
          </w:p>
        </w:tc>
        <w:tc>
          <w:tcPr>
            <w:tcW w:w="5531" w:type="dxa"/>
            <w:tcBorders>
              <w:top w:val="single" w:sz="8" w:space="0" w:color="A6A6A6"/>
              <w:start w:val="single" w:sz="8" w:space="0" w:color="A6A6A6"/>
              <w:bottom w:val="single" w:sz="8" w:space="0" w:color="A6A6A6"/>
              <w:end w:val="single" w:sz="8" w:space="0" w:color="A6A6A6"/>
            </w:tcBorders>
            <w:vAlign w:val="center"/>
          </w:tcPr>
          <w:p>
            <w:pPr>
              <w:pStyle w:val="Normal"/>
              <w:spacing w:lineRule="auto" w:line="240" w:before="0" w:after="0"/>
              <w:ind w:firstLine="141"/>
              <w:jc w:val="both"/>
              <w:rPr>
                <w:rFonts w:ascii="Calibri" w:hAnsi="Calibri" w:eastAsia="Times New Roman" w:cs="Calibri"/>
                <w:sz w:val="24"/>
                <w:szCs w:val="24"/>
              </w:rPr>
            </w:pPr>
            <w:r>
              <w:rPr>
                <w:rStyle w:val="PlaceholderText"/>
              </w:rPr>
              <w:t>Raritan Valley Community College</w:t>
            </w:r>
            <w:sdt>
              <w:sdtPr>
                <w:id w:val="1777983891"/>
                <w:lock w:val="sdtLocked"/>
                <w:text/>
              </w:sdtPr>
              <w:sdtContent>
                <w:r>
                  <w:rPr>
                    <w:rStyle w:val="PlaceholderText"/>
                  </w:rPr>
                </w:r>
                <w:r>
                  <w:rPr>
                    <w:rStyle w:val="PlaceholderText"/>
                  </w:rPr>
                </w:r>
              </w:sdtContent>
            </w:sdt>
          </w:p>
        </w:tc>
      </w:tr>
      <w:tr>
        <w:trPr>
          <w:trHeight w:val="432" w:hRule="atLeast"/>
        </w:trPr>
        <w:tc>
          <w:tcPr>
            <w:tcW w:w="3809" w:type="dxa"/>
            <w:tcBorders>
              <w:top w:val="single" w:sz="8" w:space="0" w:color="A6A6A6"/>
              <w:start w:val="single" w:sz="8" w:space="0" w:color="A6A6A6"/>
              <w:bottom w:val="single" w:sz="8" w:space="0" w:color="A6A6A6"/>
              <w:end w:val="single" w:sz="8" w:space="0" w:color="A6A6A6"/>
            </w:tcBorders>
            <w:vAlign w:val="center"/>
          </w:tcPr>
          <w:p>
            <w:pPr>
              <w:pStyle w:val="Normal"/>
              <w:spacing w:lineRule="auto" w:line="252" w:before="0" w:after="0"/>
              <w:jc w:val="both"/>
              <w:rPr>
                <w:rFonts w:ascii="Calibri" w:hAnsi="Calibri" w:eastAsia="Times New Roman" w:cs="Calibri"/>
                <w:b/>
              </w:rPr>
            </w:pPr>
            <w:r>
              <w:rPr>
                <w:rFonts w:eastAsia="Times New Roman" w:cs="Calibri"/>
                <w:b/>
              </w:rPr>
              <w:t xml:space="preserve"> </w:t>
            </w:r>
            <w:r>
              <w:rPr>
                <w:rFonts w:eastAsia="Times New Roman" w:cs="Calibri"/>
                <w:b/>
              </w:rPr>
              <w:t>New Academic Degree Program Title</w:t>
            </w:r>
          </w:p>
        </w:tc>
        <w:tc>
          <w:tcPr>
            <w:tcW w:w="5531" w:type="dxa"/>
            <w:tcBorders>
              <w:top w:val="single" w:sz="8" w:space="0" w:color="A6A6A6"/>
              <w:start w:val="single" w:sz="8" w:space="0" w:color="A6A6A6"/>
              <w:bottom w:val="single" w:sz="8" w:space="0" w:color="A6A6A6"/>
              <w:end w:val="single" w:sz="8" w:space="0" w:color="A6A6A6"/>
            </w:tcBorders>
            <w:vAlign w:val="center"/>
          </w:tcPr>
          <w:p>
            <w:pPr>
              <w:pStyle w:val="Normal"/>
              <w:spacing w:lineRule="auto" w:line="240" w:before="0" w:after="0"/>
              <w:ind w:firstLine="141"/>
              <w:jc w:val="both"/>
              <w:rPr/>
            </w:pPr>
            <w:r>
              <w:rPr/>
              <w:t>Game and Real-time Interactive Design</w:t>
            </w:r>
          </w:p>
        </w:tc>
      </w:tr>
      <w:tr>
        <w:trPr>
          <w:trHeight w:val="432" w:hRule="atLeast"/>
        </w:trPr>
        <w:tc>
          <w:tcPr>
            <w:tcW w:w="3809" w:type="dxa"/>
            <w:tcBorders>
              <w:top w:val="single" w:sz="8" w:space="0" w:color="A6A6A6"/>
              <w:start w:val="single" w:sz="8" w:space="0" w:color="A6A6A6"/>
              <w:bottom w:val="single" w:sz="8" w:space="0" w:color="A6A6A6"/>
              <w:end w:val="single" w:sz="8" w:space="0" w:color="A6A6A6"/>
            </w:tcBorders>
            <w:vAlign w:val="center"/>
          </w:tcPr>
          <w:p>
            <w:pPr>
              <w:pStyle w:val="Normal"/>
              <w:spacing w:lineRule="auto" w:line="252" w:before="0" w:after="0"/>
              <w:jc w:val="both"/>
              <w:rPr>
                <w:rFonts w:ascii="Calibri" w:hAnsi="Calibri" w:eastAsia="Times New Roman" w:cs="Calibri"/>
                <w:b/>
              </w:rPr>
            </w:pPr>
            <w:r>
              <w:rPr>
                <w:rFonts w:eastAsia="Times New Roman" w:cs="Calibri"/>
                <w:b/>
              </w:rPr>
              <w:t xml:space="preserve"> </w:t>
            </w:r>
            <w:r>
              <w:rPr>
                <w:rFonts w:eastAsia="Times New Roman" w:cs="Calibri"/>
                <w:b/>
              </w:rPr>
              <w:t>Degree Designation</w:t>
            </w:r>
          </w:p>
        </w:tc>
        <w:tc>
          <w:tcPr>
            <w:tcW w:w="5531" w:type="dxa"/>
            <w:tcBorders>
              <w:top w:val="single" w:sz="8" w:space="0" w:color="A6A6A6"/>
              <w:start w:val="single" w:sz="8" w:space="0" w:color="A6A6A6"/>
              <w:bottom w:val="single" w:sz="8" w:space="0" w:color="A6A6A6"/>
              <w:end w:val="single" w:sz="8" w:space="0" w:color="A6A6A6"/>
            </w:tcBorders>
            <w:vAlign w:val="center"/>
          </w:tcPr>
          <w:p>
            <w:pPr>
              <w:pStyle w:val="Normal"/>
              <w:spacing w:lineRule="auto" w:line="240" w:before="0" w:after="0"/>
              <w:ind w:firstLine="141"/>
              <w:jc w:val="both"/>
              <w:rPr>
                <w:rFonts w:ascii="Calibri" w:hAnsi="Calibri" w:eastAsia="Times New Roman" w:cs="Calibri"/>
                <w:sz w:val="24"/>
                <w:szCs w:val="24"/>
              </w:rPr>
            </w:pPr>
            <w:r>
              <w:rPr>
                <w:rStyle w:val="PlaceholderText"/>
              </w:rPr>
              <w:t>Associates of Applied Science (AAS)</w:t>
            </w:r>
            <w:sdt>
              <w:sdtPr>
                <w:id w:val="-1199933739"/>
                <w:showingPlcHdr/>
                <w:text/>
              </w:sdtPr>
              <w:sdtContent>
                <w:r>
                  <w:rPr>
                    <w:rStyle w:val="PlaceholderText"/>
                  </w:rPr>
                </w:r>
                <w:r>
                  <w:rPr>
                    <w:rStyle w:val="PlaceholderText"/>
                  </w:rPr>
                </w:r>
              </w:sdtContent>
            </w:sdt>
          </w:p>
        </w:tc>
      </w:tr>
      <w:tr>
        <w:trPr>
          <w:trHeight w:val="432" w:hRule="atLeast"/>
        </w:trPr>
        <w:tc>
          <w:tcPr>
            <w:tcW w:w="3809" w:type="dxa"/>
            <w:tcBorders>
              <w:top w:val="single" w:sz="8" w:space="0" w:color="A6A6A6"/>
              <w:start w:val="single" w:sz="8" w:space="0" w:color="A6A6A6"/>
              <w:bottom w:val="single" w:sz="8" w:space="0" w:color="A6A6A6"/>
              <w:end w:val="single" w:sz="8" w:space="0" w:color="A6A6A6"/>
            </w:tcBorders>
            <w:vAlign w:val="center"/>
          </w:tcPr>
          <w:p>
            <w:pPr>
              <w:pStyle w:val="Normal"/>
              <w:spacing w:lineRule="auto" w:line="252" w:before="0" w:after="0"/>
              <w:jc w:val="both"/>
              <w:rPr>
                <w:rFonts w:ascii="Calibri" w:hAnsi="Calibri" w:eastAsia="Times New Roman" w:cs="Calibri"/>
                <w:b/>
              </w:rPr>
            </w:pPr>
            <w:r>
              <w:rPr>
                <w:rFonts w:eastAsia="Times New Roman" w:cs="Calibri"/>
                <w:b/>
              </w:rPr>
              <w:t xml:space="preserve"> </w:t>
            </w:r>
            <w:r>
              <w:rPr>
                <w:rFonts w:eastAsia="Times New Roman" w:cs="Calibri"/>
                <w:b/>
              </w:rPr>
              <w:t>Degree Abbreviation</w:t>
            </w:r>
          </w:p>
        </w:tc>
        <w:tc>
          <w:tcPr>
            <w:tcW w:w="5531" w:type="dxa"/>
            <w:tcBorders>
              <w:top w:val="single" w:sz="8" w:space="0" w:color="A6A6A6"/>
              <w:start w:val="single" w:sz="8" w:space="0" w:color="A6A6A6"/>
              <w:bottom w:val="single" w:sz="8" w:space="0" w:color="A6A6A6"/>
              <w:end w:val="single" w:sz="8" w:space="0" w:color="A6A6A6"/>
            </w:tcBorders>
            <w:vAlign w:val="center"/>
          </w:tcPr>
          <w:p>
            <w:pPr>
              <w:pStyle w:val="Normal"/>
              <w:spacing w:lineRule="auto" w:line="240" w:before="0" w:after="0"/>
              <w:ind w:firstLine="141"/>
              <w:jc w:val="both"/>
              <w:rPr>
                <w:rFonts w:ascii="Calibri" w:hAnsi="Calibri" w:eastAsia="Times New Roman" w:cs="Calibri"/>
                <w:sz w:val="24"/>
                <w:szCs w:val="24"/>
              </w:rPr>
            </w:pPr>
            <w:r>
              <w:rPr>
                <w:rStyle w:val="PlaceholderText"/>
              </w:rPr>
              <w:t>GRID</w:t>
            </w:r>
            <w:sdt>
              <w:sdtPr>
                <w:id w:val="-1355881153"/>
                <w:showingPlcHdr/>
                <w:text/>
              </w:sdtPr>
              <w:sdtContent>
                <w:r>
                  <w:rPr>
                    <w:rStyle w:val="PlaceholderText"/>
                  </w:rPr>
                </w:r>
                <w:r>
                  <w:rPr>
                    <w:rStyle w:val="PlaceholderText"/>
                  </w:rPr>
                </w:r>
              </w:sdtContent>
            </w:sdt>
          </w:p>
        </w:tc>
      </w:tr>
      <w:tr>
        <w:trPr>
          <w:trHeight w:val="380" w:hRule="atLeast"/>
        </w:trPr>
        <w:tc>
          <w:tcPr>
            <w:tcW w:w="3809" w:type="dxa"/>
            <w:tcBorders>
              <w:top w:val="single" w:sz="8" w:space="0" w:color="A6A6A6"/>
              <w:start w:val="single" w:sz="8" w:space="0" w:color="A6A6A6"/>
              <w:bottom w:val="single" w:sz="8" w:space="0" w:color="A6A6A6"/>
              <w:end w:val="single" w:sz="8" w:space="0" w:color="A6A6A6"/>
            </w:tcBorders>
            <w:vAlign w:val="center"/>
          </w:tcPr>
          <w:p>
            <w:pPr>
              <w:pStyle w:val="Normal"/>
              <w:spacing w:lineRule="auto" w:line="252" w:before="0" w:after="0"/>
              <w:jc w:val="both"/>
              <w:rPr>
                <w:rFonts w:ascii="Calibri" w:hAnsi="Calibri" w:eastAsia="Times New Roman" w:cs="Calibri"/>
                <w:b/>
              </w:rPr>
            </w:pPr>
            <w:r>
              <w:rPr>
                <w:rFonts w:eastAsia="Times New Roman" w:cs="Calibri"/>
                <w:b/>
              </w:rPr>
              <w:t xml:space="preserve"> </w:t>
            </w:r>
            <w:r>
              <w:rPr>
                <w:rFonts w:eastAsia="Times New Roman" w:cs="Calibri"/>
                <w:b/>
              </w:rPr>
              <w:t>CIP Code</w:t>
            </w:r>
          </w:p>
        </w:tc>
        <w:tc>
          <w:tcPr>
            <w:tcW w:w="5531" w:type="dxa"/>
            <w:tcBorders>
              <w:top w:val="single" w:sz="8" w:space="0" w:color="A6A6A6"/>
              <w:start w:val="single" w:sz="8" w:space="0" w:color="A6A6A6"/>
              <w:bottom w:val="single" w:sz="8" w:space="0" w:color="A6A6A6"/>
              <w:end w:val="single" w:sz="8" w:space="0" w:color="A6A6A6"/>
            </w:tcBorders>
            <w:vAlign w:val="center"/>
          </w:tcPr>
          <w:p>
            <w:pPr>
              <w:pStyle w:val="Normal"/>
              <w:spacing w:lineRule="auto" w:line="240" w:before="0" w:after="0"/>
              <w:ind w:hanging="0" w:start="0"/>
              <w:jc w:val="both"/>
              <w:rPr>
                <w:rFonts w:ascii="Calibri" w:hAnsi="Calibri" w:eastAsia="Times New Roman" w:cs="Calibri"/>
                <w:sz w:val="24"/>
                <w:szCs w:val="24"/>
              </w:rPr>
            </w:pPr>
            <w:r>
              <w:rPr>
                <w:rStyle w:val="PlaceholderText"/>
              </w:rPr>
              <w:t xml:space="preserve">  </w:t>
            </w:r>
            <w:sdt>
              <w:sdtPr>
                <w:id w:val="-1446151785"/>
                <w:text/>
              </w:sdtPr>
              <w:sdtContent>
                <w:r>
                  <w:rPr>
                    <w:rStyle w:val="PlaceholderText"/>
                  </w:rPr>
                </w:r>
                <w:r>
                  <w:rPr>
                    <w:rStyle w:val="PlaceholderText"/>
                  </w:rPr>
                </w:r>
              </w:sdtContent>
            </w:sdt>
            <w:r>
              <w:rPr>
                <w:rStyle w:val="PlaceholderText"/>
              </w:rPr>
              <w:t>50.0411</w:t>
            </w:r>
          </w:p>
        </w:tc>
      </w:tr>
    </w:tbl>
    <w:p>
      <w:pPr>
        <w:pStyle w:val="Normal"/>
        <w:spacing w:lineRule="auto" w:line="240" w:before="0" w:after="0"/>
        <w:jc w:val="center"/>
        <w:rPr>
          <w:rFonts w:ascii="Calibri" w:hAnsi="Calibri" w:eastAsia="Times New Roman" w:cs="Calibri"/>
          <w:b/>
          <w:color w:val="2F5496"/>
          <w:sz w:val="28"/>
          <w:szCs w:val="28"/>
        </w:rPr>
      </w:pPr>
      <w:r>
        <w:rPr>
          <w:rFonts w:eastAsia="Times New Roman" w:cs="Calibri"/>
          <w:b/>
          <w:color w:val="2F5496"/>
          <w:sz w:val="28"/>
          <w:szCs w:val="28"/>
        </w:rPr>
        <w:t>STANDARD 1</w:t>
      </w:r>
    </w:p>
    <w:p>
      <w:pPr>
        <w:pStyle w:val="Normal"/>
        <w:spacing w:lineRule="auto" w:line="240" w:before="0" w:after="0"/>
        <w:jc w:val="center"/>
        <w:rPr>
          <w:rFonts w:ascii="Calibri" w:hAnsi="Calibri" w:eastAsia="Times New Roman" w:cs="Calibri"/>
          <w:b/>
          <w:color w:val="2F5496"/>
          <w:sz w:val="24"/>
          <w:szCs w:val="24"/>
        </w:rPr>
      </w:pPr>
      <w:r>
        <w:rPr>
          <w:rFonts w:eastAsia="Times New Roman" w:cs="Calibri"/>
          <w:b/>
          <w:color w:val="2F5496"/>
          <w:sz w:val="24"/>
          <w:szCs w:val="24"/>
        </w:rPr>
        <w:t>SUFFICIENT ACADEMIC QUALITY</w:t>
      </w:r>
    </w:p>
    <w:p>
      <w:pPr>
        <w:pStyle w:val="Normal"/>
        <w:spacing w:lineRule="auto" w:line="240" w:before="0" w:after="0"/>
        <w:jc w:val="center"/>
        <w:rPr>
          <w:rFonts w:ascii="Calibri" w:hAnsi="Calibri" w:eastAsia="Times New Roman" w:cs="Calibri"/>
          <w:bCs/>
          <w:color w:val="2F5496"/>
          <w:sz w:val="24"/>
          <w:szCs w:val="24"/>
        </w:rPr>
      </w:pPr>
      <w:r>
        <w:rPr>
          <w:rFonts w:eastAsia="Times New Roman" w:cs="Calibri"/>
          <w:bCs/>
          <w:color w:val="2F5496"/>
          <w:sz w:val="24"/>
          <w:szCs w:val="24"/>
        </w:rPr>
        <w:t>N.J.A.C. 9A:1-2.11</w:t>
      </w:r>
    </w:p>
    <w:p>
      <w:pPr>
        <w:pStyle w:val="Normal"/>
        <w:spacing w:lineRule="auto" w:line="240" w:before="0" w:after="0"/>
        <w:jc w:val="center"/>
        <w:rPr>
          <w:rFonts w:ascii="Calibri" w:hAnsi="Calibri" w:eastAsia="Times New Roman" w:cs="Calibri"/>
          <w:b/>
          <w:color w:val="2E75B5"/>
        </w:rPr>
      </w:pPr>
      <w:r>
        <w:rPr>
          <w:rFonts w:eastAsia="Times New Roman" w:cs="Calibri"/>
          <w:b/>
          <w:color w:val="2E75B5"/>
        </w:rPr>
      </w:r>
    </w:p>
    <w:tbl>
      <w:tblPr>
        <w:tblW w:w="9350" w:type="dxa"/>
        <w:jc w:val="start"/>
        <w:tblInd w:w="0" w:type="dxa"/>
        <w:tblLayout w:type="fixed"/>
        <w:tblCellMar>
          <w:top w:w="29" w:type="dxa"/>
          <w:start w:w="108" w:type="dxa"/>
          <w:bottom w:w="29" w:type="dxa"/>
          <w:end w:w="108" w:type="dxa"/>
        </w:tblCellMar>
      </w:tblPr>
      <w:tblGrid>
        <w:gridCol w:w="433"/>
        <w:gridCol w:w="441"/>
        <w:gridCol w:w="8476"/>
      </w:tblGrid>
      <w:tr>
        <w:trPr/>
        <w:tc>
          <w:tcPr>
            <w:tcW w:w="433" w:type="dxa"/>
            <w:tcBorders/>
          </w:tcPr>
          <w:p>
            <w:pPr>
              <w:pStyle w:val="Normal"/>
              <w:widowControl/>
              <w:spacing w:lineRule="auto" w:line="240" w:before="0" w:after="0"/>
              <w:jc w:val="center"/>
              <w:rPr>
                <w:rFonts w:ascii="Calibri" w:hAnsi="Calibri" w:eastAsia="Times New Roman" w:cs="Calibri"/>
                <w:b/>
                <w:color w:val="2E75B5"/>
              </w:rPr>
            </w:pPr>
            <w:r>
              <w:rPr>
                <w:rFonts w:eastAsia="MS Gothic" w:cs="Calibri" w:hint="eastAsia" w:ascii="MS Gothic" w:hAnsi="MS Gothic"/>
                <w:b/>
                <w:color w:val="2E75B5"/>
                <w:kern w:val="0"/>
                <w:sz w:val="22"/>
                <w:szCs w:val="22"/>
                <w:lang w:val="en-US" w:eastAsia="en-US" w:bidi="ar-SA"/>
              </w:rPr>
              <w:t>☐</w:t>
            </w:r>
          </w:p>
        </w:tc>
        <w:tc>
          <w:tcPr>
            <w:tcW w:w="8917" w:type="dxa"/>
            <w:gridSpan w:val="2"/>
            <w:tcBorders/>
          </w:tcPr>
          <w:p>
            <w:pPr>
              <w:pStyle w:val="ListParagraph"/>
              <w:widowControl/>
              <w:numPr>
                <w:ilvl w:val="0"/>
                <w:numId w:val="2"/>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Provide the status of the institution’s State licensure and accreditation by a nongovernmental entity recognized by the U.S. Secretary of Education.</w:t>
            </w:r>
          </w:p>
          <w:p>
            <w:pPr>
              <w:pStyle w:val="Normal"/>
              <w:widowControl/>
              <w:spacing w:lineRule="auto" w:line="240" w:before="0" w:after="0"/>
              <w:ind w:start="-103"/>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Calibri" w:cs="Calibri"/>
                <w:kern w:val="0"/>
                <w:sz w:val="22"/>
                <w:szCs w:val="22"/>
                <w:lang w:val="en-US" w:eastAsia="en-US" w:bidi="ar-SA"/>
              </w:rPr>
            </w:pPr>
            <w:r>
              <w:rPr>
                <w:rStyle w:val="PlaceholderText"/>
                <w:rFonts w:eastAsia="Calibri" w:cs="Calibri"/>
                <w:kern w:val="0"/>
                <w:sz w:val="22"/>
                <w:szCs w:val="22"/>
                <w:lang w:val="en-US" w:eastAsia="en-US" w:bidi="ar-SA"/>
              </w:rPr>
              <w:t>RVCC is currently accredited by Middle States Commission on Higher Education.</w:t>
            </w:r>
          </w:p>
          <w:p>
            <w:pPr>
              <w:pStyle w:val="Normal"/>
              <w:widowControl/>
              <w:spacing w:lineRule="auto" w:line="240" w:before="0" w:after="0"/>
              <w:ind w:firstLine="257"/>
              <w:jc w:val="both"/>
              <w:rPr>
                <w:rFonts w:ascii="Calibri" w:hAnsi="Calibri" w:eastAsia="Times New Roman" w:cs="Calibri"/>
              </w:rPr>
            </w:pPr>
            <w:r>
              <w:rPr>
                <w:rFonts w:eastAsia="Times New Roman" w:cs="Calibri"/>
              </w:rPr>
            </w:r>
          </w:p>
        </w:tc>
      </w:tr>
      <w:tr>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hint="eastAsia" w:ascii="MS Gothic" w:hAnsi="MS Gothic"/>
                <w:b/>
                <w:color w:val="2E75B5"/>
                <w:kern w:val="0"/>
                <w:sz w:val="22"/>
                <w:szCs w:val="22"/>
                <w:lang w:val="en-US" w:eastAsia="en-US" w:bidi="ar-SA"/>
              </w:rPr>
              <w:t>☐</w:t>
            </w:r>
          </w:p>
        </w:tc>
        <w:tc>
          <w:tcPr>
            <w:tcW w:w="8917" w:type="dxa"/>
            <w:gridSpan w:val="2"/>
            <w:tcBorders/>
          </w:tcPr>
          <w:p>
            <w:pPr>
              <w:pStyle w:val="ListParagraph"/>
              <w:widowControl/>
              <w:numPr>
                <w:ilvl w:val="0"/>
                <w:numId w:val="2"/>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Provide evidence of appropriately qualified faculty, instructors, staff instructors and/or administrators.</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
                <w:sz w:val="18"/>
                <w:szCs w:val="18"/>
              </w:rPr>
            </w:pPr>
            <w:r>
              <w:rPr>
                <w:rFonts w:eastAsia="Times New Roman" w:cs="Calibri"/>
                <w:i/>
                <w:kern w:val="0"/>
                <w:sz w:val="18"/>
                <w:szCs w:val="18"/>
                <w:lang w:val="en-US" w:eastAsia="en-US" w:bidi="ar-SA"/>
              </w:rPr>
              <w:t>Additional evidence may include, as applicable, other academic units within or outside the institution (e.g., clinical sites) to provide educational services to the program and the commitment of those units is consistent with offering a program of quality in the field.</w:t>
            </w:r>
          </w:p>
          <w:p>
            <w:pPr>
              <w:pStyle w:val="Normal"/>
              <w:widowControl/>
              <w:spacing w:lineRule="auto" w:line="240" w:before="0" w:after="0"/>
              <w:ind w:start="259"/>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pPr>
            <w:r>
              <w:rPr>
                <w:rStyle w:val="PlaceholderText"/>
                <w:rFonts w:eastAsia="Times New Roman" w:cs="Calibri"/>
                <w:b/>
                <w:bCs/>
                <w:kern w:val="0"/>
                <w:sz w:val="22"/>
                <w:szCs w:val="22"/>
                <w:lang w:val="en-US" w:eastAsia="en-US" w:bidi="ar-SA"/>
              </w:rPr>
              <w:t>Full-time Faculty:</w:t>
            </w:r>
          </w:p>
          <w:p>
            <w:pPr>
              <w:pStyle w:val="Normal"/>
              <w:widowControl/>
              <w:spacing w:lineRule="auto" w:line="240" w:before="0" w:after="0"/>
              <w:ind w:start="257"/>
              <w:jc w:val="both"/>
              <w:rPr>
                <w:rFonts w:ascii="Calibri" w:hAnsi="Calibri" w:eastAsia="Times New Roman" w:cs="Calibri"/>
              </w:rPr>
            </w:pPr>
            <w:r>
              <w:rPr>
                <w:rStyle w:val="PlaceholderText"/>
                <w:rFonts w:eastAsia="Times New Roman" w:cs="Calibri"/>
                <w:kern w:val="0"/>
                <w:sz w:val="22"/>
                <w:szCs w:val="22"/>
                <w:lang w:val="en-US" w:eastAsia="en-US" w:bidi="ar-SA"/>
              </w:rPr>
              <w:t>- Bill Crosbie, Associate Professor</w:t>
            </w:r>
          </w:p>
          <w:p>
            <w:pPr>
              <w:pStyle w:val="Normal"/>
              <w:widowControl/>
              <w:spacing w:lineRule="auto" w:line="240" w:before="0" w:after="0"/>
              <w:ind w:start="257"/>
              <w:jc w:val="both"/>
              <w:rPr>
                <w:rFonts w:ascii="Calibri" w:hAnsi="Calibri" w:eastAsia="Times New Roman" w:cs="Calibri"/>
              </w:rPr>
            </w:pPr>
            <w:r>
              <w:rPr>
                <w:rStyle w:val="PlaceholderText"/>
                <w:rFonts w:eastAsia="Times New Roman" w:cs="Calibri"/>
                <w:kern w:val="0"/>
                <w:sz w:val="22"/>
                <w:szCs w:val="22"/>
                <w:lang w:val="en-US" w:eastAsia="en-US" w:bidi="ar-SA"/>
              </w:rPr>
              <w:t>- Steve Caruso, Assistant Professor</w:t>
            </w:r>
          </w:p>
          <w:p>
            <w:pPr>
              <w:pStyle w:val="Normal"/>
              <w:widowControl/>
              <w:spacing w:lineRule="auto" w:line="240" w:before="0" w:after="0"/>
              <w:ind w:start="257"/>
              <w:jc w:val="both"/>
              <w:rPr>
                <w:rFonts w:ascii="Calibri" w:hAnsi="Calibri" w:eastAsia="Times New Roman" w:cs="Calibri"/>
              </w:rPr>
            </w:pPr>
            <w:r>
              <w:rPr>
                <w:rStyle w:val="PlaceholderText"/>
                <w:rFonts w:eastAsia="Times New Roman" w:cs="Calibri"/>
                <w:kern w:val="0"/>
                <w:sz w:val="22"/>
                <w:szCs w:val="22"/>
                <w:lang w:val="en-US" w:eastAsia="en-US" w:bidi="ar-SA"/>
              </w:rPr>
              <w:t>- John Harford, Instructor</w:t>
            </w:r>
          </w:p>
          <w:p>
            <w:pPr>
              <w:pStyle w:val="Normal"/>
              <w:widowControl/>
              <w:spacing w:lineRule="auto" w:line="240" w:before="0" w:after="0"/>
              <w:ind w:start="257"/>
              <w:jc w:val="both"/>
              <w:rPr>
                <w:rStyle w:val="PlaceholderText"/>
                <w:rFonts w:ascii="Calibri" w:hAnsi="Calibri" w:eastAsia="Times New Roman" w:cs="Calibri"/>
                <w:b/>
                <w:bCs/>
                <w:kern w:val="0"/>
                <w:sz w:val="22"/>
                <w:szCs w:val="22"/>
                <w:lang w:val="en-US" w:eastAsia="en-US" w:bidi="ar-SA"/>
              </w:rPr>
            </w:pPr>
            <w:r>
              <w:rPr>
                <w:rFonts w:eastAsia="Times New Roman" w:cs="Calibri"/>
                <w:b/>
                <w:bCs/>
                <w:kern w:val="0"/>
                <w:sz w:val="22"/>
                <w:szCs w:val="22"/>
                <w:lang w:val="en-US" w:eastAsia="en-US" w:bidi="ar-SA"/>
              </w:rPr>
            </w:r>
          </w:p>
          <w:p>
            <w:pPr>
              <w:pStyle w:val="Normal"/>
              <w:widowControl/>
              <w:spacing w:lineRule="auto" w:line="240" w:before="0" w:after="0"/>
              <w:ind w:start="257"/>
              <w:jc w:val="both"/>
              <w:rPr/>
            </w:pPr>
            <w:r>
              <w:rPr>
                <w:rStyle w:val="PlaceholderText"/>
                <w:rFonts w:eastAsia="Times New Roman" w:cs="Calibri"/>
                <w:b/>
                <w:bCs/>
                <w:kern w:val="0"/>
                <w:sz w:val="22"/>
                <w:szCs w:val="22"/>
                <w:lang w:val="en-US" w:eastAsia="en-US" w:bidi="ar-SA"/>
              </w:rPr>
              <w:t>Adjuncts:</w:t>
            </w:r>
          </w:p>
          <w:p>
            <w:pPr>
              <w:pStyle w:val="Normal"/>
              <w:widowControl/>
              <w:spacing w:lineRule="auto" w:line="240" w:before="0" w:after="0"/>
              <w:ind w:start="257"/>
              <w:jc w:val="both"/>
              <w:rPr>
                <w:rFonts w:ascii="Calibri" w:hAnsi="Calibri" w:eastAsia="Times New Roman" w:cs="Calibri"/>
              </w:rPr>
            </w:pPr>
            <w:r>
              <w:rPr>
                <w:rStyle w:val="PlaceholderText"/>
                <w:rFonts w:eastAsia="Times New Roman" w:cs="Calibri"/>
                <w:kern w:val="0"/>
                <w:sz w:val="22"/>
                <w:szCs w:val="22"/>
                <w:lang w:val="en-US" w:eastAsia="en-US" w:bidi="ar-SA"/>
              </w:rPr>
              <w:t>- Cynthia Teeters</w:t>
            </w:r>
          </w:p>
          <w:p>
            <w:pPr>
              <w:pStyle w:val="Normal"/>
              <w:widowControl/>
              <w:spacing w:lineRule="auto" w:line="240" w:before="0" w:after="0"/>
              <w:ind w:start="257"/>
              <w:jc w:val="both"/>
              <w:rPr>
                <w:rFonts w:ascii="Calibri" w:hAnsi="Calibri" w:eastAsia="Times New Roman" w:cs="Calibri"/>
              </w:rPr>
            </w:pPr>
            <w:r>
              <w:rPr>
                <w:rStyle w:val="PlaceholderText"/>
                <w:rFonts w:eastAsia="Times New Roman" w:cs="Calibri"/>
                <w:kern w:val="0"/>
                <w:sz w:val="22"/>
                <w:szCs w:val="22"/>
                <w:lang w:val="en-US" w:eastAsia="en-US" w:bidi="ar-SA"/>
              </w:rPr>
              <w:t>- Lynn Sichel</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pPr>
            <w:r>
              <w:rPr>
                <w:rStyle w:val="PlaceholderText"/>
                <w:rFonts w:eastAsia="Times New Roman" w:cs="Calibri"/>
                <w:i/>
                <w:iCs/>
                <w:kern w:val="0"/>
                <w:sz w:val="22"/>
                <w:szCs w:val="22"/>
                <w:lang w:val="en-US" w:eastAsia="en-US" w:bidi="ar-SA"/>
              </w:rPr>
              <w:t>(See Addenda for credentials.)</w:t>
            </w:r>
          </w:p>
          <w:p>
            <w:pPr>
              <w:pStyle w:val="Normal"/>
              <w:widowControl/>
              <w:spacing w:lineRule="auto" w:line="240" w:before="0" w:after="0"/>
              <w:ind w:start="257"/>
              <w:jc w:val="both"/>
              <w:rPr/>
            </w:pPr>
            <w:r>
              <w:rPr>
                <w:rStyle w:val="PlaceholderText"/>
                <w:rFonts w:eastAsia="Times New Roman" w:cs="Calibri"/>
                <w:b/>
                <w:bCs/>
                <w:i/>
                <w:iCs/>
                <w:kern w:val="0"/>
                <w:sz w:val="22"/>
                <w:szCs w:val="22"/>
                <w:lang w:val="en-US" w:eastAsia="en-US" w:bidi="ar-SA"/>
              </w:rPr>
              <w:t>[[Put details in here with narrative etc.]]</w:t>
            </w:r>
          </w:p>
          <w:p>
            <w:pPr>
              <w:pStyle w:val="Normal"/>
              <w:widowControl/>
              <w:spacing w:lineRule="auto" w:line="240" w:before="0" w:after="0"/>
              <w:ind w:start="257"/>
              <w:jc w:val="both"/>
              <w:rPr/>
            </w:pPr>
            <w:r>
              <w:rPr>
                <w:rStyle w:val="PlaceholderText"/>
                <w:rFonts w:eastAsia="Times New Roman" w:cs="Calibri"/>
                <w:b/>
                <w:bCs/>
                <w:i/>
                <w:iCs/>
                <w:kern w:val="0"/>
                <w:sz w:val="22"/>
                <w:szCs w:val="22"/>
                <w:lang w:val="en-US" w:eastAsia="en-US" w:bidi="ar-SA"/>
              </w:rPr>
              <w:t>[[Readers won’t go to an appendix.]]</w:t>
            </w:r>
          </w:p>
          <w:p>
            <w:pPr>
              <w:pStyle w:val="Normal"/>
              <w:widowControl/>
              <w:spacing w:lineRule="auto" w:line="240" w:before="0" w:after="0"/>
              <w:ind w:firstLine="257"/>
              <w:jc w:val="both"/>
              <w:rPr>
                <w:rFonts w:ascii="Calibri" w:hAnsi="Calibri" w:eastAsia="Times New Roman" w:cs="Calibri"/>
              </w:rPr>
            </w:pPr>
            <w:r>
              <w:rPr>
                <w:rFonts w:eastAsia="Times New Roman" w:cs="Calibri"/>
              </w:rPr>
            </w:r>
          </w:p>
        </w:tc>
      </w:tr>
      <w:tr>
        <w:trPr/>
        <w:tc>
          <w:tcPr>
            <w:tcW w:w="433" w:type="dxa"/>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2"/>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Provide a plan for the dedication of sufficient resources, including human resources, to implement and maintain the program.</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
                <w:sz w:val="18"/>
                <w:szCs w:val="18"/>
              </w:rPr>
            </w:pPr>
            <w:r>
              <w:rPr>
                <w:rFonts w:eastAsia="Times New Roman" w:cs="Calibri"/>
                <w:i/>
                <w:kern w:val="0"/>
                <w:sz w:val="18"/>
                <w:szCs w:val="18"/>
                <w:lang w:val="en-US" w:eastAsia="en-US" w:bidi="ar-SA"/>
              </w:rPr>
              <w:t xml:space="preserve">Such resources may include library holdings and other library resources, technology, specialized facilities and equipment (laboratory or </w:t>
              <w:tab/>
              <w:t>otherwise), and/or other needed resources, as applicable.</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pPr>
            <w:r>
              <w:rPr>
                <w:rStyle w:val="PlaceholderText"/>
                <w:rFonts w:eastAsia="Calibri" w:cs="Calibri"/>
                <w:b/>
                <w:bCs/>
                <w:kern w:val="0"/>
                <w:sz w:val="22"/>
                <w:szCs w:val="22"/>
                <w:lang w:val="en-US" w:eastAsia="en-US" w:bidi="ar-SA"/>
              </w:rPr>
              <w:t>Program Leader:</w:t>
            </w:r>
          </w:p>
          <w:p>
            <w:pPr>
              <w:pStyle w:val="Normal"/>
              <w:widowControl/>
              <w:spacing w:lineRule="auto" w:line="240" w:before="0" w:after="0"/>
              <w:ind w:start="257"/>
              <w:jc w:val="both"/>
              <w:rPr/>
            </w:pPr>
            <w:r>
              <w:rPr>
                <w:rStyle w:val="PlaceholderText"/>
                <w:rFonts w:eastAsia="Calibri" w:cs="Calibri"/>
                <w:b w:val="false"/>
                <w:bCs w:val="false"/>
                <w:kern w:val="0"/>
                <w:sz w:val="22"/>
                <w:szCs w:val="22"/>
                <w:lang w:val="en-US" w:eastAsia="en-US" w:bidi="ar-SA"/>
              </w:rPr>
              <w:t>A faculty member will be appointed as Program Lead of GRID and handle coordinating students, curriculum, physical resources, and adjuncts.</w:t>
            </w:r>
          </w:p>
          <w:p>
            <w:pPr>
              <w:pStyle w:val="Normal"/>
              <w:widowControl/>
              <w:spacing w:lineRule="auto" w:line="240" w:before="0" w:after="0"/>
              <w:ind w:start="257"/>
              <w:jc w:val="both"/>
              <w:rPr>
                <w:rStyle w:val="PlaceholderText"/>
                <w:rFonts w:eastAsia="Calibri" w:cs="Calibri"/>
                <w:b/>
                <w:bCs/>
                <w:kern w:val="0"/>
                <w:sz w:val="22"/>
                <w:szCs w:val="22"/>
                <w:lang w:val="en-US" w:eastAsia="en-US" w:bidi="ar-SA"/>
              </w:rPr>
            </w:pPr>
            <w:r>
              <w:rPr>
                <w:rFonts w:eastAsia="Calibri" w:cs="Calibri"/>
                <w:b/>
                <w:bCs/>
                <w:kern w:val="0"/>
                <w:sz w:val="22"/>
                <w:szCs w:val="22"/>
                <w:lang w:val="en-US" w:eastAsia="en-US" w:bidi="ar-SA"/>
              </w:rPr>
            </w:r>
          </w:p>
          <w:p>
            <w:pPr>
              <w:pStyle w:val="Normal"/>
              <w:widowControl/>
              <w:spacing w:lineRule="auto" w:line="240" w:before="0" w:after="0"/>
              <w:ind w:start="257"/>
              <w:jc w:val="both"/>
              <w:rPr/>
            </w:pPr>
            <w:r>
              <w:rPr>
                <w:rStyle w:val="PlaceholderText"/>
                <w:rFonts w:eastAsia="Calibri" w:cs="Calibri"/>
                <w:b/>
                <w:bCs/>
                <w:kern w:val="0"/>
                <w:sz w:val="22"/>
                <w:szCs w:val="22"/>
                <w:lang w:val="en-US" w:eastAsia="en-US" w:bidi="ar-SA"/>
              </w:rPr>
              <w:t>GRID Labs:</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The Game and Real-time Interactive Design (GRID) Program will have two labs in the southern part of the Arts Building. GRID Lab 1 sports a Motion Capture suite and extensive gaming library of physical board, card, and paper games, as well as digital gaming consoles and VR headsets; where GRID Lab 2 sports a dual-projector classroom designed to teach coding, and a User Experience development and testing workspace. Both labs have industry standard software for developing graphic and motion assets (Adobe and related packages) as well as game design programming and development software such as Unity alongside Open Source alternatives.</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pPr>
            <w:r>
              <w:rPr>
                <w:rStyle w:val="PlaceholderText"/>
                <w:rFonts w:eastAsia="Calibri" w:cs="Calibri"/>
                <w:b/>
                <w:bCs/>
                <w:kern w:val="0"/>
                <w:sz w:val="22"/>
                <w:szCs w:val="22"/>
                <w:lang w:val="en-US" w:eastAsia="en-US" w:bidi="ar-SA"/>
              </w:rPr>
              <w:t>Lab Technicians:</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One or two Lab Technicians will be hired to maintain the GRID computer lab equipment, keep open lab hours for students, and handle maintenance that falls outside of general Tech Services.</w:t>
            </w:r>
            <w:r>
              <w:rPr>
                <w:rStyle w:val="PlaceholderText"/>
                <w:rFonts w:eastAsia="Times New Roman" w:cs="Calibri"/>
                <w:kern w:val="0"/>
                <w:sz w:val="22"/>
                <w:szCs w:val="22"/>
                <w:lang w:val="en-US" w:eastAsia="en-US" w:bidi="ar-SA"/>
              </w:rPr>
              <w:t xml:space="preserve"> </w:t>
            </w:r>
            <w:r>
              <w:rPr>
                <w:rStyle w:val="PlaceholderText"/>
                <w:rFonts w:eastAsia="Times New Roman" w:cs="Calibri"/>
                <w:kern w:val="0"/>
                <w:sz w:val="22"/>
                <w:szCs w:val="22"/>
                <w:lang w:val="en-US" w:eastAsia="en-US" w:bidi="ar-SA"/>
              </w:rPr>
              <w:t>[[When are you going to be hiring them.]]</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pPr>
            <w:r>
              <w:rPr>
                <w:rStyle w:val="PlaceholderText"/>
                <w:rFonts w:eastAsia="Calibri" w:cs="Calibri"/>
                <w:b/>
                <w:bCs/>
                <w:kern w:val="0"/>
                <w:sz w:val="22"/>
                <w:szCs w:val="22"/>
                <w:lang w:val="en-US" w:eastAsia="en-US" w:bidi="ar-SA"/>
              </w:rPr>
              <w:t>Tech Services:</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General support, configuration, and maintenance will come from the RVCC Technology Help Desk.</w:t>
            </w:r>
          </w:p>
          <w:p>
            <w:pPr>
              <w:pStyle w:val="Normal"/>
              <w:widowControl/>
              <w:spacing w:lineRule="auto" w:line="240" w:before="0" w:after="0"/>
              <w:ind w:start="257"/>
              <w:jc w:val="both"/>
              <w:rPr>
                <w:rFonts w:ascii="Calibri" w:hAnsi="Calibri" w:eastAsia="Times New Roman" w:cs="Calibri"/>
              </w:rPr>
            </w:pPr>
            <w:r>
              <w:rPr/>
            </w:r>
          </w:p>
          <w:p>
            <w:pPr>
              <w:pStyle w:val="Normal"/>
              <w:widowControl/>
              <w:spacing w:lineRule="auto" w:line="240" w:before="0" w:after="0"/>
              <w:ind w:start="257"/>
              <w:jc w:val="both"/>
              <w:rPr/>
            </w:pPr>
            <w:r>
              <w:rPr>
                <w:rStyle w:val="PlaceholderText"/>
                <w:rFonts w:eastAsia="Times New Roman" w:cs="Calibri"/>
                <w:b/>
                <w:bCs/>
                <w:kern w:val="0"/>
                <w:sz w:val="22"/>
                <w:szCs w:val="22"/>
                <w:lang w:val="en-US" w:eastAsia="en-US" w:bidi="ar-SA"/>
              </w:rPr>
              <w:t xml:space="preserve">[[Add in maintenance. Perkins? </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k</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n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f </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w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y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d.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y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 xml:space="preserve">a </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y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 xml:space="preserve">n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o </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g </w:t>
            </w:r>
            <w:r>
              <w:rPr>
                <w:rStyle w:val="PlaceholderText"/>
                <w:rFonts w:eastAsia="Times New Roman" w:cs="Calibri"/>
                <w:b/>
                <w:bCs/>
                <w:kern w:val="0"/>
                <w:sz w:val="22"/>
                <w:szCs w:val="22"/>
                <w:lang w:val="en-US" w:eastAsia="en-US" w:bidi="ar-SA"/>
              </w:rPr>
              <w:t xml:space="preserve">a </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w:t>
            </w:r>
          </w:p>
          <w:p>
            <w:pPr>
              <w:pStyle w:val="Normal"/>
              <w:widowControl/>
              <w:spacing w:lineRule="auto" w:line="240" w:before="0" w:after="0"/>
              <w:jc w:val="both"/>
              <w:rPr>
                <w:rFonts w:ascii="Calibri" w:hAnsi="Calibri" w:eastAsia="Times New Roman" w:cs="Calibri"/>
              </w:rPr>
            </w:pPr>
            <w:r>
              <w:rPr>
                <w:rFonts w:eastAsia="Times New Roman" w:cs="Calibri"/>
              </w:rPr>
            </w:r>
          </w:p>
        </w:tc>
      </w:tr>
      <w:tr>
        <w:trPr/>
        <w:tc>
          <w:tcPr>
            <w:tcW w:w="433" w:type="dxa"/>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2"/>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Provide clearly stated program objectives that are related to the institutional mission, strategic plan, and, where appropriate, to the careers, professions, or practices into which graduates of the program are expected to enter.</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
                <w:sz w:val="18"/>
                <w:szCs w:val="18"/>
              </w:rPr>
            </w:pPr>
            <w:r>
              <w:rPr>
                <w:rFonts w:eastAsia="Times New Roman" w:cs="Calibri"/>
                <w:i/>
                <w:kern w:val="0"/>
                <w:sz w:val="18"/>
                <w:szCs w:val="18"/>
                <w:lang w:val="en-US" w:eastAsia="en-US" w:bidi="ar-SA"/>
              </w:rPr>
              <w:t>Consider including a plan for student enrollment which may include an appropriate recruitment strategy, appropriate admissions requirements, a plan for transfer students, articulation agreements and/or provisions for part-time enrollment, as applicable.</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Cs/>
              </w:rPr>
            </w:pPr>
            <w:r>
              <w:rPr>
                <w:rFonts w:eastAsia="Times New Roman" w:cs="Calibri"/>
                <w:iCs/>
              </w:rPr>
            </w:r>
          </w:p>
          <w:p>
            <w:pPr>
              <w:pStyle w:val="Normal"/>
              <w:widowControl/>
              <w:spacing w:lineRule="auto" w:line="240" w:before="0" w:after="0"/>
              <w:ind w:start="257"/>
              <w:jc w:val="both"/>
              <w:rPr/>
            </w:pPr>
            <w:r>
              <w:rPr>
                <w:rStyle w:val="PlaceholderText"/>
                <w:rFonts w:eastAsia="Calibri" w:cs="Calibri"/>
                <w:b/>
                <w:bCs/>
                <w:kern w:val="0"/>
                <w:sz w:val="22"/>
                <w:szCs w:val="22"/>
                <w:lang w:val="en-US" w:eastAsia="en-US" w:bidi="ar-SA"/>
              </w:rPr>
              <w:t>[[Start with objectives here. Link to institutional mission and strategic plan. End with how this program. ]]</w:t>
            </w:r>
          </w:p>
          <w:p>
            <w:pPr>
              <w:pStyle w:val="Normal"/>
              <w:widowControl/>
              <w:spacing w:lineRule="auto" w:line="240" w:before="0" w:after="0"/>
              <w:ind w:start="257"/>
              <w:jc w:val="both"/>
              <w:rPr>
                <w:rFonts w:eastAsia="Times New Roman" w:cs="Calibri"/>
              </w:rPr>
            </w:pPr>
            <w:r>
              <w:rPr/>
            </w:r>
          </w:p>
          <w:p>
            <w:pPr>
              <w:pStyle w:val="Normal"/>
              <w:widowControl/>
              <w:spacing w:lineRule="auto" w:line="240" w:before="0" w:after="0"/>
              <w:ind w:start="257"/>
              <w:jc w:val="both"/>
              <w:rPr>
                <w:rFonts w:eastAsia="Times New Roman" w:cs="Calibri"/>
              </w:rPr>
            </w:pPr>
            <w:r>
              <w:rPr>
                <w:rStyle w:val="PlaceholderText"/>
                <w:rFonts w:eastAsia="Calibri" w:cs="Calibri"/>
                <w:kern w:val="0"/>
                <w:sz w:val="22"/>
                <w:szCs w:val="22"/>
                <w:lang w:val="en-US" w:eastAsia="en-US" w:bidi="ar-SA"/>
              </w:rPr>
              <w:t>The Game and Real-time Interactive Design (GRID) program is designed to equip graduates with the skills and knowledge necessary to thrive in a rapidly evolving landscape of interactive media (whether it’s video games, traditional tabletop games, websites, embedded interactive displays, artificial intelligence interfaces, or new and emerging experiences). The program’s objectives are directly linked to our institution’s overarching Mission and Strategic Plan, ensuring that graduates are not only technically proficient but also contribute positively to the wider community.</w:t>
            </w:r>
          </w:p>
          <w:p>
            <w:pPr>
              <w:pStyle w:val="Normal"/>
              <w:widowControl/>
              <w:spacing w:lineRule="auto" w:line="240" w:before="0" w:after="0"/>
              <w:ind w:start="257"/>
              <w:jc w:val="both"/>
              <w:rPr>
                <w:rFonts w:eastAsia="Times New Roman" w:cs="Calibri"/>
              </w:rPr>
            </w:pPr>
            <w:r>
              <w:rPr>
                <w:rFonts w:eastAsia="Times New Roman" w:cs="Calibri"/>
              </w:rPr>
            </w:r>
          </w:p>
          <w:p>
            <w:pPr>
              <w:pStyle w:val="Normal"/>
              <w:widowControl/>
              <w:spacing w:lineRule="auto" w:line="240" w:before="0" w:after="0"/>
              <w:ind w:start="257"/>
              <w:jc w:val="both"/>
              <w:rPr>
                <w:rFonts w:eastAsia="Times New Roman" w:cs="Calibri"/>
              </w:rPr>
            </w:pPr>
            <w:r>
              <w:rPr>
                <w:rStyle w:val="PlaceholderText"/>
                <w:rFonts w:eastAsia="Calibri" w:cs="Calibri"/>
                <w:kern w:val="0"/>
                <w:sz w:val="22"/>
                <w:szCs w:val="22"/>
                <w:lang w:val="en-US" w:eastAsia="en-US" w:bidi="ar-SA"/>
              </w:rPr>
              <w:t xml:space="preserve">With the </w:t>
            </w:r>
            <w:r>
              <w:rPr>
                <w:rStyle w:val="PlaceholderText"/>
                <w:rFonts w:eastAsia="Calibri" w:cs="Calibri"/>
                <w:b/>
                <w:bCs/>
                <w:kern w:val="0"/>
                <w:sz w:val="22"/>
                <w:szCs w:val="22"/>
                <w:lang w:val="en-US" w:eastAsia="en-US" w:bidi="ar-SA"/>
              </w:rPr>
              <w:t>Program Outcomes in mind (see 5(b) below)</w:t>
            </w:r>
            <w:r>
              <w:rPr>
                <w:rStyle w:val="PlaceholderText"/>
                <w:rFonts w:eastAsia="Calibri" w:cs="Calibri"/>
                <w:kern w:val="0"/>
                <w:sz w:val="22"/>
                <w:szCs w:val="22"/>
                <w:lang w:val="en-US" w:eastAsia="en-US" w:bidi="ar-SA"/>
              </w:rPr>
              <w:t xml:space="preserve"> the GRID program directly supports the institution’s commitment to several key areas outlined in our </w:t>
            </w:r>
            <w:r>
              <w:rPr>
                <w:rStyle w:val="PlaceholderText"/>
                <w:rFonts w:eastAsia="Calibri" w:cs="Calibri"/>
                <w:b/>
                <w:bCs/>
                <w:kern w:val="0"/>
                <w:sz w:val="22"/>
                <w:szCs w:val="22"/>
                <w:lang w:val="en-US" w:eastAsia="en-US" w:bidi="ar-SA"/>
              </w:rPr>
              <w:t>Mission</w:t>
            </w:r>
            <w:r>
              <w:rPr>
                <w:rStyle w:val="PlaceholderText"/>
                <w:rFonts w:eastAsia="Calibri" w:cs="Calibri"/>
                <w:kern w:val="0"/>
                <w:sz w:val="22"/>
                <w:szCs w:val="22"/>
                <w:lang w:val="en-US" w:eastAsia="en-US" w:bidi="ar-SA"/>
              </w:rPr>
              <w:t xml:space="preserve"> (https://www.raritanval.edu/general-information/mission):</w:t>
            </w:r>
          </w:p>
          <w:p>
            <w:pPr>
              <w:pStyle w:val="Normal"/>
              <w:widowControl/>
              <w:spacing w:lineRule="auto" w:line="240" w:before="0" w:after="0"/>
              <w:ind w:start="257"/>
              <w:jc w:val="both"/>
              <w:rPr>
                <w:rFonts w:eastAsia="Times New Roman" w:cs="Calibri"/>
              </w:rPr>
            </w:pPr>
            <w:r>
              <w:rPr>
                <w:rFonts w:eastAsia="Times New Roman" w:cs="Calibri"/>
              </w:rPr>
            </w:r>
          </w:p>
          <w:p>
            <w:pPr>
              <w:pStyle w:val="Normal"/>
              <w:widowControl/>
              <w:spacing w:lineRule="auto" w:line="240" w:before="0" w:after="0"/>
              <w:ind w:hanging="0" w:start="720"/>
              <w:jc w:val="both"/>
              <w:rPr>
                <w:rFonts w:eastAsia="Times New Roman" w:cs="Calibri"/>
              </w:rPr>
            </w:pPr>
            <w:r>
              <w:rPr>
                <w:rStyle w:val="PlaceholderText"/>
                <w:rFonts w:eastAsia="Calibri" w:cs="Calibri"/>
                <w:b/>
                <w:bCs/>
                <w:kern w:val="0"/>
                <w:sz w:val="22"/>
                <w:szCs w:val="22"/>
                <w:lang w:val="en-US" w:eastAsia="en-US" w:bidi="ar-SA"/>
              </w:rPr>
              <w:t>Learning and Growth Opportunities:</w:t>
            </w:r>
            <w:r>
              <w:rPr>
                <w:rStyle w:val="PlaceholderText"/>
                <w:rFonts w:eastAsia="Calibri" w:cs="Calibri"/>
                <w:kern w:val="0"/>
                <w:sz w:val="22"/>
                <w:szCs w:val="22"/>
                <w:lang w:val="en-US" w:eastAsia="en-US" w:bidi="ar-SA"/>
              </w:rPr>
              <w:t xml:space="preserve"> The program’s focus on fundamental programming and design principles, alongside industry-standard tools (Objective 1), promotes intellectual development and career mobility.</w:t>
            </w:r>
          </w:p>
          <w:p>
            <w:pPr>
              <w:pStyle w:val="Normal"/>
              <w:widowControl/>
              <w:spacing w:lineRule="auto" w:line="240" w:before="0" w:after="0"/>
              <w:ind w:hanging="0" w:start="720"/>
              <w:jc w:val="both"/>
              <w:rPr>
                <w:rFonts w:eastAsia="Times New Roman" w:cs="Calibri"/>
              </w:rPr>
            </w:pPr>
            <w:r>
              <w:rPr>
                <w:rFonts w:eastAsia="Times New Roman" w:cs="Calibri"/>
              </w:rPr>
            </w:r>
          </w:p>
          <w:p>
            <w:pPr>
              <w:pStyle w:val="Normal"/>
              <w:widowControl/>
              <w:spacing w:lineRule="auto" w:line="240" w:before="0" w:after="0"/>
              <w:ind w:hanging="0" w:start="720"/>
              <w:jc w:val="both"/>
              <w:rPr>
                <w:rFonts w:eastAsia="Times New Roman" w:cs="Calibri"/>
              </w:rPr>
            </w:pPr>
            <w:r>
              <w:rPr>
                <w:rStyle w:val="PlaceholderText"/>
                <w:rFonts w:eastAsia="Calibri" w:cs="Calibri"/>
                <w:b/>
                <w:bCs/>
                <w:kern w:val="0"/>
                <w:sz w:val="22"/>
                <w:szCs w:val="22"/>
                <w:lang w:val="en-US" w:eastAsia="en-US" w:bidi="ar-SA"/>
              </w:rPr>
              <w:t>Diversity, Equity, and Inclusion:</w:t>
            </w:r>
            <w:r>
              <w:rPr>
                <w:rStyle w:val="PlaceholderText"/>
                <w:rFonts w:eastAsia="Calibri" w:cs="Calibri"/>
                <w:kern w:val="0"/>
                <w:sz w:val="22"/>
                <w:szCs w:val="22"/>
                <w:lang w:val="en-US" w:eastAsia="en-US" w:bidi="ar-SA"/>
              </w:rPr>
              <w:t xml:space="preserve"> By fostering a collaborative environment (Objective 4) and emphasizing problem-solving skills (Objective 3), the program aims to cultivate inclusive and equitable learning experiences. The program’s focus on innovative development of advanced technologies (Strategic Plan 5) further contributes to diverse perspectives and practices.</w:t>
            </w:r>
          </w:p>
          <w:p>
            <w:pPr>
              <w:pStyle w:val="Normal"/>
              <w:widowControl/>
              <w:spacing w:lineRule="auto" w:line="240" w:before="0" w:after="0"/>
              <w:ind w:hanging="0" w:start="720"/>
              <w:jc w:val="both"/>
              <w:rPr>
                <w:rFonts w:eastAsia="Times New Roman" w:cs="Calibri"/>
              </w:rPr>
            </w:pPr>
            <w:r>
              <w:rPr>
                <w:rFonts w:eastAsia="Times New Roman" w:cs="Calibri"/>
              </w:rPr>
            </w:r>
          </w:p>
          <w:p>
            <w:pPr>
              <w:pStyle w:val="Normal"/>
              <w:widowControl/>
              <w:spacing w:lineRule="auto" w:line="240" w:before="0" w:after="0"/>
              <w:ind w:hanging="0" w:start="720"/>
              <w:jc w:val="both"/>
              <w:rPr>
                <w:rFonts w:eastAsia="Times New Roman" w:cs="Calibri"/>
              </w:rPr>
            </w:pPr>
            <w:r>
              <w:rPr>
                <w:rStyle w:val="PlaceholderText"/>
                <w:rFonts w:eastAsia="Calibri" w:cs="Calibri"/>
                <w:b/>
                <w:bCs/>
                <w:kern w:val="0"/>
                <w:sz w:val="22"/>
                <w:szCs w:val="22"/>
                <w:lang w:val="en-US" w:eastAsia="en-US" w:bidi="ar-SA"/>
              </w:rPr>
              <w:t>Creativity and Innovation:</w:t>
            </w:r>
            <w:r>
              <w:rPr>
                <w:rStyle w:val="PlaceholderText"/>
                <w:rFonts w:eastAsia="Calibri" w:cs="Calibri"/>
                <w:kern w:val="0"/>
                <w:sz w:val="22"/>
                <w:szCs w:val="22"/>
                <w:lang w:val="en-US" w:eastAsia="en-US" w:bidi="ar-SA"/>
              </w:rPr>
              <w:t xml:space="preserve"> The curriculum is designed to inspire “thinking anew” (Strategic Plan 5) and encourages graduates to develop creative solutions for current and future challenges in interactive design.</w:t>
            </w:r>
          </w:p>
          <w:p>
            <w:pPr>
              <w:pStyle w:val="Normal"/>
              <w:widowControl/>
              <w:spacing w:lineRule="auto" w:line="240" w:before="0" w:after="0"/>
              <w:ind w:hanging="0" w:start="720"/>
              <w:jc w:val="both"/>
              <w:rPr>
                <w:rFonts w:eastAsia="Times New Roman" w:cs="Calibri"/>
              </w:rPr>
            </w:pPr>
            <w:r>
              <w:rPr>
                <w:rFonts w:eastAsia="Times New Roman" w:cs="Calibri"/>
              </w:rPr>
            </w:r>
          </w:p>
          <w:p>
            <w:pPr>
              <w:pStyle w:val="Normal"/>
              <w:widowControl/>
              <w:spacing w:lineRule="auto" w:line="240" w:before="0" w:after="0"/>
              <w:ind w:hanging="0" w:start="720"/>
              <w:jc w:val="both"/>
              <w:rPr>
                <w:rFonts w:eastAsia="Times New Roman" w:cs="Calibri"/>
              </w:rPr>
            </w:pPr>
            <w:r>
              <w:rPr>
                <w:rStyle w:val="PlaceholderText"/>
                <w:rFonts w:eastAsia="Calibri" w:cs="Calibri"/>
                <w:b/>
                <w:bCs/>
                <w:kern w:val="0"/>
                <w:sz w:val="22"/>
                <w:szCs w:val="22"/>
                <w:lang w:val="en-US" w:eastAsia="en-US" w:bidi="ar-SA"/>
              </w:rPr>
              <w:t>Excellence and Achievement:</w:t>
            </w:r>
            <w:r>
              <w:rPr>
                <w:rStyle w:val="PlaceholderText"/>
                <w:rFonts w:eastAsia="Calibri" w:cs="Calibri"/>
                <w:kern w:val="0"/>
                <w:sz w:val="22"/>
                <w:szCs w:val="22"/>
                <w:lang w:val="en-US" w:eastAsia="en-US" w:bidi="ar-SA"/>
              </w:rPr>
              <w:t xml:space="preserve"> The program prioritizes the delivery of a quality education (Strategic Plan 6) through a curriculum grounded in technical proficiency and artistic development, ultimately inspiring graduates to uphold the institution's values.</w:t>
            </w:r>
          </w:p>
          <w:p>
            <w:pPr>
              <w:pStyle w:val="Normal"/>
              <w:widowControl/>
              <w:spacing w:lineRule="auto" w:line="240" w:before="0" w:after="0"/>
              <w:ind w:start="257"/>
              <w:jc w:val="both"/>
              <w:rPr>
                <w:rFonts w:eastAsia="Times New Roman" w:cs="Calibri"/>
              </w:rPr>
            </w:pPr>
            <w:r>
              <w:rPr>
                <w:rFonts w:eastAsia="Times New Roman" w:cs="Calibri"/>
              </w:rPr>
            </w:r>
          </w:p>
          <w:p>
            <w:pPr>
              <w:pStyle w:val="Normal"/>
              <w:widowControl/>
              <w:spacing w:lineRule="auto" w:line="240" w:before="0" w:after="0"/>
              <w:ind w:start="257"/>
              <w:jc w:val="both"/>
              <w:rPr>
                <w:rFonts w:eastAsia="Times New Roman" w:cs="Calibri"/>
              </w:rPr>
            </w:pPr>
            <w:r>
              <w:rPr>
                <w:rStyle w:val="PlaceholderText"/>
                <w:rFonts w:eastAsia="Calibri" w:cs="Calibri"/>
                <w:kern w:val="0"/>
                <w:sz w:val="22"/>
                <w:szCs w:val="22"/>
                <w:lang w:val="en-US" w:eastAsia="en-US" w:bidi="ar-SA"/>
              </w:rPr>
              <w:t xml:space="preserve">Furthermore, a </w:t>
            </w:r>
            <w:r>
              <w:rPr>
                <w:rStyle w:val="PlaceholderText"/>
                <w:rFonts w:eastAsia="Calibri" w:cs="Calibri"/>
                <w:b/>
                <w:bCs/>
                <w:kern w:val="0"/>
                <w:sz w:val="22"/>
                <w:szCs w:val="22"/>
                <w:lang w:val="en-US" w:eastAsia="en-US" w:bidi="ar-SA"/>
              </w:rPr>
              <w:t>robust and inclusive Enrollment Plan</w:t>
            </w:r>
            <w:r>
              <w:rPr>
                <w:rStyle w:val="PlaceholderText"/>
                <w:rFonts w:eastAsia="Calibri" w:cs="Calibri"/>
                <w:kern w:val="0"/>
                <w:sz w:val="22"/>
                <w:szCs w:val="22"/>
                <w:lang w:val="en-US" w:eastAsia="en-US" w:bidi="ar-SA"/>
              </w:rPr>
              <w:t xml:space="preserve"> will be critical to the program’s success. Key elements include:</w:t>
            </w:r>
          </w:p>
          <w:p>
            <w:pPr>
              <w:pStyle w:val="Normal"/>
              <w:widowControl/>
              <w:spacing w:lineRule="auto" w:line="240" w:before="0" w:after="0"/>
              <w:ind w:start="257"/>
              <w:jc w:val="both"/>
              <w:rPr>
                <w:rFonts w:eastAsia="Times New Roman" w:cs="Calibri"/>
              </w:rPr>
            </w:pPr>
            <w:r>
              <w:rPr>
                <w:rFonts w:eastAsia="Times New Roman" w:cs="Calibri"/>
              </w:rPr>
            </w:r>
          </w:p>
          <w:p>
            <w:pPr>
              <w:pStyle w:val="Normal"/>
              <w:widowControl/>
              <w:spacing w:lineRule="auto" w:line="240" w:before="0" w:after="0"/>
              <w:ind w:hanging="0" w:start="720"/>
              <w:jc w:val="both"/>
              <w:rPr>
                <w:rFonts w:eastAsia="Times New Roman" w:cs="Calibri"/>
              </w:rPr>
            </w:pPr>
            <w:r>
              <w:rPr>
                <w:rStyle w:val="PlaceholderText"/>
                <w:rFonts w:eastAsia="Calibri" w:cs="Calibri"/>
                <w:b/>
                <w:bCs/>
                <w:kern w:val="0"/>
                <w:sz w:val="22"/>
                <w:szCs w:val="22"/>
                <w:lang w:val="en-US" w:eastAsia="en-US" w:bidi="ar-SA"/>
              </w:rPr>
              <w:t>Recruitment Strategy:</w:t>
            </w:r>
            <w:r>
              <w:rPr>
                <w:rStyle w:val="PlaceholderText"/>
                <w:rFonts w:eastAsia="Calibri" w:cs="Calibri"/>
                <w:kern w:val="0"/>
                <w:sz w:val="22"/>
                <w:szCs w:val="22"/>
                <w:lang w:val="en-US" w:eastAsia="en-US" w:bidi="ar-SA"/>
              </w:rPr>
              <w:t xml:space="preserve"> Targeted outreach to high schools in Somerset and Hunterdon Counties, community organizations and firms, and online platforms highlighting the program’s unique curriculum and career opportunities.</w:t>
            </w:r>
          </w:p>
          <w:p>
            <w:pPr>
              <w:pStyle w:val="Normal"/>
              <w:widowControl/>
              <w:spacing w:lineRule="auto" w:line="240" w:before="0" w:after="0"/>
              <w:ind w:hanging="0" w:start="720"/>
              <w:jc w:val="both"/>
              <w:rPr>
                <w:rFonts w:eastAsia="Times New Roman" w:cs="Calibri"/>
              </w:rPr>
            </w:pPr>
            <w:r>
              <w:rPr>
                <w:rFonts w:eastAsia="Times New Roman" w:cs="Calibri"/>
              </w:rPr>
            </w:r>
          </w:p>
          <w:p>
            <w:pPr>
              <w:pStyle w:val="Normal"/>
              <w:widowControl/>
              <w:spacing w:lineRule="auto" w:line="240" w:before="0" w:after="0"/>
              <w:ind w:hanging="0" w:start="720"/>
              <w:jc w:val="both"/>
              <w:rPr>
                <w:rFonts w:eastAsia="Times New Roman" w:cs="Calibri"/>
              </w:rPr>
            </w:pPr>
            <w:r>
              <w:rPr>
                <w:rStyle w:val="PlaceholderText"/>
                <w:rFonts w:eastAsia="Calibri" w:cs="Calibri"/>
                <w:b/>
                <w:bCs/>
                <w:kern w:val="0"/>
                <w:sz w:val="22"/>
                <w:szCs w:val="22"/>
                <w:lang w:val="en-US" w:eastAsia="en-US" w:bidi="ar-SA"/>
              </w:rPr>
              <w:t xml:space="preserve">Transfer Student Provisions: </w:t>
            </w:r>
            <w:r>
              <w:rPr>
                <w:rStyle w:val="PlaceholderText"/>
                <w:rFonts w:eastAsia="Calibri" w:cs="Calibri"/>
                <w:kern w:val="0"/>
                <w:sz w:val="22"/>
                <w:szCs w:val="22"/>
                <w:lang w:val="en-US" w:eastAsia="en-US" w:bidi="ar-SA"/>
              </w:rPr>
              <w:t>Establish clear articulation agreements with relevant institutions (such as NJIT, TCNJ, etc., and others) to facilitate seamless transfer of credits.</w:t>
            </w:r>
          </w:p>
          <w:p>
            <w:pPr>
              <w:pStyle w:val="Normal"/>
              <w:widowControl/>
              <w:spacing w:lineRule="auto" w:line="240" w:before="0" w:after="0"/>
              <w:ind w:hanging="0" w:start="720"/>
              <w:jc w:val="both"/>
              <w:rPr>
                <w:rFonts w:eastAsia="Times New Roman" w:cs="Calibri"/>
              </w:rPr>
            </w:pPr>
            <w:r>
              <w:rPr>
                <w:rFonts w:eastAsia="Times New Roman" w:cs="Calibri"/>
              </w:rPr>
            </w:r>
          </w:p>
          <w:p>
            <w:pPr>
              <w:pStyle w:val="Normal"/>
              <w:widowControl/>
              <w:spacing w:lineRule="auto" w:line="240" w:before="0" w:after="0"/>
              <w:ind w:hanging="0" w:start="720"/>
              <w:jc w:val="both"/>
              <w:rPr>
                <w:rFonts w:eastAsia="Times New Roman" w:cs="Calibri"/>
              </w:rPr>
            </w:pPr>
            <w:r>
              <w:rPr>
                <w:rStyle w:val="PlaceholderText"/>
                <w:rFonts w:eastAsia="Calibri" w:cs="Calibri"/>
                <w:b/>
                <w:bCs/>
                <w:kern w:val="0"/>
                <w:sz w:val="22"/>
                <w:szCs w:val="22"/>
                <w:lang w:val="en-US" w:eastAsia="en-US" w:bidi="ar-SA"/>
              </w:rPr>
              <w:t xml:space="preserve">Flexible Enrollment: </w:t>
            </w:r>
            <w:r>
              <w:rPr>
                <w:rStyle w:val="PlaceholderText"/>
                <w:rFonts w:eastAsia="Calibri" w:cs="Calibri"/>
                <w:kern w:val="0"/>
                <w:sz w:val="22"/>
                <w:szCs w:val="22"/>
                <w:lang w:val="en-US" w:eastAsia="en-US" w:bidi="ar-SA"/>
              </w:rPr>
              <w:t>Provide flexible scheduling options throughout the day to accommodate students with work or family commitments.</w:t>
            </w:r>
          </w:p>
          <w:p>
            <w:pPr>
              <w:pStyle w:val="Normal"/>
              <w:widowControl/>
              <w:spacing w:lineRule="auto" w:line="240" w:before="0" w:after="0"/>
              <w:ind w:start="257"/>
              <w:jc w:val="both"/>
              <w:rPr>
                <w:rFonts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r>
              <w:rPr>
                <w:rFonts w:eastAsia="Times New Roman" w:cs="Calibri"/>
              </w:rPr>
            </w:r>
          </w:p>
        </w:tc>
      </w:tr>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2"/>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Provide appropriate student learning outcomes, in the form of a table, that incorporate:</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 xml:space="preserve">Appropriate scaffolding to allow students to build on knowledge as they progress through curriculum; </w:t>
            </w:r>
          </w:p>
          <w:p>
            <w:pPr>
              <w:pStyle w:val="Normal"/>
              <w:widowControl/>
              <w:spacing w:lineRule="auto" w:line="240" w:before="0" w:after="0"/>
              <w:ind w:start="-107"/>
              <w:jc w:val="both"/>
              <w:rPr>
                <w:rFonts w:ascii="Calibri" w:hAnsi="Calibri" w:eastAsia="Times New Roman" w:cs="Calibri"/>
              </w:rPr>
            </w:pPr>
            <w:r>
              <w:rPr>
                <w:rFonts w:eastAsia="Times New Roman" w:cs="Calibri"/>
              </w:rPr>
            </w:r>
          </w:p>
          <w:p>
            <w:pPr>
              <w:pStyle w:val="Normal"/>
              <w:widowControl/>
              <w:spacing w:lineRule="auto" w:line="240" w:before="0" w:after="0"/>
              <w:ind w:start="269"/>
              <w:jc w:val="both"/>
              <w:rPr>
                <w:rFonts w:ascii="Calibri" w:hAnsi="Calibri" w:eastAsia="Times New Roman" w:cs="Calibri"/>
              </w:rPr>
            </w:pPr>
            <w:r>
              <w:rPr>
                <w:rFonts w:eastAsia="Times New Roman" w:cs="Calibri"/>
                <w:b/>
                <w:bCs/>
                <w:kern w:val="0"/>
                <w:sz w:val="22"/>
                <w:szCs w:val="22"/>
                <w:lang w:val="en-US" w:eastAsia="en-US" w:bidi="ar-SA"/>
              </w:rPr>
              <w:t>AND</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A variety of assessments and corresponding rubrics for students to demonstrate content mastery and skill acquisition.</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
                <w:sz w:val="18"/>
                <w:szCs w:val="18"/>
              </w:rPr>
            </w:pPr>
            <w:r>
              <w:rPr>
                <w:rFonts w:eastAsia="Times New Roman" w:cs="Calibri"/>
                <w:i/>
                <w:kern w:val="0"/>
                <w:sz w:val="18"/>
                <w:szCs w:val="18"/>
                <w:lang w:val="en-US" w:eastAsia="en-US" w:bidi="ar-SA"/>
              </w:rPr>
              <w:t>It is recommended that institutions provide a representative variety of assessments and rubrics to demonstrate quality of the curriculum for the new academic degree program. It may not be necessary to include multiple assessments and rubrics that are duplicative of content; however, institutions may find it beneficial to note such duplication in the curriculum within their narrative.</w:t>
            </w:r>
          </w:p>
          <w:p>
            <w:pPr>
              <w:pStyle w:val="Normal"/>
              <w:widowControl/>
              <w:spacing w:lineRule="auto" w:line="240" w:before="0" w:after="0"/>
              <w:ind w:start="259"/>
              <w:jc w:val="both"/>
              <w:rPr>
                <w:rFonts w:ascii="Calibri" w:hAnsi="Calibri" w:eastAsia="Times New Roman" w:cs="Calibri"/>
              </w:rPr>
            </w:pPr>
            <w:r>
              <w:rPr>
                <w:rFonts w:eastAsia="Times New Roman" w:cs="Calibri"/>
              </w:rPr>
            </w:r>
          </w:p>
          <w:p>
            <w:pPr>
              <w:pStyle w:val="Normal"/>
              <w:widowControl/>
              <w:spacing w:lineRule="auto" w:line="240" w:before="0" w:after="0"/>
              <w:ind w:start="259"/>
              <w:jc w:val="both"/>
              <w:rPr>
                <w:rFonts w:ascii="Calibri" w:hAnsi="Calibri" w:eastAsia="Times New Roman" w:cs="Calibri"/>
              </w:rPr>
            </w:pPr>
            <w:r>
              <w:rPr>
                <w:rStyle w:val="PlaceholderText"/>
                <w:rFonts w:eastAsia="Calibri" w:cs="Calibri"/>
                <w:kern w:val="0"/>
                <w:sz w:val="22"/>
                <w:szCs w:val="22"/>
                <w:lang w:val="en-US" w:eastAsia="en-US" w:bidi="ar-SA"/>
              </w:rPr>
              <w:t xml:space="preserve">[[Add in rubrics. Course level rubric vs Program level rubric. </w:t>
            </w:r>
          </w:p>
          <w:p>
            <w:pPr>
              <w:pStyle w:val="Normal"/>
              <w:widowControl/>
              <w:spacing w:lineRule="auto" w:line="240" w:before="0" w:after="0"/>
              <w:ind w:start="259"/>
              <w:jc w:val="both"/>
              <w:rPr>
                <w:rFonts w:ascii="Calibri" w:hAnsi="Calibri" w:eastAsia="Times New Roman" w:cs="Calibri"/>
              </w:rPr>
            </w:pPr>
            <w:r>
              <w:rPr/>
            </w:r>
          </w:p>
          <w:p>
            <w:pPr>
              <w:pStyle w:val="Normal"/>
              <w:widowControl/>
              <w:spacing w:lineRule="auto" w:line="240" w:before="0" w:after="0"/>
              <w:ind w:start="259"/>
              <w:jc w:val="both"/>
              <w:rPr>
                <w:rFonts w:ascii="Calibri" w:hAnsi="Calibri" w:eastAsia="Times New Roman" w:cs="Calibri"/>
              </w:rPr>
            </w:pPr>
            <w:r>
              <w:rPr>
                <w:rStyle w:val="PlaceholderText"/>
                <w:rFonts w:eastAsia="Calibri" w:cs="Calibri"/>
                <w:kern w:val="0"/>
                <w:sz w:val="22"/>
                <w:szCs w:val="22"/>
                <w:lang w:val="en-US" w:eastAsia="en-US" w:bidi="ar-SA"/>
              </w:rPr>
              <w:t>The Program Objectives are as follows:</w:t>
            </w:r>
          </w:p>
          <w:p>
            <w:pPr>
              <w:pStyle w:val="Normal"/>
              <w:widowControl/>
              <w:numPr>
                <w:ilvl w:val="0"/>
                <w:numId w:val="14"/>
              </w:numPr>
              <w:spacing w:lineRule="auto" w:line="240" w:before="0" w:after="0"/>
              <w:jc w:val="both"/>
              <w:rPr>
                <w:rFonts w:ascii="Calibri" w:hAnsi="Calibri" w:eastAsia="Calibri" w:cs="Calibri"/>
                <w:kern w:val="0"/>
                <w:sz w:val="22"/>
                <w:szCs w:val="22"/>
                <w:lang w:val="en-US" w:eastAsia="en-US" w:bidi="ar-SA"/>
              </w:rPr>
            </w:pPr>
            <w:r>
              <w:rPr>
                <w:rStyle w:val="PlaceholderText"/>
                <w:rFonts w:eastAsia="Calibri" w:cs="Calibri"/>
                <w:b/>
                <w:bCs/>
                <w:kern w:val="0"/>
                <w:sz w:val="22"/>
                <w:szCs w:val="22"/>
                <w:lang w:val="en-US" w:eastAsia="en-US" w:bidi="ar-SA"/>
              </w:rPr>
              <w:t>Interactive Experience Design:</w:t>
            </w:r>
            <w:r>
              <w:rPr>
                <w:rStyle w:val="PlaceholderText"/>
                <w:rFonts w:eastAsia="Calibri" w:cs="Calibri"/>
                <w:kern w:val="0"/>
                <w:sz w:val="22"/>
                <w:szCs w:val="22"/>
                <w:lang w:val="en-US" w:eastAsia="en-US" w:bidi="ar-SA"/>
              </w:rPr>
              <w:t xml:space="preserve"> Graduates will demonstrate the ability to design and develop interactive digital experiences, including games, web applications, and multimedia projects, using fundamental programming and design principles.</w:t>
            </w:r>
          </w:p>
          <w:p>
            <w:pPr>
              <w:pStyle w:val="Normal"/>
              <w:widowControl/>
              <w:numPr>
                <w:ilvl w:val="0"/>
                <w:numId w:val="14"/>
              </w:numPr>
              <w:spacing w:lineRule="auto" w:line="240" w:before="0" w:after="0"/>
              <w:jc w:val="both"/>
              <w:rPr>
                <w:rFonts w:ascii="Calibri" w:hAnsi="Calibri" w:eastAsia="Calibri" w:cs="Calibri"/>
                <w:kern w:val="0"/>
                <w:sz w:val="22"/>
                <w:szCs w:val="22"/>
                <w:lang w:val="en-US" w:eastAsia="en-US" w:bidi="ar-SA"/>
              </w:rPr>
            </w:pPr>
            <w:r>
              <w:rPr>
                <w:rStyle w:val="PlaceholderText"/>
                <w:rFonts w:eastAsia="Calibri" w:cs="Calibri"/>
                <w:b/>
                <w:bCs/>
                <w:kern w:val="0"/>
                <w:sz w:val="22"/>
                <w:szCs w:val="22"/>
                <w:lang w:val="en-US" w:eastAsia="en-US" w:bidi="ar-SA"/>
              </w:rPr>
              <w:t>Industry Tool Proficiency:</w:t>
            </w:r>
            <w:r>
              <w:rPr>
                <w:rStyle w:val="PlaceholderText"/>
                <w:rFonts w:eastAsia="Calibri" w:cs="Calibri"/>
                <w:kern w:val="0"/>
                <w:sz w:val="22"/>
                <w:szCs w:val="22"/>
                <w:lang w:val="en-US" w:eastAsia="en-US" w:bidi="ar-SA"/>
              </w:rPr>
              <w:t xml:space="preserve"> Graduates will effectively utilize industry-standard tools and technologies for creative computing, game development, interactive art, and rich media production.</w:t>
            </w:r>
          </w:p>
          <w:p>
            <w:pPr>
              <w:pStyle w:val="Normal"/>
              <w:widowControl/>
              <w:numPr>
                <w:ilvl w:val="0"/>
                <w:numId w:val="14"/>
              </w:numPr>
              <w:spacing w:lineRule="auto" w:line="240" w:before="0" w:after="0"/>
              <w:jc w:val="both"/>
              <w:rPr>
                <w:rFonts w:ascii="Calibri" w:hAnsi="Calibri" w:eastAsia="Calibri" w:cs="Calibri"/>
                <w:kern w:val="0"/>
                <w:sz w:val="22"/>
                <w:szCs w:val="22"/>
                <w:lang w:val="en-US" w:eastAsia="en-US" w:bidi="ar-SA"/>
              </w:rPr>
            </w:pPr>
            <w:r>
              <w:rPr>
                <w:rStyle w:val="PlaceholderText"/>
                <w:rFonts w:eastAsia="Calibri" w:cs="Calibri"/>
                <w:b/>
                <w:bCs/>
                <w:kern w:val="0"/>
                <w:sz w:val="22"/>
                <w:szCs w:val="22"/>
                <w:lang w:val="en-US" w:eastAsia="en-US" w:bidi="ar-SA"/>
              </w:rPr>
              <w:t>Problem-Solving &amp; Critical Thinking:</w:t>
            </w:r>
            <w:r>
              <w:rPr>
                <w:rStyle w:val="PlaceholderText"/>
                <w:rFonts w:eastAsia="Calibri" w:cs="Calibri"/>
                <w:kern w:val="0"/>
                <w:sz w:val="22"/>
                <w:szCs w:val="22"/>
                <w:lang w:val="en-US" w:eastAsia="en-US" w:bidi="ar-SA"/>
              </w:rPr>
              <w:t xml:space="preserve"> Graduates will apply critical thinking and problem-solving skills to address technical and design challenges within interactive media, encompassing user experience and systems implementation.</w:t>
            </w:r>
          </w:p>
          <w:p>
            <w:pPr>
              <w:pStyle w:val="Normal"/>
              <w:widowControl/>
              <w:numPr>
                <w:ilvl w:val="0"/>
                <w:numId w:val="14"/>
              </w:numPr>
              <w:spacing w:lineRule="auto" w:line="240" w:before="0" w:after="0"/>
              <w:jc w:val="both"/>
              <w:rPr>
                <w:rFonts w:ascii="Calibri" w:hAnsi="Calibri" w:eastAsia="Calibri" w:cs="Calibri"/>
                <w:kern w:val="0"/>
                <w:sz w:val="22"/>
                <w:szCs w:val="22"/>
                <w:lang w:val="en-US" w:eastAsia="en-US" w:bidi="ar-SA"/>
              </w:rPr>
            </w:pPr>
            <w:r>
              <w:rPr>
                <w:rStyle w:val="PlaceholderText"/>
                <w:rFonts w:eastAsia="Calibri" w:cs="Calibri"/>
                <w:b/>
                <w:bCs/>
                <w:kern w:val="0"/>
                <w:sz w:val="22"/>
                <w:szCs w:val="22"/>
                <w:lang w:val="en-US" w:eastAsia="en-US" w:bidi="ar-SA"/>
              </w:rPr>
              <w:t>Collaborative Teamwork:</w:t>
            </w:r>
            <w:r>
              <w:rPr>
                <w:rStyle w:val="PlaceholderText"/>
                <w:rFonts w:eastAsia="Calibri" w:cs="Calibri"/>
                <w:kern w:val="0"/>
                <w:sz w:val="22"/>
                <w:szCs w:val="22"/>
                <w:lang w:val="en-US" w:eastAsia="en-US" w:bidi="ar-SA"/>
              </w:rPr>
              <w:t xml:space="preserve"> Graduates will collaborate effectively within multidisciplinary teams to produce polished, portfolio-ready projects, demonstrating technical and artistic proficiency.</w:t>
            </w:r>
          </w:p>
          <w:p>
            <w:pPr>
              <w:pStyle w:val="Normal"/>
              <w:widowControl/>
              <w:spacing w:lineRule="auto" w:line="240" w:before="0" w:after="0"/>
              <w:jc w:val="both"/>
              <w:rPr>
                <w:rStyle w:val="PlaceholderText"/>
                <w:rFonts w:ascii="Calibri" w:hAnsi="Calibri" w:eastAsia="Calibri" w:cs="Calibri"/>
                <w:kern w:val="0"/>
                <w:sz w:val="22"/>
                <w:szCs w:val="22"/>
                <w:lang w:val="en-US" w:eastAsia="en-US" w:bidi="ar-SA"/>
              </w:rPr>
            </w:pPr>
            <w:r>
              <w:rPr>
                <w:rFonts w:eastAsia="Calibri" w:cs="Calibri"/>
                <w:kern w:val="0"/>
                <w:sz w:val="22"/>
                <w:szCs w:val="22"/>
                <w:lang w:val="en-US" w:eastAsia="en-US" w:bidi="ar-SA"/>
              </w:rPr>
            </w:r>
          </w:p>
          <w:p>
            <w:pPr>
              <w:pStyle w:val="Normal"/>
              <w:widowControl/>
              <w:spacing w:lineRule="auto" w:line="240" w:before="0" w:after="0"/>
              <w:jc w:val="both"/>
              <w:rPr>
                <w:rFonts w:ascii="Calibri" w:hAnsi="Calibri" w:eastAsia="Calibri" w:cs="Calibri"/>
                <w:kern w:val="0"/>
                <w:sz w:val="22"/>
                <w:szCs w:val="22"/>
                <w:lang w:val="en-US" w:eastAsia="en-US" w:bidi="ar-SA"/>
              </w:rPr>
            </w:pPr>
            <w:r>
              <w:rPr>
                <w:rStyle w:val="PlaceholderText"/>
                <w:rFonts w:eastAsia="Calibri" w:cs="Calibri"/>
                <w:kern w:val="0"/>
                <w:sz w:val="22"/>
                <w:szCs w:val="22"/>
                <w:lang w:val="en-US" w:eastAsia="en-US" w:bidi="ar-SA"/>
              </w:rPr>
              <w:t>These are assessed through rubrics administered primarily through the course-ware that assess both how a student follows instructions for the given assignment (which makes up their assignment grade) alongside a set of 3-point likert scales (“Exceeds Expectations”, “Meets Expectations”, “Does Not Meet Expectations”) for each Course Learning Outcome in the assignment. Each Course Learning Outcome, likewise is linked to a Program Learning Outcome (above).</w:t>
            </w:r>
          </w:p>
          <w:p>
            <w:pPr>
              <w:pStyle w:val="Normal"/>
              <w:widowControl/>
              <w:spacing w:lineRule="auto" w:line="240" w:before="0" w:after="0"/>
              <w:jc w:val="both"/>
              <w:rPr>
                <w:rFonts w:ascii="Calibri" w:hAnsi="Calibri" w:eastAsia="Calibri" w:cs="Calibri"/>
                <w:kern w:val="0"/>
                <w:sz w:val="22"/>
                <w:szCs w:val="22"/>
                <w:lang w:val="en-US" w:eastAsia="en-US" w:bidi="ar-SA"/>
              </w:rPr>
            </w:pPr>
            <w:r>
              <w:rPr/>
            </w:r>
          </w:p>
          <w:p>
            <w:pPr>
              <w:pStyle w:val="Normal"/>
              <w:widowControl/>
              <w:spacing w:lineRule="auto" w:line="240" w:before="0" w:after="0"/>
              <w:jc w:val="both"/>
              <w:rPr/>
            </w:pPr>
            <w:r>
              <w:rPr>
                <w:rStyle w:val="PlaceholderText"/>
                <w:rFonts w:eastAsia="Calibri" w:cs="Calibri"/>
                <w:b/>
                <w:bCs/>
                <w:kern w:val="0"/>
                <w:sz w:val="22"/>
                <w:szCs w:val="22"/>
                <w:lang w:val="en-US" w:eastAsia="en-US" w:bidi="ar-SA"/>
              </w:rPr>
              <w:t>[[Need the rubric for the following:]]</w:t>
            </w:r>
          </w:p>
          <w:p>
            <w:pPr>
              <w:pStyle w:val="Normal"/>
              <w:widowControl/>
              <w:spacing w:lineRule="auto" w:line="240" w:before="0" w:after="0"/>
              <w:jc w:val="both"/>
              <w:rPr>
                <w:rFonts w:ascii="Calibri" w:hAnsi="Calibri" w:eastAsia="Calibri" w:cs="Calibri"/>
                <w:kern w:val="0"/>
                <w:sz w:val="22"/>
                <w:szCs w:val="22"/>
                <w:lang w:val="en-US" w:eastAsia="en-US" w:bidi="ar-SA"/>
              </w:rPr>
            </w:pPr>
            <w:r>
              <w:rPr>
                <w:rFonts w:eastAsia="Calibri" w:cs="Calibri"/>
                <w:b/>
                <w:bCs/>
                <w:kern w:val="0"/>
                <w:sz w:val="22"/>
                <w:szCs w:val="22"/>
                <w:lang w:val="en-US" w:eastAsia="en-US" w:bidi="ar-SA"/>
              </w:rPr>
            </w:r>
          </w:p>
          <w:p>
            <w:pPr>
              <w:pStyle w:val="Normal"/>
              <w:widowControl/>
              <w:spacing w:lineRule="auto" w:line="240" w:before="0" w:after="0"/>
              <w:jc w:val="both"/>
              <w:rPr/>
            </w:pPr>
            <w:r>
              <w:rPr>
                <w:rStyle w:val="PlaceholderText"/>
                <w:rFonts w:eastAsia="Calibri" w:cs="Calibri"/>
                <w:b/>
                <w:bCs/>
                <w:kern w:val="0"/>
                <w:sz w:val="22"/>
                <w:szCs w:val="22"/>
                <w:lang w:val="en-US" w:eastAsia="en-US" w:bidi="ar-SA"/>
              </w:rPr>
              <w:t xml:space="preserve">Mastery Map:  </w:t>
            </w:r>
            <w:r>
              <w:rPr>
                <w:rStyle w:val="PlaceholderText"/>
                <w:rFonts w:eastAsia="Calibri" w:cs="Calibri"/>
                <w:b/>
                <w:bCs/>
                <w:kern w:val="0"/>
                <w:sz w:val="22"/>
                <w:szCs w:val="22"/>
                <w:lang w:val="en-US" w:eastAsia="en-US" w:bidi="ar-SA"/>
              </w:rPr>
              <w:t>[NEEDS WORK]</w:t>
            </w:r>
          </w:p>
          <w:p>
            <w:pPr>
              <w:pStyle w:val="Normal"/>
              <w:widowControl/>
              <w:spacing w:lineRule="auto" w:line="240" w:before="0" w:after="0"/>
              <w:jc w:val="both"/>
              <w:rPr>
                <w:rFonts w:ascii="Calibri" w:hAnsi="Calibri" w:eastAsia="Calibri" w:cs="Calibri"/>
                <w:kern w:val="0"/>
                <w:sz w:val="22"/>
                <w:szCs w:val="22"/>
                <w:lang w:val="en-US" w:eastAsia="en-US" w:bidi="ar-SA"/>
              </w:rPr>
            </w:pPr>
            <w:r>
              <w:rPr>
                <w:rFonts w:eastAsia="Calibri" w:cs="Calibri"/>
                <w:kern w:val="0"/>
                <w:sz w:val="22"/>
                <w:szCs w:val="22"/>
                <w:lang w:val="en-US" w:eastAsia="en-US" w:bidi="ar-SA"/>
              </w:rPr>
              <w:drawing>
                <wp:anchor distT="0" distB="0" distL="0" distR="0" simplePos="0" relativeHeight="4" behindDoc="0" locked="0" layoutInCell="1" allowOverlap="1">
                  <wp:simplePos x="0" y="0"/>
                  <wp:positionH relativeFrom="column">
                    <wp:align>center</wp:align>
                  </wp:positionH>
                  <wp:positionV relativeFrom="paragraph">
                    <wp:posOffset>635</wp:posOffset>
                  </wp:positionV>
                  <wp:extent cx="5245100" cy="379412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245100" cy="3794125"/>
                          </a:xfrm>
                          <a:prstGeom prst="rect">
                            <a:avLst/>
                          </a:prstGeom>
                          <a:noFill/>
                        </pic:spPr>
                      </pic:pic>
                    </a:graphicData>
                  </a:graphic>
                </wp:anchor>
              </w:drawing>
            </w:r>
          </w:p>
          <w:p>
            <w:pPr>
              <w:pStyle w:val="Normal"/>
              <w:widowControl/>
              <w:spacing w:lineRule="auto" w:line="240" w:before="0" w:after="0"/>
              <w:jc w:val="both"/>
              <w:rPr>
                <w:rFonts w:ascii="Calibri" w:hAnsi="Calibri" w:eastAsia="Times New Roman" w:cs="Calibri"/>
              </w:rPr>
            </w:pPr>
            <w:r>
              <w:rPr>
                <w:rFonts w:eastAsia="Times New Roman" w:cs="Calibri"/>
              </w:rPr>
              <w:t>(I = Introduced, R = Re-enforced, M = Mastery)</w:t>
            </w:r>
          </w:p>
        </w:tc>
      </w:tr>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2"/>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 xml:space="preserve">Provide evidence of program rigor in the curriculum with information that displays </w:t>
            </w:r>
            <w:r>
              <w:rPr>
                <w:rFonts w:eastAsia="Times New Roman" w:cs="Calibri"/>
                <w:b/>
                <w:kern w:val="0"/>
                <w:sz w:val="22"/>
                <w:szCs w:val="22"/>
                <w:lang w:val="en-US" w:eastAsia="en-US" w:bidi="ar-SA"/>
              </w:rPr>
              <w:t>all of the following</w:t>
            </w:r>
            <w:r>
              <w:rPr>
                <w:rFonts w:eastAsia="Times New Roman" w:cs="Calibri"/>
                <w:kern w:val="0"/>
                <w:sz w:val="22"/>
                <w:szCs w:val="22"/>
                <w:lang w:val="en-US" w:eastAsia="en-US" w:bidi="ar-SA"/>
              </w:rPr>
              <w:t>:</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Program outcomes detailing what students will be able to demonstrate at completion of the curriculum;</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
                <w:sz w:val="18"/>
                <w:szCs w:val="18"/>
              </w:rPr>
            </w:pPr>
            <w:r>
              <w:rPr>
                <w:rFonts w:eastAsia="Times New Roman" w:cs="Calibri"/>
                <w:i/>
                <w:kern w:val="0"/>
                <w:sz w:val="18"/>
                <w:szCs w:val="18"/>
                <w:lang w:val="en-US" w:eastAsia="en-US" w:bidi="ar-SA"/>
              </w:rPr>
              <w:t>This may include, if applicable, adequate program options and/or other opportunities for students, as well as fulfillment of curriculum certification and/or accreditation standards</w:t>
            </w:r>
          </w:p>
          <w:p>
            <w:pPr>
              <w:pStyle w:val="Normal"/>
              <w:widowControl/>
              <w:spacing w:lineRule="auto" w:line="240" w:before="0" w:after="0"/>
              <w:jc w:val="both"/>
              <w:rPr>
                <w:rFonts w:ascii="Calibri" w:hAnsi="Calibri" w:eastAsia="Times New Roman" w:cs="Calibri"/>
              </w:rPr>
            </w:pPr>
            <w:r>
              <w:rPr>
                <w:rFonts w:eastAsia="Times New Roman" w:cs="Calibri"/>
              </w:rPr>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Planned curriculum with course descriptions;</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
                <w:sz w:val="18"/>
                <w:szCs w:val="18"/>
              </w:rPr>
            </w:pPr>
            <w:r>
              <w:rPr>
                <w:rFonts w:eastAsia="Times New Roman" w:cs="Calibri"/>
                <w:i/>
                <w:kern w:val="0"/>
                <w:sz w:val="18"/>
                <w:szCs w:val="18"/>
                <w:lang w:val="en-US" w:eastAsia="en-US" w:bidi="ar-SA"/>
              </w:rPr>
              <w:t>This can be enhanced by providing a program map outlining course sequencing by semester; supplementary information that may include credit values including hours per week and how many weeks per term; credit distribution and nature of required, elective, and research courses; mode of instruction; and/or a detailed curriculum that represents a suitable approach to professional study in the field, as applicable.</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
                <w:sz w:val="18"/>
                <w:szCs w:val="18"/>
              </w:rPr>
            </w:pPr>
            <w:r>
              <w:rPr>
                <w:rFonts w:eastAsia="Times New Roman" w:cs="Calibri"/>
                <w:i/>
                <w:kern w:val="0"/>
                <w:sz w:val="18"/>
                <w:szCs w:val="18"/>
                <w:lang w:val="en-US" w:eastAsia="en-US" w:bidi="ar-SA"/>
              </w:rPr>
              <w:t>It is preferred that institutions include a comprehensive list of all course descriptions for the proposed new academic degree program. However, institutions may consider including a sampling of the general education and elective courses outlined in the new academic degree program to demonstrate evidence of program rigor in the curriculum.</w:t>
            </w:r>
          </w:p>
          <w:p>
            <w:pPr>
              <w:pStyle w:val="Normal"/>
              <w:widowControl/>
              <w:spacing w:lineRule="auto" w:line="240" w:before="0" w:after="0"/>
              <w:jc w:val="both"/>
              <w:rPr>
                <w:rFonts w:ascii="Calibri" w:hAnsi="Calibri" w:eastAsia="Times New Roman" w:cs="Calibri"/>
              </w:rPr>
            </w:pPr>
            <w:r>
              <w:rPr>
                <w:rFonts w:eastAsia="Times New Roman" w:cs="Calibri"/>
              </w:rPr>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A plan to provide students access to faculty, instructors and/or staff;</w:t>
            </w:r>
          </w:p>
          <w:p>
            <w:pPr>
              <w:pStyle w:val="Normal"/>
              <w:widowControl/>
              <w:spacing w:lineRule="auto" w:line="240" w:before="0" w:after="0"/>
              <w:ind w:firstLine="268"/>
              <w:jc w:val="both"/>
              <w:rPr>
                <w:rFonts w:ascii="Calibri" w:hAnsi="Calibri" w:eastAsia="Times New Roman" w:cs="Calibri"/>
              </w:rPr>
            </w:pPr>
            <w:r>
              <w:rPr>
                <w:rFonts w:eastAsia="Times New Roman" w:cs="Calibri"/>
              </w:rPr>
            </w:r>
          </w:p>
          <w:p>
            <w:pPr>
              <w:pStyle w:val="Normal"/>
              <w:widowControl/>
              <w:spacing w:lineRule="auto" w:line="240" w:before="0" w:after="0"/>
              <w:ind w:firstLine="268"/>
              <w:jc w:val="both"/>
              <w:rPr>
                <w:rFonts w:ascii="Calibri" w:hAnsi="Calibri" w:eastAsia="Times New Roman" w:cs="Calibri"/>
                <w:b/>
                <w:bCs/>
              </w:rPr>
            </w:pPr>
            <w:r>
              <w:rPr>
                <w:rFonts w:eastAsia="Times New Roman" w:cs="Calibri"/>
                <w:b/>
                <w:bCs/>
                <w:kern w:val="0"/>
                <w:sz w:val="22"/>
                <w:szCs w:val="22"/>
                <w:lang w:val="en-US" w:eastAsia="en-US" w:bidi="ar-SA"/>
              </w:rPr>
              <w:t>AND</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Comparisons to the curricula of the same or similar programs at other institutions, if applicable, and if such curricula are available.</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
                <w:sz w:val="18"/>
                <w:szCs w:val="18"/>
              </w:rPr>
            </w:pPr>
            <w:r>
              <w:rPr>
                <w:rFonts w:eastAsia="Times New Roman" w:cs="Calibri"/>
                <w:i/>
                <w:kern w:val="0"/>
                <w:sz w:val="18"/>
                <w:szCs w:val="18"/>
                <w:lang w:val="en-US" w:eastAsia="en-US" w:bidi="ar-SA"/>
              </w:rPr>
              <w:t>It is recommended that institutions review other similarly designed programs both in and out of New Jersey to meet the standard. Please note, institutions DO NOT address duplication in this standard.</w:t>
            </w:r>
          </w:p>
          <w:p>
            <w:pPr>
              <w:pStyle w:val="Normal"/>
              <w:widowControl/>
              <w:spacing w:lineRule="auto" w:line="240" w:before="0" w:after="0"/>
              <w:jc w:val="both"/>
              <w:rPr>
                <w:rFonts w:ascii="Calibri" w:hAnsi="Calibri" w:eastAsia="Times New Roman" w:cs="Calibri"/>
              </w:rPr>
            </w:pPr>
            <w:r>
              <w:rPr>
                <w:rFonts w:eastAsia="Times New Roman" w:cs="Calibri"/>
              </w:rPr>
            </w:r>
          </w:p>
          <w:p>
            <w:pPr>
              <w:pStyle w:val="Normal"/>
              <w:widowControl/>
              <w:spacing w:lineRule="auto" w:line="240" w:before="0" w:after="0"/>
              <w:ind w:start="259"/>
              <w:jc w:val="both"/>
              <w:rPr>
                <w:rFonts w:ascii="Calibri" w:hAnsi="Calibri" w:eastAsia="Calibri" w:cs="Calibri"/>
                <w:kern w:val="0"/>
                <w:sz w:val="22"/>
                <w:szCs w:val="22"/>
                <w:lang w:val="en-US" w:eastAsia="en-US" w:bidi="ar-SA"/>
              </w:rPr>
            </w:pPr>
            <w:r>
              <w:rPr>
                <w:rStyle w:val="PlaceholderText"/>
                <w:rFonts w:eastAsia="Calibri" w:cs="Calibri"/>
                <w:b/>
                <w:bCs/>
                <w:i/>
                <w:iCs/>
                <w:kern w:val="0"/>
                <w:sz w:val="22"/>
                <w:szCs w:val="22"/>
                <w:lang w:val="en-US" w:eastAsia="en-US" w:bidi="ar-SA"/>
              </w:rPr>
              <w:t>See Supplemental Documents and Addenda for the full Curriculum.</w:t>
            </w:r>
          </w:p>
          <w:p>
            <w:pPr>
              <w:pStyle w:val="Normal"/>
              <w:widowControl/>
              <w:spacing w:lineRule="auto" w:line="240" w:before="0" w:after="0"/>
              <w:ind w:start="259"/>
              <w:jc w:val="both"/>
              <w:rPr>
                <w:rFonts w:ascii="Calibri" w:hAnsi="Calibri" w:eastAsia="Calibri" w:cs="Calibri"/>
                <w:kern w:val="0"/>
                <w:sz w:val="22"/>
                <w:szCs w:val="22"/>
                <w:lang w:val="en-US" w:eastAsia="en-US" w:bidi="ar-SA"/>
              </w:rPr>
            </w:pPr>
            <w:r>
              <w:rPr/>
            </w:r>
          </w:p>
          <w:p>
            <w:pPr>
              <w:pStyle w:val="Normal"/>
              <w:widowControl/>
              <w:spacing w:lineRule="auto" w:line="240" w:before="0" w:after="0"/>
              <w:ind w:start="259"/>
              <w:jc w:val="both"/>
              <w:rPr>
                <w:rFonts w:ascii="Calibri" w:hAnsi="Calibri" w:eastAsia="Calibri" w:cs="Calibri"/>
                <w:kern w:val="0"/>
                <w:sz w:val="22"/>
                <w:szCs w:val="22"/>
                <w:lang w:val="en-US" w:eastAsia="en-US" w:bidi="ar-SA"/>
              </w:rPr>
            </w:pPr>
            <w:r>
              <w:rPr>
                <w:rStyle w:val="PlaceholderText"/>
                <w:rFonts w:eastAsia="Calibri" w:cs="Calibri"/>
                <w:b/>
                <w:bCs/>
                <w:i/>
                <w:iCs/>
                <w:kern w:val="0"/>
                <w:sz w:val="22"/>
                <w:szCs w:val="22"/>
                <w:lang w:val="en-US" w:eastAsia="en-US" w:bidi="ar-SA"/>
              </w:rPr>
              <w:t>[</w:t>
            </w:r>
            <w:r>
              <w:rPr>
                <w:rStyle w:val="PlaceholderText"/>
                <w:rFonts w:eastAsia="Calibri" w:cs="Calibri"/>
                <w:b/>
                <w:bCs/>
                <w:i/>
                <w:iCs/>
                <w:kern w:val="0"/>
                <w:sz w:val="22"/>
                <w:szCs w:val="22"/>
                <w:lang w:val="en-US" w:eastAsia="en-US" w:bidi="ar-SA"/>
              </w:rPr>
              <w:t>[</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v</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v</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v</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w:t>
            </w:r>
            <w:r>
              <w:rPr>
                <w:rStyle w:val="PlaceholderText"/>
                <w:rFonts w:eastAsia="Calibri" w:cs="Calibri"/>
                <w:b/>
                <w:bCs/>
                <w:i/>
                <w:iCs/>
                <w:kern w:val="0"/>
                <w:sz w:val="22"/>
                <w:szCs w:val="22"/>
                <w:lang w:val="en-US" w:eastAsia="en-US" w:bidi="ar-SA"/>
              </w:rPr>
              <w:t>]</w:t>
            </w:r>
          </w:p>
          <w:p>
            <w:pPr>
              <w:pStyle w:val="Normal"/>
              <w:widowControl/>
              <w:spacing w:lineRule="auto" w:line="240" w:before="0" w:after="0"/>
              <w:ind w:start="259"/>
              <w:jc w:val="both"/>
              <w:rPr>
                <w:rFonts w:ascii="Calibri" w:hAnsi="Calibri" w:eastAsia="Calibri" w:cs="Calibri"/>
                <w:kern w:val="0"/>
                <w:sz w:val="22"/>
                <w:szCs w:val="22"/>
                <w:lang w:val="en-US" w:eastAsia="en-US" w:bidi="ar-SA"/>
              </w:rPr>
            </w:pPr>
            <w:r>
              <w:rPr>
                <w:rStyle w:val="PlaceholderText"/>
                <w:rFonts w:eastAsia="Calibri" w:cs="Calibri"/>
                <w:b/>
                <w:bCs/>
                <w:i/>
                <w:iCs/>
                <w:kern w:val="0"/>
                <w:sz w:val="22"/>
                <w:szCs w:val="22"/>
                <w:lang w:val="en-US" w:eastAsia="en-US" w:bidi="ar-SA"/>
              </w:rPr>
              <w:t>[</w:t>
            </w:r>
            <w:r>
              <w:rPr>
                <w:rStyle w:val="PlaceholderText"/>
                <w:rFonts w:eastAsia="Calibri" w:cs="Calibri"/>
                <w:b/>
                <w:bCs/>
                <w:i/>
                <w:iCs/>
                <w:kern w:val="0"/>
                <w:sz w:val="22"/>
                <w:szCs w:val="22"/>
                <w:lang w:val="en-US" w:eastAsia="en-US" w:bidi="ar-SA"/>
              </w:rPr>
              <w:t>[</w:t>
            </w:r>
            <w:r>
              <w:rPr>
                <w:rStyle w:val="PlaceholderText"/>
                <w:rFonts w:eastAsia="Calibri" w:cs="Calibri"/>
                <w:b/>
                <w:bCs/>
                <w:i/>
                <w:iCs/>
                <w:kern w:val="0"/>
                <w:sz w:val="22"/>
                <w:szCs w:val="22"/>
                <w:lang w:val="en-US" w:eastAsia="en-US" w:bidi="ar-SA"/>
              </w:rPr>
              <w:t>H</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 xml:space="preserve">w </w:t>
            </w:r>
            <w:r>
              <w:rPr>
                <w:rStyle w:val="PlaceholderText"/>
                <w:rFonts w:eastAsia="Calibri" w:cs="Calibri"/>
                <w:b/>
                <w:bCs/>
                <w:i/>
                <w:iCs/>
                <w:kern w:val="0"/>
                <w:sz w:val="22"/>
                <w:szCs w:val="22"/>
                <w:lang w:val="en-US" w:eastAsia="en-US" w:bidi="ar-SA"/>
              </w:rPr>
              <w:t>d</w:t>
            </w:r>
            <w:r>
              <w:rPr>
                <w:rStyle w:val="PlaceholderText"/>
                <w:rFonts w:eastAsia="Calibri" w:cs="Calibri"/>
                <w:b/>
                <w:bCs/>
                <w:i/>
                <w:iCs/>
                <w:kern w:val="0"/>
                <w:sz w:val="22"/>
                <w:szCs w:val="22"/>
                <w:lang w:val="en-US" w:eastAsia="en-US" w:bidi="ar-SA"/>
              </w:rPr>
              <w:t xml:space="preserve">o </w:t>
            </w:r>
            <w:r>
              <w:rPr>
                <w:rStyle w:val="PlaceholderText"/>
                <w:rFonts w:eastAsia="Calibri" w:cs="Calibri"/>
                <w:b/>
                <w:bCs/>
                <w:i/>
                <w:iCs/>
                <w:kern w:val="0"/>
                <w:sz w:val="22"/>
                <w:szCs w:val="22"/>
                <w:lang w:val="en-US" w:eastAsia="en-US" w:bidi="ar-SA"/>
              </w:rPr>
              <w:t>w</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m</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k</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s</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l</w:t>
            </w:r>
            <w:r>
              <w:rPr>
                <w:rStyle w:val="PlaceholderText"/>
                <w:rFonts w:eastAsia="Calibri" w:cs="Calibri"/>
                <w:b/>
                <w:bCs/>
                <w:i/>
                <w:iCs/>
                <w:kern w:val="0"/>
                <w:sz w:val="22"/>
                <w:szCs w:val="22"/>
                <w:lang w:val="en-US" w:eastAsia="en-US" w:bidi="ar-SA"/>
              </w:rPr>
              <w:t>v</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 xml:space="preserve">s </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v</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l</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b</w:t>
            </w:r>
            <w:r>
              <w:rPr>
                <w:rStyle w:val="PlaceholderText"/>
                <w:rFonts w:eastAsia="Calibri" w:cs="Calibri"/>
                <w:b/>
                <w:bCs/>
                <w:i/>
                <w:iCs/>
                <w:kern w:val="0"/>
                <w:sz w:val="22"/>
                <w:szCs w:val="22"/>
                <w:lang w:val="en-US" w:eastAsia="en-US" w:bidi="ar-SA"/>
              </w:rPr>
              <w:t>l</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P</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g</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 xml:space="preserve">m </w:t>
            </w:r>
            <w:r>
              <w:rPr>
                <w:rStyle w:val="PlaceholderText"/>
                <w:rFonts w:eastAsia="Calibri" w:cs="Calibri"/>
                <w:b/>
                <w:bCs/>
                <w:i/>
                <w:iCs/>
                <w:kern w:val="0"/>
                <w:sz w:val="22"/>
                <w:szCs w:val="22"/>
                <w:lang w:val="en-US" w:eastAsia="en-US" w:bidi="ar-SA"/>
              </w:rPr>
              <w:t>m</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g</w:t>
            </w:r>
            <w:r>
              <w:rPr>
                <w:rStyle w:val="PlaceholderText"/>
                <w:rFonts w:eastAsia="Calibri" w:cs="Calibri"/>
                <w:b/>
                <w:bCs/>
                <w:i/>
                <w:iCs/>
                <w:kern w:val="0"/>
                <w:sz w:val="22"/>
                <w:szCs w:val="22"/>
                <w:lang w:val="en-US" w:eastAsia="en-US" w:bidi="ar-SA"/>
              </w:rPr>
              <w:t xml:space="preserve">s </w:t>
            </w:r>
            <w:r>
              <w:rPr>
                <w:rStyle w:val="PlaceholderText"/>
                <w:rFonts w:eastAsia="Calibri" w:cs="Calibri"/>
                <w:b/>
                <w:bCs/>
                <w:i/>
                <w:iCs/>
                <w:kern w:val="0"/>
                <w:sz w:val="22"/>
                <w:szCs w:val="22"/>
                <w:lang w:val="en-US" w:eastAsia="en-US" w:bidi="ar-SA"/>
              </w:rPr>
              <w:t>s</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d</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 xml:space="preserve">t </w:t>
            </w:r>
            <w:r>
              <w:rPr>
                <w:rStyle w:val="PlaceholderText"/>
                <w:rFonts w:eastAsia="Calibri" w:cs="Calibri"/>
                <w:b/>
                <w:bCs/>
                <w:i/>
                <w:iCs/>
                <w:kern w:val="0"/>
                <w:sz w:val="22"/>
                <w:szCs w:val="22"/>
                <w:lang w:val="en-US" w:eastAsia="en-US" w:bidi="ar-SA"/>
              </w:rPr>
              <w:t>h</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 xml:space="preserve">s </w:t>
            </w:r>
            <w:r>
              <w:rPr>
                <w:rStyle w:val="PlaceholderText"/>
                <w:rFonts w:eastAsia="Calibri" w:cs="Calibri"/>
                <w:b/>
                <w:bCs/>
                <w:i/>
                <w:iCs/>
                <w:kern w:val="0"/>
                <w:sz w:val="22"/>
                <w:szCs w:val="22"/>
                <w:lang w:val="en-US" w:eastAsia="en-US" w:bidi="ar-SA"/>
              </w:rPr>
              <w:t>s</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d</w:t>
            </w:r>
            <w:r>
              <w:rPr>
                <w:rStyle w:val="PlaceholderText"/>
                <w:rFonts w:eastAsia="Calibri" w:cs="Calibri"/>
                <w:b/>
                <w:bCs/>
                <w:i/>
                <w:iCs/>
                <w:kern w:val="0"/>
                <w:sz w:val="22"/>
                <w:szCs w:val="22"/>
                <w:lang w:val="en-US" w:eastAsia="en-US" w:bidi="ar-SA"/>
              </w:rPr>
              <w:t>y?</w:t>
            </w:r>
            <w:r>
              <w:rPr>
                <w:rStyle w:val="PlaceholderText"/>
                <w:rFonts w:eastAsia="Calibri" w:cs="Calibri"/>
                <w:b/>
                <w:bCs/>
                <w:i/>
                <w:iCs/>
                <w:kern w:val="0"/>
                <w:sz w:val="22"/>
                <w:szCs w:val="22"/>
                <w:lang w:val="en-US" w:eastAsia="en-US" w:bidi="ar-SA"/>
              </w:rPr>
              <w:t>]</w:t>
            </w:r>
            <w:r>
              <w:rPr>
                <w:rStyle w:val="PlaceholderText"/>
                <w:rFonts w:eastAsia="Calibri" w:cs="Calibri"/>
                <w:b/>
                <w:bCs/>
                <w:i/>
                <w:iCs/>
                <w:kern w:val="0"/>
                <w:sz w:val="22"/>
                <w:szCs w:val="22"/>
                <w:lang w:val="en-US" w:eastAsia="en-US" w:bidi="ar-SA"/>
              </w:rPr>
              <w:t>]</w:t>
            </w:r>
          </w:p>
          <w:p>
            <w:pPr>
              <w:pStyle w:val="Normal"/>
              <w:widowControl/>
              <w:spacing w:lineRule="auto" w:line="240" w:before="0" w:after="0"/>
              <w:ind w:start="259"/>
              <w:jc w:val="both"/>
              <w:rPr>
                <w:rFonts w:ascii="Calibri" w:hAnsi="Calibri" w:eastAsia="Calibri" w:cs="Calibri"/>
                <w:kern w:val="0"/>
                <w:sz w:val="22"/>
                <w:szCs w:val="22"/>
                <w:lang w:val="en-US" w:eastAsia="en-US" w:bidi="ar-SA"/>
              </w:rPr>
            </w:pPr>
            <w:r>
              <w:rPr>
                <w:rStyle w:val="PlaceholderText"/>
                <w:rFonts w:eastAsia="Calibri" w:cs="Calibri"/>
                <w:b/>
                <w:bCs/>
                <w:i/>
                <w:iCs/>
                <w:kern w:val="0"/>
                <w:sz w:val="22"/>
                <w:szCs w:val="22"/>
                <w:lang w:val="en-US" w:eastAsia="en-US" w:bidi="ar-SA"/>
              </w:rPr>
              <w:t>[</w:t>
            </w:r>
            <w:r>
              <w:rPr>
                <w:rStyle w:val="PlaceholderText"/>
                <w:rFonts w:eastAsia="Calibri" w:cs="Calibri"/>
                <w:b/>
                <w:bCs/>
                <w:i/>
                <w:iCs/>
                <w:kern w:val="0"/>
                <w:sz w:val="22"/>
                <w:szCs w:val="22"/>
                <w:lang w:val="en-US" w:eastAsia="en-US" w:bidi="ar-SA"/>
              </w:rPr>
              <w:t xml:space="preserve">[ </w:t>
            </w:r>
            <w:r>
              <w:rPr>
                <w:rStyle w:val="PlaceholderText"/>
                <w:rFonts w:eastAsia="Calibri" w:cs="Calibri"/>
                <w:b/>
                <w:bCs/>
                <w:i/>
                <w:iCs/>
                <w:kern w:val="0"/>
                <w:sz w:val="22"/>
                <w:szCs w:val="22"/>
                <w:lang w:val="en-US" w:eastAsia="en-US" w:bidi="ar-SA"/>
              </w:rPr>
              <w:t>(</w:t>
            </w:r>
            <w:r>
              <w:rPr>
                <w:rStyle w:val="PlaceholderText"/>
                <w:rFonts w:eastAsia="Calibri" w:cs="Calibri"/>
                <w:b/>
                <w:bCs/>
                <w:i/>
                <w:iCs/>
                <w:kern w:val="0"/>
                <w:sz w:val="22"/>
                <w:szCs w:val="22"/>
                <w:lang w:val="en-US" w:eastAsia="en-US" w:bidi="ar-SA"/>
              </w:rPr>
              <w:t>D</w:t>
            </w:r>
            <w:r>
              <w:rPr>
                <w:rStyle w:val="PlaceholderText"/>
                <w:rFonts w:eastAsia="Calibri" w:cs="Calibri"/>
                <w:b/>
                <w:bCs/>
                <w:i/>
                <w:iCs/>
                <w:kern w:val="0"/>
                <w:sz w:val="22"/>
                <w:szCs w:val="22"/>
                <w:lang w:val="en-US" w:eastAsia="en-US" w:bidi="ar-SA"/>
              </w:rPr>
              <w:t>)</w:t>
            </w:r>
            <w:r>
              <w:rPr>
                <w:rStyle w:val="PlaceholderText"/>
                <w:rFonts w:eastAsia="Calibri" w:cs="Calibri"/>
                <w:b/>
                <w:bCs/>
                <w:i/>
                <w:iCs/>
                <w:kern w:val="0"/>
                <w:sz w:val="22"/>
                <w:szCs w:val="22"/>
                <w:lang w:val="en-US" w:eastAsia="en-US" w:bidi="ar-SA"/>
              </w:rPr>
              <w:t xml:space="preserve"> </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 xml:space="preserve">s </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 xml:space="preserve">t </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 xml:space="preserve">o </w:t>
            </w:r>
            <w:r>
              <w:rPr>
                <w:rStyle w:val="PlaceholderText"/>
                <w:rFonts w:eastAsia="Calibri" w:cs="Calibri"/>
                <w:b/>
                <w:bCs/>
                <w:i/>
                <w:iCs/>
                <w:kern w:val="0"/>
                <w:sz w:val="22"/>
                <w:szCs w:val="22"/>
                <w:lang w:val="en-US" w:eastAsia="en-US" w:bidi="ar-SA"/>
              </w:rPr>
              <w:t>d</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m</w:t>
            </w:r>
            <w:r>
              <w:rPr>
                <w:rStyle w:val="PlaceholderText"/>
                <w:rFonts w:eastAsia="Calibri" w:cs="Calibri"/>
                <w:b/>
                <w:bCs/>
                <w:i/>
                <w:iCs/>
                <w:kern w:val="0"/>
                <w:sz w:val="22"/>
                <w:szCs w:val="22"/>
                <w:lang w:val="en-US" w:eastAsia="en-US" w:bidi="ar-SA"/>
              </w:rPr>
              <w:t xml:space="preserve">o </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h</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 xml:space="preserve">t </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 xml:space="preserve">r </w:t>
            </w:r>
            <w:r>
              <w:rPr>
                <w:rStyle w:val="PlaceholderText"/>
                <w:rFonts w:eastAsia="Calibri" w:cs="Calibri"/>
                <w:b/>
                <w:bCs/>
                <w:i/>
                <w:iCs/>
                <w:kern w:val="0"/>
                <w:sz w:val="22"/>
                <w:szCs w:val="22"/>
                <w:lang w:val="en-US" w:eastAsia="en-US" w:bidi="ar-SA"/>
              </w:rPr>
              <w:t>p</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g</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 xml:space="preserve">m </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 xml:space="preserve">s </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q</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s</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h</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c</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m</w:t>
            </w:r>
            <w:r>
              <w:rPr>
                <w:rStyle w:val="PlaceholderText"/>
                <w:rFonts w:eastAsia="Calibri" w:cs="Calibri"/>
                <w:b/>
                <w:bCs/>
                <w:i/>
                <w:iCs/>
                <w:kern w:val="0"/>
                <w:sz w:val="22"/>
                <w:szCs w:val="22"/>
                <w:lang w:val="en-US" w:eastAsia="en-US" w:bidi="ar-SA"/>
              </w:rPr>
              <w:t>p</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s</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 xml:space="preserve">n. </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 xml:space="preserve">T </w:t>
            </w:r>
            <w:r>
              <w:rPr>
                <w:rStyle w:val="PlaceholderText"/>
                <w:rFonts w:eastAsia="Calibri" w:cs="Calibri"/>
                <w:b/>
                <w:bCs/>
                <w:i/>
                <w:iCs/>
                <w:kern w:val="0"/>
                <w:sz w:val="22"/>
                <w:szCs w:val="22"/>
                <w:lang w:val="en-US" w:eastAsia="en-US" w:bidi="ar-SA"/>
              </w:rPr>
              <w:t>h</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 xml:space="preserve">w </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w</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d</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f</w:t>
            </w:r>
            <w:r>
              <w:rPr>
                <w:rStyle w:val="PlaceholderText"/>
                <w:rFonts w:eastAsia="Calibri" w:cs="Calibri"/>
                <w:b/>
                <w:bCs/>
                <w:i/>
                <w:iCs/>
                <w:kern w:val="0"/>
                <w:sz w:val="22"/>
                <w:szCs w:val="22"/>
                <w:lang w:val="en-US" w:eastAsia="en-US" w:bidi="ar-SA"/>
              </w:rPr>
              <w:t>f</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 xml:space="preserve">t. </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h</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f</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c</w:t>
            </w:r>
            <w:r>
              <w:rPr>
                <w:rStyle w:val="PlaceholderText"/>
                <w:rFonts w:eastAsia="Calibri" w:cs="Calibri"/>
                <w:b/>
                <w:bCs/>
                <w:i/>
                <w:iCs/>
                <w:kern w:val="0"/>
                <w:sz w:val="22"/>
                <w:szCs w:val="22"/>
                <w:lang w:val="en-US" w:eastAsia="en-US" w:bidi="ar-SA"/>
              </w:rPr>
              <w:t xml:space="preserve">t </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h</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 xml:space="preserve">t </w:t>
            </w:r>
            <w:r>
              <w:rPr>
                <w:rStyle w:val="PlaceholderText"/>
                <w:rFonts w:eastAsia="Calibri" w:cs="Calibri"/>
                <w:b/>
                <w:bCs/>
                <w:i/>
                <w:iCs/>
                <w:kern w:val="0"/>
                <w:sz w:val="22"/>
                <w:szCs w:val="22"/>
                <w:lang w:val="en-US" w:eastAsia="en-US" w:bidi="ar-SA"/>
              </w:rPr>
              <w:t>w</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v</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f</w:t>
            </w:r>
            <w:r>
              <w:rPr>
                <w:rStyle w:val="PlaceholderText"/>
                <w:rFonts w:eastAsia="Calibri" w:cs="Calibri"/>
                <w:b/>
                <w:bCs/>
                <w:i/>
                <w:iCs/>
                <w:kern w:val="0"/>
                <w:sz w:val="22"/>
                <w:szCs w:val="22"/>
                <w:lang w:val="en-US" w:eastAsia="en-US" w:bidi="ar-SA"/>
              </w:rPr>
              <w:t>f</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 xml:space="preserve">d </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h</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c</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 xml:space="preserve">t </w:t>
            </w:r>
            <w:r>
              <w:rPr>
                <w:rStyle w:val="PlaceholderText"/>
                <w:rFonts w:eastAsia="Calibri" w:cs="Calibri"/>
                <w:b/>
                <w:bCs/>
                <w:i/>
                <w:iCs/>
                <w:kern w:val="0"/>
                <w:sz w:val="22"/>
                <w:szCs w:val="22"/>
                <w:lang w:val="en-US" w:eastAsia="en-US" w:bidi="ar-SA"/>
              </w:rPr>
              <w:t>p</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g</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m</w:t>
            </w:r>
            <w:r>
              <w:rPr>
                <w:rStyle w:val="PlaceholderText"/>
                <w:rFonts w:eastAsia="Calibri" w:cs="Calibri"/>
                <w:b/>
                <w:bCs/>
                <w:i/>
                <w:iCs/>
                <w:kern w:val="0"/>
                <w:sz w:val="22"/>
                <w:szCs w:val="22"/>
                <w:lang w:val="en-US" w:eastAsia="en-US" w:bidi="ar-SA"/>
              </w:rPr>
              <w:t xml:space="preserve">s </w:t>
            </w:r>
            <w:r>
              <w:rPr>
                <w:rStyle w:val="PlaceholderText"/>
                <w:rFonts w:eastAsia="Calibri" w:cs="Calibri"/>
                <w:b/>
                <w:bCs/>
                <w:i/>
                <w:iCs/>
                <w:kern w:val="0"/>
                <w:sz w:val="22"/>
                <w:szCs w:val="22"/>
                <w:lang w:val="en-US" w:eastAsia="en-US" w:bidi="ar-SA"/>
              </w:rPr>
              <w:t>f</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 xml:space="preserve">r </w:t>
            </w:r>
            <w:r>
              <w:rPr>
                <w:rStyle w:val="PlaceholderText"/>
                <w:rFonts w:eastAsia="Calibri" w:cs="Calibri"/>
                <w:b/>
                <w:bCs/>
                <w:i/>
                <w:iCs/>
                <w:kern w:val="0"/>
                <w:sz w:val="22"/>
                <w:szCs w:val="22"/>
                <w:lang w:val="en-US" w:eastAsia="en-US" w:bidi="ar-SA"/>
              </w:rPr>
              <w:t xml:space="preserve">a </w:t>
            </w:r>
            <w:r>
              <w:rPr>
                <w:rStyle w:val="PlaceholderText"/>
                <w:rFonts w:eastAsia="Calibri" w:cs="Calibri"/>
                <w:b/>
                <w:bCs/>
                <w:i/>
                <w:iCs/>
                <w:kern w:val="0"/>
                <w:sz w:val="22"/>
                <w:szCs w:val="22"/>
                <w:lang w:val="en-US" w:eastAsia="en-US" w:bidi="ar-SA"/>
              </w:rPr>
              <w:t>l</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n</w:t>
            </w:r>
            <w:r>
              <w:rPr>
                <w:rStyle w:val="PlaceholderText"/>
                <w:rFonts w:eastAsia="Calibri" w:cs="Calibri"/>
                <w:b/>
                <w:bCs/>
                <w:i/>
                <w:iCs/>
                <w:kern w:val="0"/>
                <w:sz w:val="22"/>
                <w:szCs w:val="22"/>
                <w:lang w:val="en-US" w:eastAsia="en-US" w:bidi="ar-SA"/>
              </w:rPr>
              <w:t>g</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 xml:space="preserve">h </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 xml:space="preserve">f </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m</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i</w:t>
            </w:r>
            <w:r>
              <w:rPr>
                <w:rStyle w:val="PlaceholderText"/>
                <w:rFonts w:eastAsia="Calibri" w:cs="Calibri"/>
                <w:b/>
                <w:bCs/>
                <w:i/>
                <w:iCs/>
                <w:kern w:val="0"/>
                <w:sz w:val="22"/>
                <w:szCs w:val="22"/>
                <w:lang w:val="en-US" w:eastAsia="en-US" w:bidi="ar-SA"/>
              </w:rPr>
              <w:t xml:space="preserve">s </w:t>
            </w:r>
            <w:r>
              <w:rPr>
                <w:rStyle w:val="PlaceholderText"/>
                <w:rFonts w:eastAsia="Calibri" w:cs="Calibri"/>
                <w:b/>
                <w:bCs/>
                <w:i/>
                <w:iCs/>
                <w:kern w:val="0"/>
                <w:sz w:val="22"/>
                <w:szCs w:val="22"/>
                <w:lang w:val="en-US" w:eastAsia="en-US" w:bidi="ar-SA"/>
              </w:rPr>
              <w:t xml:space="preserve">a </w:t>
            </w:r>
            <w:r>
              <w:rPr>
                <w:rStyle w:val="PlaceholderText"/>
                <w:rFonts w:eastAsia="Calibri" w:cs="Calibri"/>
                <w:b/>
                <w:bCs/>
                <w:i/>
                <w:iCs/>
                <w:kern w:val="0"/>
                <w:sz w:val="22"/>
                <w:szCs w:val="22"/>
                <w:lang w:val="en-US" w:eastAsia="en-US" w:bidi="ar-SA"/>
              </w:rPr>
              <w:t>p</w:t>
            </w:r>
            <w:r>
              <w:rPr>
                <w:rStyle w:val="PlaceholderText"/>
                <w:rFonts w:eastAsia="Calibri" w:cs="Calibri"/>
                <w:b/>
                <w:bCs/>
                <w:i/>
                <w:iCs/>
                <w:kern w:val="0"/>
                <w:sz w:val="22"/>
                <w:szCs w:val="22"/>
                <w:lang w:val="en-US" w:eastAsia="en-US" w:bidi="ar-SA"/>
              </w:rPr>
              <w:t>l</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 xml:space="preserve">s. </w:t>
            </w:r>
            <w:r>
              <w:rPr>
                <w:rStyle w:val="PlaceholderText"/>
                <w:rFonts w:eastAsia="Calibri" w:cs="Calibri"/>
                <w:b/>
                <w:bCs/>
                <w:i/>
                <w:iCs/>
                <w:kern w:val="0"/>
                <w:sz w:val="22"/>
                <w:szCs w:val="22"/>
                <w:lang w:val="en-US" w:eastAsia="en-US" w:bidi="ar-SA"/>
              </w:rPr>
              <w:t>C</w:t>
            </w:r>
            <w:r>
              <w:rPr>
                <w:rStyle w:val="PlaceholderText"/>
                <w:rFonts w:eastAsia="Calibri" w:cs="Calibri"/>
                <w:b/>
                <w:bCs/>
                <w:i/>
                <w:iCs/>
                <w:kern w:val="0"/>
                <w:sz w:val="22"/>
                <w:szCs w:val="22"/>
                <w:lang w:val="en-US" w:eastAsia="en-US" w:bidi="ar-SA"/>
              </w:rPr>
              <w:t>o</w:t>
            </w:r>
            <w:r>
              <w:rPr>
                <w:rStyle w:val="PlaceholderText"/>
                <w:rFonts w:eastAsia="Calibri" w:cs="Calibri"/>
                <w:b/>
                <w:bCs/>
                <w:i/>
                <w:iCs/>
                <w:kern w:val="0"/>
                <w:sz w:val="22"/>
                <w:szCs w:val="22"/>
                <w:lang w:val="en-US" w:eastAsia="en-US" w:bidi="ar-SA"/>
              </w:rPr>
              <w:t>m</w:t>
            </w:r>
            <w:r>
              <w:rPr>
                <w:rStyle w:val="PlaceholderText"/>
                <w:rFonts w:eastAsia="Calibri" w:cs="Calibri"/>
                <w:b/>
                <w:bCs/>
                <w:i/>
                <w:iCs/>
                <w:kern w:val="0"/>
                <w:sz w:val="22"/>
                <w:szCs w:val="22"/>
                <w:lang w:val="en-US" w:eastAsia="en-US" w:bidi="ar-SA"/>
              </w:rPr>
              <w:t>p</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 xml:space="preserve">e </w:t>
            </w:r>
            <w:r>
              <w:rPr>
                <w:rStyle w:val="PlaceholderText"/>
                <w:rFonts w:eastAsia="Calibri" w:cs="Calibri"/>
                <w:b/>
                <w:bCs/>
                <w:i/>
                <w:iCs/>
                <w:kern w:val="0"/>
                <w:sz w:val="22"/>
                <w:szCs w:val="22"/>
                <w:lang w:val="en-US" w:eastAsia="en-US" w:bidi="ar-SA"/>
              </w:rPr>
              <w:t>t</w:t>
            </w:r>
            <w:r>
              <w:rPr>
                <w:rStyle w:val="PlaceholderText"/>
                <w:rFonts w:eastAsia="Calibri" w:cs="Calibri"/>
                <w:b/>
                <w:bCs/>
                <w:i/>
                <w:iCs/>
                <w:kern w:val="0"/>
                <w:sz w:val="22"/>
                <w:szCs w:val="22"/>
                <w:lang w:val="en-US" w:eastAsia="en-US" w:bidi="ar-SA"/>
              </w:rPr>
              <w:t xml:space="preserve">o </w:t>
            </w:r>
            <w:r>
              <w:rPr>
                <w:rStyle w:val="PlaceholderText"/>
                <w:rFonts w:eastAsia="Calibri" w:cs="Calibri"/>
                <w:b/>
                <w:bCs/>
                <w:i/>
                <w:iCs/>
                <w:kern w:val="0"/>
                <w:sz w:val="22"/>
                <w:szCs w:val="22"/>
                <w:lang w:val="en-US" w:eastAsia="en-US" w:bidi="ar-SA"/>
              </w:rPr>
              <w:t xml:space="preserve">4 </w:t>
            </w:r>
            <w:r>
              <w:rPr>
                <w:rStyle w:val="PlaceholderText"/>
                <w:rFonts w:eastAsia="Calibri" w:cs="Calibri"/>
                <w:b/>
                <w:bCs/>
                <w:i/>
                <w:iCs/>
                <w:kern w:val="0"/>
                <w:sz w:val="22"/>
                <w:szCs w:val="22"/>
                <w:lang w:val="en-US" w:eastAsia="en-US" w:bidi="ar-SA"/>
              </w:rPr>
              <w:t>y</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 xml:space="preserve">r </w:t>
            </w:r>
            <w:r>
              <w:rPr>
                <w:rStyle w:val="PlaceholderText"/>
                <w:rFonts w:eastAsia="Calibri" w:cs="Calibri"/>
                <w:b/>
                <w:bCs/>
                <w:i/>
                <w:iCs/>
                <w:kern w:val="0"/>
                <w:sz w:val="22"/>
                <w:szCs w:val="22"/>
                <w:lang w:val="en-US" w:eastAsia="en-US" w:bidi="ar-SA"/>
              </w:rPr>
              <w:t>d</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g</w:t>
            </w:r>
            <w:r>
              <w:rPr>
                <w:rStyle w:val="PlaceholderText"/>
                <w:rFonts w:eastAsia="Calibri" w:cs="Calibri"/>
                <w:b/>
                <w:bCs/>
                <w:i/>
                <w:iCs/>
                <w:kern w:val="0"/>
                <w:sz w:val="22"/>
                <w:szCs w:val="22"/>
                <w:lang w:val="en-US" w:eastAsia="en-US" w:bidi="ar-SA"/>
              </w:rPr>
              <w:t>r</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e</w:t>
            </w:r>
            <w:r>
              <w:rPr>
                <w:rStyle w:val="PlaceholderText"/>
                <w:rFonts w:eastAsia="Calibri" w:cs="Calibri"/>
                <w:b/>
                <w:bCs/>
                <w:i/>
                <w:iCs/>
                <w:kern w:val="0"/>
                <w:sz w:val="22"/>
                <w:szCs w:val="22"/>
                <w:lang w:val="en-US" w:eastAsia="en-US" w:bidi="ar-SA"/>
              </w:rPr>
              <w:t xml:space="preserve">s </w:t>
            </w:r>
            <w:r>
              <w:rPr>
                <w:rStyle w:val="PlaceholderText"/>
                <w:rFonts w:eastAsia="Calibri" w:cs="Calibri"/>
                <w:b/>
                <w:bCs/>
                <w:i/>
                <w:iCs/>
                <w:kern w:val="0"/>
                <w:sz w:val="22"/>
                <w:szCs w:val="22"/>
                <w:lang w:val="en-US" w:eastAsia="en-US" w:bidi="ar-SA"/>
              </w:rPr>
              <w:t>a</w:t>
            </w:r>
            <w:r>
              <w:rPr>
                <w:rStyle w:val="PlaceholderText"/>
                <w:rFonts w:eastAsia="Calibri" w:cs="Calibri"/>
                <w:b/>
                <w:bCs/>
                <w:i/>
                <w:iCs/>
                <w:kern w:val="0"/>
                <w:sz w:val="22"/>
                <w:szCs w:val="22"/>
                <w:lang w:val="en-US" w:eastAsia="en-US" w:bidi="ar-SA"/>
              </w:rPr>
              <w:t xml:space="preserve">s </w:t>
            </w:r>
            <w:r>
              <w:rPr>
                <w:rStyle w:val="PlaceholderText"/>
                <w:rFonts w:eastAsia="Calibri" w:cs="Calibri"/>
                <w:b/>
                <w:bCs/>
                <w:i/>
                <w:iCs/>
                <w:kern w:val="0"/>
                <w:sz w:val="22"/>
                <w:szCs w:val="22"/>
                <w:lang w:val="en-US" w:eastAsia="en-US" w:bidi="ar-SA"/>
              </w:rPr>
              <w:t xml:space="preserve">a </w:t>
            </w:r>
            <w:r>
              <w:rPr>
                <w:rStyle w:val="PlaceholderText"/>
                <w:rFonts w:eastAsia="Calibri" w:cs="Calibri"/>
                <w:b/>
                <w:bCs/>
                <w:i/>
                <w:iCs/>
                <w:kern w:val="0"/>
                <w:sz w:val="22"/>
                <w:szCs w:val="22"/>
                <w:lang w:val="en-US" w:eastAsia="en-US" w:bidi="ar-SA"/>
              </w:rPr>
              <w:t>p</w:t>
            </w:r>
            <w:r>
              <w:rPr>
                <w:rStyle w:val="PlaceholderText"/>
                <w:rFonts w:eastAsia="Calibri" w:cs="Calibri"/>
                <w:b/>
                <w:bCs/>
                <w:i/>
                <w:iCs/>
                <w:kern w:val="0"/>
                <w:sz w:val="22"/>
                <w:szCs w:val="22"/>
                <w:lang w:val="en-US" w:eastAsia="en-US" w:bidi="ar-SA"/>
              </w:rPr>
              <w:t>l</w:t>
            </w:r>
            <w:r>
              <w:rPr>
                <w:rStyle w:val="PlaceholderText"/>
                <w:rFonts w:eastAsia="Calibri" w:cs="Calibri"/>
                <w:b/>
                <w:bCs/>
                <w:i/>
                <w:iCs/>
                <w:kern w:val="0"/>
                <w:sz w:val="22"/>
                <w:szCs w:val="22"/>
                <w:lang w:val="en-US" w:eastAsia="en-US" w:bidi="ar-SA"/>
              </w:rPr>
              <w:t>u</w:t>
            </w:r>
            <w:r>
              <w:rPr>
                <w:rStyle w:val="PlaceholderText"/>
                <w:rFonts w:eastAsia="Calibri" w:cs="Calibri"/>
                <w:b/>
                <w:bCs/>
                <w:i/>
                <w:iCs/>
                <w:kern w:val="0"/>
                <w:sz w:val="22"/>
                <w:szCs w:val="22"/>
                <w:lang w:val="en-US" w:eastAsia="en-US" w:bidi="ar-SA"/>
              </w:rPr>
              <w:t>s.</w:t>
            </w:r>
            <w:r>
              <w:rPr>
                <w:rStyle w:val="PlaceholderText"/>
                <w:rFonts w:eastAsia="Calibri" w:cs="Calibri"/>
                <w:b/>
                <w:bCs/>
                <w:i/>
                <w:iCs/>
                <w:kern w:val="0"/>
                <w:sz w:val="22"/>
                <w:szCs w:val="22"/>
                <w:lang w:val="en-US" w:eastAsia="en-US" w:bidi="ar-SA"/>
              </w:rPr>
              <w:t>]</w:t>
            </w:r>
            <w:r>
              <w:rPr>
                <w:rStyle w:val="PlaceholderText"/>
                <w:rFonts w:eastAsia="Calibri" w:cs="Calibri"/>
                <w:b/>
                <w:bCs/>
                <w:i/>
                <w:iCs/>
                <w:kern w:val="0"/>
                <w:sz w:val="22"/>
                <w:szCs w:val="22"/>
                <w:lang w:val="en-US" w:eastAsia="en-US" w:bidi="ar-SA"/>
              </w:rPr>
              <w:t>]</w:t>
            </w:r>
          </w:p>
          <w:p>
            <w:pPr>
              <w:pStyle w:val="Normal"/>
              <w:widowControl/>
              <w:spacing w:lineRule="auto" w:line="240" w:before="0" w:after="0"/>
              <w:ind w:start="551"/>
              <w:jc w:val="both"/>
              <w:rPr>
                <w:rFonts w:ascii="Calibri" w:hAnsi="Calibri" w:eastAsia="Times New Roman" w:cs="Calibri"/>
              </w:rPr>
            </w:pPr>
            <w:r>
              <w:rPr>
                <w:rFonts w:eastAsia="Times New Roman" w:cs="Calibri"/>
              </w:rPr>
            </w:r>
          </w:p>
        </w:tc>
      </w:tr>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2"/>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 xml:space="preserve">Provide evidence of employer input in the development of the new program, where appropriate, </w:t>
            </w:r>
            <w:r>
              <w:rPr>
                <w:rFonts w:eastAsia="Times New Roman" w:cs="Calibri"/>
                <w:b/>
                <w:bCs/>
                <w:kern w:val="0"/>
                <w:sz w:val="22"/>
                <w:szCs w:val="22"/>
                <w:lang w:val="en-US" w:eastAsia="en-US" w:bidi="ar-SA"/>
              </w:rPr>
              <w:t>which may include one or more of the following:</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Participation of employers on advisory committees;</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Letter of support from a chamber of commerce demonstrating the need and desire for the program;</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Summary of employer or professional association feedback on the new program proposal and institution’s response to the feedback;</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Evidence of employer/institution partnership agreements to provide research, experiential learning, or other equivalent opportunities to students in the program;</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Survey results from employers in the field highlighting the skills and expertise needed with a clear connection to the program proposal;</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A plan to ensure continued partnership with employers in the field for the new program proposed;</w:t>
            </w:r>
          </w:p>
          <w:p>
            <w:pPr>
              <w:pStyle w:val="Normal"/>
              <w:widowControl/>
              <w:spacing w:lineRule="auto" w:line="240" w:before="0" w:after="0"/>
              <w:ind w:start="269"/>
              <w:jc w:val="both"/>
              <w:rPr>
                <w:rFonts w:ascii="Calibri" w:hAnsi="Calibri" w:eastAsia="Times New Roman" w:cs="Calibri"/>
                <w:b/>
                <w:bCs/>
              </w:rPr>
            </w:pPr>
            <w:r>
              <w:rPr>
                <w:rFonts w:eastAsia="Times New Roman" w:cs="Calibri"/>
                <w:b/>
                <w:bCs/>
              </w:rPr>
            </w:r>
          </w:p>
          <w:p>
            <w:pPr>
              <w:pStyle w:val="Normal"/>
              <w:widowControl/>
              <w:spacing w:lineRule="auto" w:line="240" w:before="0" w:after="0"/>
              <w:ind w:start="269"/>
              <w:jc w:val="both"/>
              <w:rPr>
                <w:rFonts w:ascii="Calibri" w:hAnsi="Calibri" w:eastAsia="Times New Roman" w:cs="Calibri"/>
              </w:rPr>
            </w:pPr>
            <w:r>
              <w:rPr>
                <w:rFonts w:eastAsia="Times New Roman" w:cs="Calibri"/>
                <w:b/>
                <w:bCs/>
                <w:kern w:val="0"/>
                <w:sz w:val="22"/>
                <w:szCs w:val="22"/>
                <w:lang w:val="en-US" w:eastAsia="en-US" w:bidi="ar-SA"/>
              </w:rPr>
              <w:t>AND/OR</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Other documentation of direct employer or industry participation in the design of the program.</w:t>
            </w:r>
          </w:p>
          <w:p>
            <w:pPr>
              <w:pStyle w:val="Normal"/>
              <w:widowControl/>
              <w:spacing w:lineRule="auto" w:line="240" w:before="0" w:after="0"/>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[[[Still working on compiling this one.]]]</w:t>
            </w:r>
          </w:p>
          <w:p>
            <w:pPr>
              <w:pStyle w:val="Normal"/>
              <w:widowControl/>
              <w:spacing w:lineRule="auto" w:line="240" w:before="0" w:after="0"/>
              <w:ind w:start="257"/>
              <w:jc w:val="both"/>
              <w:rPr/>
            </w:pPr>
            <w:r>
              <w:rPr>
                <w:rStyle w:val="PlaceholderText"/>
                <w:rFonts w:eastAsia="Times New Roman" w:cs="Calibri"/>
                <w:b/>
                <w:bCs/>
                <w:kern w:val="0"/>
                <w:sz w:val="22"/>
                <w:szCs w:val="22"/>
                <w:lang w:val="en-US" w:eastAsia="en-US" w:bidi="ar-SA"/>
              </w:rPr>
              <w:t>[[Don’t go crazy. One or more of these guy</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w:t>
            </w:r>
            <w:r>
              <w:rPr>
                <w:rStyle w:val="PlaceholderText"/>
                <w:rFonts w:eastAsia="Times New Roman" w:cs="Calibri"/>
                <w:b/>
                <w:bCs/>
                <w:kern w:val="0"/>
                <w:sz w:val="22"/>
                <w:szCs w:val="22"/>
                <w:lang w:val="en-US" w:eastAsia="en-US" w:bidi="ar-SA"/>
              </w:rPr>
              <w:t>]</w:t>
            </w:r>
          </w:p>
          <w:p>
            <w:pPr>
              <w:pStyle w:val="Normal"/>
              <w:widowControl/>
              <w:spacing w:lineRule="auto" w:line="240" w:before="0" w:after="0"/>
              <w:ind w:start="257"/>
              <w:jc w:val="both"/>
              <w:rPr/>
            </w:pPr>
            <w:r>
              <w:rPr>
                <w:rStyle w:val="PlaceholderText"/>
                <w:rFonts w:eastAsia="Times New Roman" w:cs="Calibri"/>
                <w:b/>
                <w:bCs/>
                <w:kern w:val="0"/>
                <w:sz w:val="22"/>
                <w:szCs w:val="22"/>
                <w:lang w:val="en-US" w:eastAsia="en-US" w:bidi="ar-SA"/>
              </w:rPr>
              <w:t>[</w:t>
            </w:r>
            <w:r>
              <w:rPr>
                <w:rStyle w:val="PlaceholderText"/>
                <w:rFonts w:eastAsia="Times New Roman" w:cs="Calibri"/>
                <w:b/>
                <w:bCs/>
                <w:kern w:val="0"/>
                <w:sz w:val="22"/>
                <w:szCs w:val="22"/>
                <w:lang w:val="en-US" w:eastAsia="en-US" w:bidi="ar-SA"/>
              </w:rPr>
              <w:t>[</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g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r </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x</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g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v</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y </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d </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f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k </w:t>
            </w:r>
            <w:r>
              <w:rPr>
                <w:rStyle w:val="PlaceholderText"/>
                <w:rFonts w:eastAsia="Times New Roman" w:cs="Calibri"/>
                <w:b/>
                <w:bCs/>
                <w:kern w:val="0"/>
                <w:sz w:val="22"/>
                <w:szCs w:val="22"/>
                <w:lang w:val="en-US" w:eastAsia="en-US" w:bidi="ar-SA"/>
              </w:rPr>
              <w:t>w</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h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g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f</w:t>
            </w:r>
            <w:r>
              <w:rPr>
                <w:rStyle w:val="PlaceholderText"/>
                <w:rFonts w:eastAsia="Times New Roman" w:cs="Calibri"/>
                <w:b/>
                <w:bCs/>
                <w:kern w:val="0"/>
                <w:sz w:val="22"/>
                <w:szCs w:val="22"/>
                <w:lang w:val="en-US" w:eastAsia="en-US" w:bidi="ar-SA"/>
              </w:rPr>
              <w:t>f</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v</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y </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v</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 xml:space="preserve">h </w:t>
            </w:r>
            <w:r>
              <w:rPr>
                <w:rStyle w:val="PlaceholderText"/>
                <w:rFonts w:eastAsia="Times New Roman" w:cs="Calibri"/>
                <w:b/>
                <w:bCs/>
                <w:kern w:val="0"/>
                <w:sz w:val="22"/>
                <w:szCs w:val="22"/>
                <w:lang w:val="en-US" w:eastAsia="en-US" w:bidi="ar-SA"/>
              </w:rPr>
              <w:t>w</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f</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m </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y</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f </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d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f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1-</w:t>
            </w:r>
            <w:r>
              <w:rPr>
                <w:rStyle w:val="PlaceholderText"/>
                <w:rFonts w:eastAsia="Times New Roman" w:cs="Calibri"/>
                <w:b/>
                <w:bCs/>
                <w:kern w:val="0"/>
                <w:sz w:val="22"/>
                <w:szCs w:val="22"/>
                <w:lang w:val="en-US" w:eastAsia="en-US" w:bidi="ar-SA"/>
              </w:rPr>
              <w:t xml:space="preserve">4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y. </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 </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v</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y </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v</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f</w:t>
            </w:r>
            <w:r>
              <w:rPr>
                <w:rStyle w:val="PlaceholderText"/>
                <w:rFonts w:eastAsia="Times New Roman" w:cs="Calibri"/>
                <w:b/>
                <w:bCs/>
                <w:kern w:val="0"/>
                <w:sz w:val="22"/>
                <w:szCs w:val="22"/>
                <w:lang w:val="en-US" w:eastAsia="en-US" w:bidi="ar-SA"/>
              </w:rPr>
              <w:t>f</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f </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f</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m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d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n </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g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o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f </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 xml:space="preserve">n. </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d </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 xml:space="preserve">y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w</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o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k</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w</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w:t>
            </w:r>
            <w:r>
              <w:rPr>
                <w:rStyle w:val="PlaceholderText"/>
                <w:rFonts w:eastAsia="Times New Roman" w:cs="Calibri"/>
                <w:b/>
                <w:bCs/>
                <w:kern w:val="0"/>
                <w:sz w:val="22"/>
                <w:szCs w:val="22"/>
                <w:lang w:val="en-US" w:eastAsia="en-US" w:bidi="ar-SA"/>
              </w:rPr>
              <w:t>]</w:t>
            </w:r>
          </w:p>
          <w:p>
            <w:pPr>
              <w:pStyle w:val="Normal"/>
              <w:widowControl/>
              <w:spacing w:lineRule="auto" w:line="240" w:before="0" w:after="0"/>
              <w:jc w:val="both"/>
              <w:rPr>
                <w:rFonts w:ascii="Calibri" w:hAnsi="Calibri" w:eastAsia="Times New Roman" w:cs="Calibri"/>
              </w:rPr>
            </w:pPr>
            <w:r>
              <w:rPr>
                <w:rFonts w:eastAsia="Times New Roman" w:cs="Calibri"/>
              </w:rPr>
            </w:r>
          </w:p>
        </w:tc>
      </w:tr>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2"/>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 xml:space="preserve">Provide evidence that demonstrates a commitment to equity, accessibility, and affordability within the new program, </w:t>
            </w:r>
            <w:r>
              <w:rPr>
                <w:rFonts w:eastAsia="Times New Roman" w:cs="Calibri"/>
                <w:b/>
                <w:kern w:val="0"/>
                <w:sz w:val="22"/>
                <w:szCs w:val="22"/>
                <w:lang w:val="en-US" w:eastAsia="en-US" w:bidi="ar-SA"/>
              </w:rPr>
              <w:t>which may include one of more of the following:</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A program equity statement for the program/field that is supported by evidence of an institution’s demonstrated commitment to and valuing of diversity, equity, and inclusion. Evidence may include, but is not limited to, equitable enrollment and employment outcomes for historically underrepresented groups;</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A plan to monitor student progress in the program in order to address unanticipated or unknown barriers to equitable program completion outcomes;</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A plan to provide student services and accommodations to support equitable program completion outcomes.</w:t>
            </w:r>
          </w:p>
          <w:p>
            <w:pPr>
              <w:pStyle w:val="Normal"/>
              <w:widowControl/>
              <w:spacing w:lineRule="auto" w:line="240" w:before="0" w:after="0"/>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pPr>
            <w:r>
              <w:rPr>
                <w:rStyle w:val="PlaceholderText"/>
                <w:rFonts w:eastAsia="Calibri" w:cs="Calibri"/>
                <w:b/>
                <w:bCs/>
                <w:kern w:val="0"/>
                <w:sz w:val="22"/>
                <w:szCs w:val="22"/>
                <w:lang w:val="en-US" w:eastAsia="en-US" w:bidi="ar-SA"/>
              </w:rPr>
              <w:t>[[DO A.  Answer ALL. B and C from an institutional perspective. From recruitment to registration to enrollment and completion. Whole thing. Minority majority institution. Minority serving institution. Be clear, not too much detail.]]</w:t>
            </w:r>
          </w:p>
          <w:p>
            <w:pPr>
              <w:pStyle w:val="Normal"/>
              <w:widowControl/>
              <w:spacing w:lineRule="auto" w:line="240" w:before="0" w:after="0"/>
              <w:ind w:start="257"/>
              <w:jc w:val="both"/>
              <w:rPr>
                <w:rFonts w:ascii="Calibri" w:hAnsi="Calibri" w:eastAsia="Times New Roman" w:cs="Calibri"/>
              </w:rPr>
            </w:pPr>
            <w:r>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GRID is committed to fostering an inclusive and equitable environment for all students, faculty, and staff. Recognizing the diverse backgrounds, experiences, and perspectives vital to innovation within interactive media, we strive to create a space where every individual can thrive. Our program’s commitment aligns directly with the institution’s Mission and Strategic Plan.</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Throughout a student’s tenure in the GRID, they will be required to take several 1-credit courses which help manage expectations and monitor their progress and provide direct mentorship from GRID professors. [LIST THEM HERE].</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Furthermore RVCC, on the institution level, has several mechanisms in place for monitoring student progress such as an Early and Mid-Term Alerts systems, as well as [CAIE], [Counseling], [etc.].</w:t>
            </w:r>
          </w:p>
          <w:p>
            <w:pPr>
              <w:pStyle w:val="Normal"/>
              <w:widowControl/>
              <w:spacing w:lineRule="auto" w:line="240" w:before="0" w:after="0"/>
              <w:jc w:val="both"/>
              <w:rPr>
                <w:rFonts w:ascii="Calibri" w:hAnsi="Calibri" w:eastAsia="Times New Roman" w:cs="Calibri"/>
              </w:rPr>
            </w:pPr>
            <w:r>
              <w:rPr>
                <w:rFonts w:eastAsia="Times New Roman" w:cs="Calibri"/>
              </w:rPr>
            </w:r>
          </w:p>
        </w:tc>
      </w:tr>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2"/>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 xml:space="preserve">Provide a plan for continuous review and improvement of the new academic program. Such plan </w:t>
            </w:r>
            <w:r>
              <w:rPr>
                <w:rFonts w:eastAsia="Times New Roman" w:cs="Calibri"/>
                <w:b/>
                <w:kern w:val="0"/>
                <w:sz w:val="22"/>
                <w:szCs w:val="22"/>
                <w:lang w:val="en-US" w:eastAsia="en-US" w:bidi="ar-SA"/>
              </w:rPr>
              <w:t>shall include</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The primary activities within the program that are to be reviewed, including how the   program will adapt for new technology and developments within the field;</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bCs/>
                <w:color w:val="2E75B5"/>
                <w:kern w:val="0"/>
                <w:sz w:val="22"/>
                <w:szCs w:val="22"/>
                <w:lang w:val="en-US" w:eastAsia="en-US" w:bidi="ar-SA"/>
              </w:rPr>
              <w:t>☐</w:t>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Regularly scheduled time periods/intervals for review;</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Metrics for program monitoring and guidance for how the institution will course correct, if needed;</w:t>
            </w:r>
          </w:p>
          <w:p>
            <w:pPr>
              <w:pStyle w:val="Normal"/>
              <w:widowControl/>
              <w:spacing w:lineRule="auto" w:line="240" w:before="0" w:after="0"/>
              <w:jc w:val="both"/>
              <w:rPr>
                <w:rFonts w:ascii="Calibri" w:hAnsi="Calibri" w:eastAsia="Times New Roman" w:cs="Calibri"/>
              </w:rPr>
            </w:pPr>
            <w:r>
              <w:rPr>
                <w:rFonts w:eastAsia="Times New Roman" w:cs="Calibri"/>
              </w:rPr>
            </w:r>
          </w:p>
          <w:p>
            <w:pPr>
              <w:pStyle w:val="Normal"/>
              <w:widowControl/>
              <w:spacing w:lineRule="auto" w:line="240" w:before="0" w:after="0"/>
              <w:ind w:start="269"/>
              <w:jc w:val="both"/>
              <w:rPr>
                <w:rFonts w:ascii="Calibri" w:hAnsi="Calibri" w:eastAsia="Times New Roman" w:cs="Calibri"/>
                <w:b/>
                <w:bCs/>
              </w:rPr>
            </w:pPr>
            <w:r>
              <w:rPr>
                <w:rFonts w:eastAsia="Times New Roman" w:cs="Calibri"/>
                <w:b/>
                <w:bCs/>
                <w:kern w:val="0"/>
                <w:sz w:val="22"/>
                <w:szCs w:val="22"/>
                <w:lang w:val="en-US" w:eastAsia="en-US" w:bidi="ar-SA"/>
              </w:rPr>
              <w:t>AND/OR</w:t>
            </w:r>
          </w:p>
          <w:p>
            <w:pPr>
              <w:pStyle w:val="Normal"/>
              <w:widowControl/>
              <w:spacing w:lineRule="auto" w:line="240" w:before="0" w:after="0"/>
              <w:ind w:start="269"/>
              <w:jc w:val="both"/>
              <w:rPr>
                <w:rFonts w:ascii="Calibri" w:hAnsi="Calibri" w:eastAsia="Times New Roman" w:cs="Calibri"/>
              </w:rPr>
            </w:pPr>
            <w:r>
              <w:rPr>
                <w:rFonts w:eastAsia="Times New Roman" w:cs="Calibri"/>
              </w:rPr>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2"/>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Input by students, field experts, and external reviewers in program review processes.</w:t>
            </w:r>
          </w:p>
          <w:p>
            <w:pPr>
              <w:pStyle w:val="Normal"/>
              <w:widowControl/>
              <w:spacing w:lineRule="auto" w:line="240" w:before="0" w:after="0"/>
              <w:jc w:val="both"/>
              <w:rPr>
                <w:rFonts w:ascii="Calibri" w:hAnsi="Calibri" w:eastAsia="Times New Roman" w:cs="Calibri"/>
              </w:rPr>
            </w:pPr>
            <w:r>
              <w:rPr>
                <w:rFonts w:eastAsia="Times New Roman" w:cs="Calibri"/>
              </w:rPr>
            </w:r>
          </w:p>
          <w:p>
            <w:pPr>
              <w:pStyle w:val="BodyText"/>
              <w:widowControl/>
              <w:spacing w:lineRule="auto" w:line="240" w:before="0" w:after="0"/>
              <w:ind w:start="257"/>
              <w:jc w:val="both"/>
              <w:rPr/>
            </w:pPr>
            <w:r>
              <w:rPr>
                <w:rStyle w:val="PlaceholderText"/>
                <w:rFonts w:eastAsia="Calibri" w:cs="Calibri"/>
                <w:b/>
                <w:bCs/>
                <w:kern w:val="0"/>
                <w:sz w:val="22"/>
                <w:szCs w:val="22"/>
                <w:lang w:val="en-US" w:eastAsia="en-US" w:bidi="ar-SA"/>
              </w:rPr>
              <w:t>[[Perhaps use ABC instead above. Darren Smith stuff. Metrics. ]]</w:t>
            </w:r>
          </w:p>
          <w:p>
            <w:pPr>
              <w:pStyle w:val="BodyText"/>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The following core areas will undergo periodic review:</w:t>
            </w:r>
          </w:p>
          <w:p>
            <w:pPr>
              <w:pStyle w:val="BodyText"/>
              <w:widowControl/>
              <w:spacing w:lineRule="auto" w:line="240" w:before="0" w:after="0"/>
              <w:ind w:start="257"/>
              <w:jc w:val="both"/>
              <w:rPr>
                <w:rFonts w:ascii="Calibri" w:hAnsi="Calibri" w:eastAsia="Times New Roman" w:cs="Calibri"/>
              </w:rPr>
            </w:pPr>
            <w:r>
              <w:rPr>
                <w:rFonts w:eastAsia="Times New Roman" w:cs="Calibri"/>
              </w:rPr>
            </w:r>
          </w:p>
          <w:p>
            <w:pPr>
              <w:pStyle w:val="BodyText"/>
              <w:numPr>
                <w:ilvl w:val="0"/>
                <w:numId w:val="15"/>
              </w:numPr>
              <w:tabs>
                <w:tab w:val="clear" w:pos="720"/>
                <w:tab w:val="left" w:pos="0" w:leader="none"/>
              </w:tabs>
              <w:spacing w:lineRule="auto" w:line="240" w:before="0" w:after="0"/>
              <w:ind w:hanging="283" w:start="709"/>
              <w:jc w:val="both"/>
              <w:rPr/>
            </w:pPr>
            <w:r>
              <w:rPr>
                <w:rStyle w:val="Strong"/>
              </w:rPr>
              <w:t>Curriculum:</w:t>
            </w:r>
            <w:r>
              <w:rPr/>
              <w:t xml:space="preserve"> The curriculum will be evaluated for its relevance to current industry practices and emerging technologies each summer. Specific areas of focus include:</w:t>
            </w:r>
          </w:p>
          <w:p>
            <w:pPr>
              <w:pStyle w:val="BodyText"/>
              <w:numPr>
                <w:ilvl w:val="1"/>
                <w:numId w:val="15"/>
              </w:numPr>
              <w:tabs>
                <w:tab w:val="clear" w:pos="720"/>
                <w:tab w:val="left" w:pos="0" w:leader="none"/>
              </w:tabs>
              <w:spacing w:lineRule="auto" w:line="240" w:before="0" w:after="0"/>
              <w:ind w:hanging="283" w:start="1418"/>
              <w:jc w:val="both"/>
              <w:rPr/>
            </w:pPr>
            <w:r>
              <w:rPr>
                <w:rStyle w:val="Strong"/>
              </w:rPr>
              <w:t>Core Technologies:</w:t>
            </w:r>
            <w:r>
              <w:rPr/>
              <w:t xml:space="preserve"> Assessment of proficiency in key software and hardware (e.g., game engines, programming languages, VR/AR platforms).</w:t>
            </w:r>
          </w:p>
          <w:p>
            <w:pPr>
              <w:pStyle w:val="BodyText"/>
              <w:numPr>
                <w:ilvl w:val="1"/>
                <w:numId w:val="15"/>
              </w:numPr>
              <w:tabs>
                <w:tab w:val="clear" w:pos="720"/>
                <w:tab w:val="left" w:pos="0" w:leader="none"/>
              </w:tabs>
              <w:spacing w:lineRule="auto" w:line="240" w:before="0" w:after="0"/>
              <w:ind w:hanging="283" w:start="1418"/>
              <w:jc w:val="both"/>
              <w:rPr/>
            </w:pPr>
            <w:r>
              <w:rPr>
                <w:rStyle w:val="Strong"/>
              </w:rPr>
              <w:t>Emerging Trends:</w:t>
            </w:r>
            <w:r>
              <w:rPr/>
              <w:t xml:space="preserve"> Integration of new technologies (e.g., AI in game development, blockchain applications, spatial computing) through guest lectures, workshops, and curriculum updates. A dedicated "Future Trends" module will be incorporated, revisited annually.</w:t>
            </w:r>
          </w:p>
          <w:p>
            <w:pPr>
              <w:pStyle w:val="BodyText"/>
              <w:numPr>
                <w:ilvl w:val="1"/>
                <w:numId w:val="15"/>
              </w:numPr>
              <w:tabs>
                <w:tab w:val="clear" w:pos="720"/>
                <w:tab w:val="left" w:pos="0" w:leader="none"/>
              </w:tabs>
              <w:spacing w:lineRule="auto" w:line="240" w:before="0" w:after="0"/>
              <w:ind w:hanging="283" w:start="1418"/>
              <w:jc w:val="both"/>
              <w:rPr/>
            </w:pPr>
            <w:r>
              <w:rPr>
                <w:rStyle w:val="Strong"/>
              </w:rPr>
              <w:t>Design Principles:</w:t>
            </w:r>
            <w:r>
              <w:rPr/>
              <w:t xml:space="preserve"> Updating design principles to reflect evolving standards for accessibility, inclusivity, and ethical considerations in interactive media (which are constantly evolving).</w:t>
            </w:r>
          </w:p>
          <w:p>
            <w:pPr>
              <w:pStyle w:val="BodyText"/>
              <w:numPr>
                <w:ilvl w:val="0"/>
                <w:numId w:val="15"/>
              </w:numPr>
              <w:tabs>
                <w:tab w:val="clear" w:pos="720"/>
                <w:tab w:val="left" w:pos="0" w:leader="none"/>
              </w:tabs>
              <w:spacing w:lineRule="auto" w:line="240" w:before="0" w:after="0"/>
              <w:ind w:hanging="283" w:start="709"/>
              <w:jc w:val="both"/>
              <w:rPr/>
            </w:pPr>
            <w:r>
              <w:rPr>
                <w:rStyle w:val="Strong"/>
              </w:rPr>
              <w:t>Learning Outcomes:</w:t>
            </w:r>
            <w:r>
              <w:rPr/>
              <w:t xml:space="preserve"> Assessment of whether program learning outcomes are being consistently achieved and are adequately preparing graduates for successful careers.</w:t>
            </w:r>
          </w:p>
          <w:p>
            <w:pPr>
              <w:pStyle w:val="BodyText"/>
              <w:numPr>
                <w:ilvl w:val="0"/>
                <w:numId w:val="15"/>
              </w:numPr>
              <w:tabs>
                <w:tab w:val="clear" w:pos="720"/>
                <w:tab w:val="left" w:pos="0" w:leader="none"/>
              </w:tabs>
              <w:spacing w:lineRule="auto" w:line="240" w:before="0" w:after="0"/>
              <w:ind w:hanging="283" w:start="709"/>
              <w:jc w:val="both"/>
              <w:rPr/>
            </w:pPr>
            <w:r>
              <w:rPr>
                <w:rStyle w:val="Strong"/>
              </w:rPr>
              <w:t>Instructional Methods:</w:t>
            </w:r>
            <w:r>
              <w:rPr/>
              <w:t xml:space="preserve"> Review of teaching methodologies to ensure they are engaging, effective, and adaptable to diverse learning styles via surveys.</w:t>
            </w:r>
          </w:p>
          <w:p>
            <w:pPr>
              <w:pStyle w:val="BodyText"/>
              <w:numPr>
                <w:ilvl w:val="0"/>
                <w:numId w:val="15"/>
              </w:numPr>
              <w:tabs>
                <w:tab w:val="clear" w:pos="720"/>
                <w:tab w:val="left" w:pos="0" w:leader="none"/>
              </w:tabs>
              <w:spacing w:lineRule="auto" w:line="240" w:before="0" w:after="0"/>
              <w:ind w:hanging="283" w:start="709"/>
              <w:jc w:val="both"/>
              <w:rPr/>
            </w:pPr>
            <w:r>
              <w:rPr>
                <w:rStyle w:val="Strong"/>
              </w:rPr>
              <w:t>Industry Partnerships:</w:t>
            </w:r>
            <w:r>
              <w:rPr/>
              <w:t xml:space="preserve"> Evaluation of the strength and effectiveness of industry partnerships, including internships, guest lectures, and mentorship opportunities.</w:t>
            </w:r>
          </w:p>
          <w:p>
            <w:pPr>
              <w:pStyle w:val="BodyText"/>
              <w:numPr>
                <w:ilvl w:val="0"/>
                <w:numId w:val="15"/>
              </w:numPr>
              <w:tabs>
                <w:tab w:val="clear" w:pos="720"/>
                <w:tab w:val="left" w:pos="0" w:leader="none"/>
              </w:tabs>
              <w:spacing w:lineRule="auto" w:line="240" w:before="0" w:after="0"/>
              <w:ind w:hanging="283" w:start="709"/>
              <w:jc w:val="both"/>
              <w:rPr/>
            </w:pPr>
            <w:r>
              <w:rPr>
                <w:rStyle w:val="Strong"/>
              </w:rPr>
              <w:t>Student Support Services:</w:t>
            </w:r>
            <w:r>
              <w:rPr/>
              <w:t xml:space="preserve"> Assessment of the adequacy and effectiveness of student support services (as mentioned earlier).</w:t>
            </w:r>
          </w:p>
          <w:p>
            <w:pPr>
              <w:pStyle w:val="BodyText"/>
              <w:numPr>
                <w:ilvl w:val="0"/>
                <w:numId w:val="15"/>
              </w:numPr>
              <w:tabs>
                <w:tab w:val="clear" w:pos="720"/>
                <w:tab w:val="left" w:pos="0" w:leader="none"/>
              </w:tabs>
              <w:spacing w:lineRule="auto" w:line="240"/>
              <w:ind w:hanging="283" w:start="709"/>
              <w:jc w:val="both"/>
              <w:rPr/>
            </w:pPr>
            <w:r>
              <w:rPr>
                <w:rStyle w:val="Strong"/>
              </w:rPr>
              <w:t>Equipment &amp; Resources:</w:t>
            </w:r>
            <w:r>
              <w:rPr/>
              <w:t xml:space="preserve"> Regular evaluation of lab equipment, software licenses, and other resources to ensure they remain current and meet student needs. A lifecycle management plan will be established for hardware.</w:t>
            </w:r>
          </w:p>
          <w:p>
            <w:pPr>
              <w:pStyle w:val="Normal"/>
              <w:widowControl/>
              <w:spacing w:lineRule="auto" w:line="240" w:before="0" w:after="0"/>
              <w:jc w:val="both"/>
              <w:rPr>
                <w:rFonts w:ascii="Calibri" w:hAnsi="Calibri" w:eastAsia="Times New Roman" w:cs="Calibri"/>
              </w:rPr>
            </w:pPr>
            <w:r>
              <w:rPr>
                <w:rFonts w:eastAsia="Times New Roman" w:cs="Calibri"/>
              </w:rPr>
            </w:r>
            <w:bookmarkStart w:id="0" w:name="_Hlk155620081"/>
            <w:bookmarkStart w:id="1" w:name="_Hlk155620081"/>
            <w:bookmarkEnd w:id="1"/>
          </w:p>
        </w:tc>
      </w:tr>
    </w:tbl>
    <w:p>
      <w:pPr>
        <w:pStyle w:val="Normal"/>
        <w:spacing w:lineRule="auto" w:line="240" w:before="0" w:after="0"/>
        <w:jc w:val="center"/>
        <w:rPr>
          <w:rFonts w:ascii="Calibri" w:hAnsi="Calibri" w:eastAsia="Times New Roman" w:cs="Calibri"/>
          <w:b/>
          <w:color w:val="2E75B5"/>
        </w:rPr>
      </w:pPr>
      <w:r>
        <w:rPr>
          <w:rFonts w:eastAsia="Times New Roman" w:cs="Calibri"/>
          <w:b/>
          <w:color w:val="2E75B5"/>
        </w:rPr>
      </w:r>
    </w:p>
    <w:p>
      <w:pPr>
        <w:pStyle w:val="Normal"/>
        <w:spacing w:lineRule="auto" w:line="240" w:before="0" w:after="0"/>
        <w:jc w:val="center"/>
        <w:rPr>
          <w:rFonts w:ascii="Calibri" w:hAnsi="Calibri" w:eastAsia="Times New Roman" w:cs="Calibri"/>
          <w:b/>
          <w:color w:val="2E75B5"/>
        </w:rPr>
      </w:pPr>
      <w:r>
        <w:rPr>
          <w:rFonts w:eastAsia="Times New Roman" w:cs="Calibri"/>
          <w:b/>
          <w:color w:val="2E75B5"/>
        </w:rPr>
      </w:r>
    </w:p>
    <w:p>
      <w:pPr>
        <w:pStyle w:val="Normal"/>
        <w:spacing w:lineRule="auto" w:line="240" w:before="0" w:after="0"/>
        <w:jc w:val="center"/>
        <w:rPr>
          <w:rFonts w:ascii="Calibri" w:hAnsi="Calibri" w:eastAsia="Times New Roman" w:cs="Calibri"/>
          <w:b/>
          <w:color w:val="2F5496"/>
          <w:sz w:val="28"/>
          <w:szCs w:val="28"/>
        </w:rPr>
      </w:pPr>
      <w:r>
        <w:rPr>
          <w:rFonts w:eastAsia="Times New Roman" w:cs="Calibri"/>
          <w:b/>
          <w:color w:val="2F5496"/>
          <w:sz w:val="28"/>
          <w:szCs w:val="28"/>
        </w:rPr>
        <w:t>STANDARD 2</w:t>
      </w:r>
    </w:p>
    <w:p>
      <w:pPr>
        <w:pStyle w:val="Normal"/>
        <w:spacing w:lineRule="auto" w:line="240" w:before="0" w:after="0"/>
        <w:jc w:val="center"/>
        <w:rPr>
          <w:rFonts w:ascii="Calibri" w:hAnsi="Calibri" w:eastAsia="Times New Roman" w:cs="Calibri"/>
          <w:b/>
          <w:smallCaps/>
          <w:color w:val="2F5496"/>
          <w:sz w:val="24"/>
          <w:szCs w:val="24"/>
        </w:rPr>
      </w:pPr>
      <w:r>
        <w:rPr>
          <w:rFonts w:eastAsia="Times New Roman" w:cs="Calibri"/>
          <w:b/>
          <w:smallCaps/>
          <w:color w:val="2F5496"/>
          <w:sz w:val="24"/>
          <w:szCs w:val="24"/>
        </w:rPr>
        <w:t>SUFFICIENT LABOR MARKET DEMAND</w:t>
      </w:r>
    </w:p>
    <w:p>
      <w:pPr>
        <w:pStyle w:val="Normal"/>
        <w:spacing w:lineRule="auto" w:line="240" w:before="0" w:after="0"/>
        <w:jc w:val="center"/>
        <w:rPr>
          <w:rFonts w:ascii="Calibri" w:hAnsi="Calibri" w:eastAsia="Times New Roman" w:cs="Calibri"/>
          <w:b/>
          <w:color w:val="2F5496"/>
          <w:sz w:val="32"/>
          <w:szCs w:val="32"/>
        </w:rPr>
      </w:pPr>
      <w:r>
        <w:rPr>
          <w:rFonts w:eastAsia="Times New Roman" w:cs="Calibri"/>
          <w:color w:val="2F5496"/>
          <w:sz w:val="24"/>
          <w:szCs w:val="24"/>
        </w:rPr>
        <w:t>N.J.A.C. 9A:1-2.12</w:t>
      </w:r>
    </w:p>
    <w:p>
      <w:pPr>
        <w:pStyle w:val="Normal"/>
        <w:spacing w:lineRule="auto" w:line="240" w:before="0" w:after="0"/>
        <w:jc w:val="center"/>
        <w:rPr>
          <w:rFonts w:ascii="Calibri" w:hAnsi="Calibri" w:eastAsia="Times New Roman" w:cs="Calibri"/>
          <w:b/>
          <w:smallCaps/>
          <w:color w:val="2F5496"/>
          <w:sz w:val="16"/>
          <w:szCs w:val="16"/>
        </w:rPr>
      </w:pPr>
      <w:r>
        <w:rPr>
          <w:rFonts w:eastAsia="Times New Roman" w:cs="Calibri"/>
          <w:b/>
          <w:smallCaps/>
          <w:color w:val="2F5496"/>
          <w:sz w:val="16"/>
          <w:szCs w:val="16"/>
        </w:rPr>
      </w:r>
    </w:p>
    <w:p>
      <w:pPr>
        <w:pStyle w:val="Normal"/>
        <w:jc w:val="both"/>
        <w:rPr>
          <w:rFonts w:ascii="Calibri" w:hAnsi="Calibri" w:eastAsia="Times New Roman" w:cs="Calibri"/>
          <w:i/>
          <w:iCs/>
          <w:sz w:val="20"/>
          <w:szCs w:val="20"/>
        </w:rPr>
      </w:pPr>
      <w:r>
        <w:rPr>
          <w:rFonts w:eastAsia="Times New Roman" w:cs="Calibri"/>
          <w:i/>
          <w:iCs/>
          <w:sz w:val="20"/>
          <w:szCs w:val="20"/>
        </w:rPr>
        <w:t>There are three possible methods to demonstrate sufficient labor market demand as outlined below. Institutions should choose one.</w:t>
      </w:r>
    </w:p>
    <w:tbl>
      <w:tblPr>
        <w:tblW w:w="9350" w:type="dxa"/>
        <w:jc w:val="start"/>
        <w:tblInd w:w="0" w:type="dxa"/>
        <w:tblLayout w:type="fixed"/>
        <w:tblCellMar>
          <w:top w:w="29" w:type="dxa"/>
          <w:start w:w="108" w:type="dxa"/>
          <w:bottom w:w="29" w:type="dxa"/>
          <w:end w:w="108" w:type="dxa"/>
        </w:tblCellMar>
      </w:tblPr>
      <w:tblGrid>
        <w:gridCol w:w="433"/>
        <w:gridCol w:w="441"/>
        <w:gridCol w:w="8476"/>
      </w:tblGrid>
      <w:tr>
        <w:trPr/>
        <w:tc>
          <w:tcPr>
            <w:tcW w:w="9350" w:type="dxa"/>
            <w:gridSpan w:val="3"/>
            <w:tcBorders/>
          </w:tcPr>
          <w:p>
            <w:pPr>
              <w:pStyle w:val="Normal"/>
              <w:widowControl/>
              <w:spacing w:lineRule="auto" w:line="240" w:before="0" w:after="0"/>
              <w:ind w:start="-104"/>
              <w:jc w:val="both"/>
              <w:rPr>
                <w:rFonts w:ascii="Calibri" w:hAnsi="Calibri" w:eastAsia="Times New Roman" w:cs="Calibri"/>
                <w:b/>
                <w:bCs/>
              </w:rPr>
            </w:pPr>
            <w:r>
              <w:rPr>
                <w:rFonts w:eastAsia="Times New Roman" w:cs="Calibri"/>
                <w:b/>
                <w:bCs/>
                <w:kern w:val="0"/>
                <w:sz w:val="22"/>
                <w:szCs w:val="22"/>
                <w:lang w:val="en-US" w:eastAsia="en-US" w:bidi="ar-SA"/>
              </w:rPr>
              <w:t>Part One</w:t>
            </w:r>
          </w:p>
        </w:tc>
      </w:tr>
      <w:tr>
        <w:trPr/>
        <w:tc>
          <w:tcPr>
            <w:tcW w:w="433" w:type="dxa"/>
            <w:tcBorders/>
          </w:tcPr>
          <w:p>
            <w:pPr>
              <w:pStyle w:val="Normal"/>
              <w:widowControl/>
              <w:spacing w:lineRule="auto" w:line="240" w:before="0" w:after="0"/>
              <w:jc w:val="center"/>
              <w:rPr>
                <w:rFonts w:ascii="Calibri" w:hAnsi="Calibri" w:eastAsia="Times New Roman" w:cs="Calibri"/>
                <w:b/>
                <w:color w:val="2E75B5"/>
              </w:rPr>
            </w:pPr>
            <w:r>
              <w:rPr>
                <w:rFonts w:eastAsia="MS Gothic" w:cs="Calibri" w:hint="eastAsia" w:ascii="MS Gothic" w:hAnsi="MS Gothic"/>
                <w:b/>
                <w:color w:val="2E75B5"/>
                <w:kern w:val="0"/>
                <w:sz w:val="22"/>
                <w:szCs w:val="22"/>
                <w:lang w:val="en-US" w:eastAsia="en-US" w:bidi="ar-SA"/>
              </w:rPr>
              <w:t>☐</w:t>
            </w:r>
          </w:p>
        </w:tc>
        <w:tc>
          <w:tcPr>
            <w:tcW w:w="8917" w:type="dxa"/>
            <w:gridSpan w:val="2"/>
            <w:tcBorders/>
          </w:tcPr>
          <w:p>
            <w:pPr>
              <w:pStyle w:val="ListParagraph"/>
              <w:widowControl/>
              <w:numPr>
                <w:ilvl w:val="0"/>
                <w:numId w:val="3"/>
              </w:numPr>
              <w:spacing w:lineRule="auto" w:line="240" w:before="0" w:after="0"/>
              <w:ind w:hanging="360" w:start="256"/>
              <w:contextualSpacing/>
              <w:jc w:val="both"/>
              <w:rPr>
                <w:rFonts w:ascii="Calibri" w:hAnsi="Calibri" w:eastAsia="Times New Roman" w:cs="Calibri"/>
              </w:rPr>
            </w:pPr>
            <w:r>
              <w:rPr>
                <w:rFonts w:eastAsia="Times New Roman" w:cs="Calibri"/>
                <w:kern w:val="0"/>
                <w:sz w:val="22"/>
                <w:szCs w:val="22"/>
                <w:lang w:val="en-US" w:eastAsia="en-US" w:bidi="ar-SA"/>
              </w:rPr>
              <w:t xml:space="preserve">Provide evidence that the Classification of Instructional Programs (CIP) number for the program is mapped to a single occupation or set of occupations listed in the Standard Occupational Classification (SOC) as set forth in the 2020 CIP-SOC Crosswalk created by the Bureau of Labor Statistics and the National Center for Education Statistics, which is incorporated herein by reference, as amended and supplemented, and available at </w:t>
            </w:r>
            <w:hyperlink r:id="rId5">
              <w:r>
                <w:rPr>
                  <w:rStyle w:val="Hyperlink"/>
                  <w:rFonts w:eastAsia="Times New Roman" w:cs="Calibri"/>
                  <w:kern w:val="0"/>
                  <w:sz w:val="22"/>
                  <w:szCs w:val="22"/>
                  <w:lang w:val="en-US" w:eastAsia="en-US" w:bidi="ar-SA"/>
                </w:rPr>
                <w:t>https://nces.ed.gov/Ipeds</w:t>
                <w:br/>
                <w:t>/cipcode/Files/CIP2020_SOC2018_Crosswalk.xlsx</w:t>
              </w:r>
            </w:hyperlink>
            <w:r>
              <w:rPr>
                <w:rFonts w:eastAsia="Times New Roman" w:cs="Calibri"/>
                <w:kern w:val="0"/>
                <w:sz w:val="22"/>
                <w:szCs w:val="22"/>
                <w:lang w:val="en-US" w:eastAsia="en-US" w:bidi="ar-SA"/>
              </w:rPr>
              <w:t>;</w:t>
            </w:r>
          </w:p>
          <w:p>
            <w:pPr>
              <w:pStyle w:val="Normal"/>
              <w:widowControl/>
              <w:spacing w:lineRule="auto" w:line="240" w:before="0" w:after="0"/>
              <w:jc w:val="both"/>
              <w:rPr>
                <w:rFonts w:ascii="Calibri" w:hAnsi="Calibri" w:eastAsia="Times New Roman" w:cs="Calibri"/>
              </w:rPr>
            </w:pPr>
            <w:r>
              <w:rPr>
                <w:rFonts w:eastAsia="Times New Roman" w:cs="Calibri"/>
              </w:rPr>
            </w:r>
          </w:p>
          <w:p>
            <w:pPr>
              <w:pStyle w:val="Normal"/>
              <w:widowControl/>
              <w:spacing w:lineRule="auto" w:line="240" w:before="0" w:after="0"/>
              <w:ind w:start="256"/>
              <w:jc w:val="both"/>
              <w:rPr>
                <w:rFonts w:ascii="Calibri" w:hAnsi="Calibri" w:eastAsia="Times New Roman" w:cs="Calibri"/>
                <w:b/>
                <w:bCs/>
              </w:rPr>
            </w:pPr>
            <w:r>
              <w:rPr>
                <w:rFonts w:eastAsia="Calibri" w:cs="Calibri"/>
                <w:b/>
                <w:bCs/>
                <w:kern w:val="0"/>
                <w:sz w:val="22"/>
                <w:szCs w:val="22"/>
                <w:lang w:val="en-US" w:eastAsia="en-US" w:bidi="ar-SA"/>
              </w:rPr>
              <w:t>AND</w:t>
            </w:r>
          </w:p>
          <w:p>
            <w:pPr>
              <w:pStyle w:val="Normal"/>
              <w:widowControl/>
              <w:spacing w:lineRule="auto" w:line="240" w:before="0" w:after="0"/>
              <w:ind w:firstLine="257"/>
              <w:jc w:val="both"/>
              <w:rPr>
                <w:rFonts w:ascii="Calibri" w:hAnsi="Calibri" w:eastAsia="Times New Roman" w:cs="Calibri"/>
              </w:rPr>
            </w:pPr>
            <w:r>
              <w:rPr>
                <w:rFonts w:eastAsia="Times New Roman" w:cs="Calibri"/>
              </w:rPr>
            </w:r>
          </w:p>
        </w:tc>
      </w:tr>
      <w:tr>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hint="eastAsia" w:ascii="MS Gothic" w:hAnsi="MS Gothic"/>
                <w:b/>
                <w:color w:val="2E75B5"/>
                <w:kern w:val="0"/>
                <w:sz w:val="22"/>
                <w:szCs w:val="22"/>
                <w:lang w:val="en-US" w:eastAsia="en-US" w:bidi="ar-SA"/>
              </w:rPr>
              <w:t>☐</w:t>
            </w:r>
          </w:p>
        </w:tc>
        <w:tc>
          <w:tcPr>
            <w:tcW w:w="8917" w:type="dxa"/>
            <w:gridSpan w:val="2"/>
            <w:tcBorders/>
          </w:tcPr>
          <w:p>
            <w:pPr>
              <w:pStyle w:val="ListParagraph"/>
              <w:widowControl/>
              <w:numPr>
                <w:ilvl w:val="0"/>
                <w:numId w:val="3"/>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Provide evidence of substantial labor market demand for the occupation or occupations that are mapped to the program, as supported by documentation of demand from the New Jersey Department of Labor and Workforce Development.</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
                <w:sz w:val="18"/>
                <w:szCs w:val="18"/>
              </w:rPr>
            </w:pPr>
            <w:r>
              <w:rPr>
                <w:rFonts w:eastAsia="Times New Roman" w:cs="Calibri"/>
                <w:i/>
                <w:kern w:val="0"/>
                <w:sz w:val="18"/>
                <w:szCs w:val="18"/>
                <w:lang w:val="en-US" w:eastAsia="en-US" w:bidi="ar-SA"/>
              </w:rPr>
              <w:t>To bypass the remaining two methods, institutions must provide the CIP and SOC codes as well as evidence of demand supported by the New Jersey Department of Labor and Workforce Development. Multiple codes that reflect different concentrations or options within a program can be provided as evidence for this section. However, only the primary CIP code for the new academic degree program to be used in the program inventory should be listed on the program announcement’s cover page and in the table at the beginning of this document.</w:t>
            </w:r>
          </w:p>
          <w:p>
            <w:pPr>
              <w:pStyle w:val="Normal"/>
              <w:widowControl/>
              <w:spacing w:lineRule="auto" w:line="240" w:before="0" w:after="0"/>
              <w:ind w:start="257"/>
              <w:jc w:val="both"/>
              <w:rPr>
                <w:rFonts w:ascii="Calibri" w:hAnsi="Calibri" w:eastAsia="Times New Roman" w:cs="Calibri"/>
              </w:rPr>
            </w:pPr>
            <w:r>
              <w:rPr/>
            </w:r>
          </w:p>
          <w:p>
            <w:pPr>
              <w:pStyle w:val="Normal"/>
              <w:widowControl/>
              <w:spacing w:lineRule="auto" w:line="240" w:before="0" w:after="0"/>
              <w:ind w:start="257"/>
              <w:jc w:val="both"/>
              <w:rPr/>
            </w:pPr>
            <w:r>
              <w:rPr>
                <w:rStyle w:val="PlaceholderText"/>
                <w:rFonts w:eastAsia="Calibri" w:cs="Calibri"/>
                <w:b/>
                <w:bCs/>
                <w:kern w:val="0"/>
                <w:sz w:val="22"/>
                <w:szCs w:val="22"/>
                <w:lang w:val="en-US" w:eastAsia="en-US" w:bidi="ar-SA"/>
              </w:rPr>
              <w:t>[[</w:t>
            </w:r>
            <w:r>
              <w:rPr>
                <w:rStyle w:val="PlaceholderText"/>
                <w:rFonts w:eastAsia="Calibri" w:cs="Calibri"/>
                <w:b/>
                <w:bCs/>
                <w:kern w:val="0"/>
                <w:sz w:val="22"/>
                <w:szCs w:val="22"/>
                <w:lang w:val="en-US" w:eastAsia="en-US" w:bidi="ar-SA"/>
              </w:rPr>
              <w:t>“</w:t>
            </w:r>
            <w:r>
              <w:rPr>
                <w:rStyle w:val="PlaceholderText"/>
                <w:rFonts w:eastAsia="Calibri" w:cs="Calibri"/>
                <w:b/>
                <w:bCs/>
                <w:kern w:val="0"/>
                <w:sz w:val="22"/>
                <w:szCs w:val="22"/>
                <w:lang w:val="en-US" w:eastAsia="en-US" w:bidi="ar-SA"/>
              </w:rPr>
              <w:t>According to data from….”  Try and break out the numbers from Associates an Bachelors readiness for workforce. Pull salary data back in.]]</w:t>
            </w:r>
          </w:p>
          <w:p>
            <w:pPr>
              <w:pStyle w:val="Normal"/>
              <w:widowControl/>
              <w:spacing w:lineRule="auto" w:line="240" w:before="0" w:after="0"/>
              <w:ind w:start="257"/>
              <w:jc w:val="both"/>
              <w:rPr>
                <w:rFonts w:ascii="Calibri" w:hAnsi="Calibri" w:eastAsia="Times New Roman" w:cs="Calibri"/>
              </w:rPr>
            </w:pPr>
            <w:r>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GRID is a cross-disciplinary program and the skills it teaches map to several SOC codes, including the following (with projected changes from 2022-2032):</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15-1252 (Software Developers) — +19% projected change</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15-1254 (Web Developers) — +13.5% projected change</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15-1255 (Web and Digital Interface Designers — +11.2% projected change</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27-1014 (Special Effects Artists and Animators) — +0.4% projected change</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27-1029 (Designers, All Others) — +1.3% projected change</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 xml:space="preserve">The majority of which, above, are facing </w:t>
            </w:r>
            <w:r>
              <w:rPr>
                <w:rStyle w:val="PlaceholderText"/>
                <w:rFonts w:eastAsia="Calibri" w:cs="Calibri"/>
                <w:i/>
                <w:iCs/>
                <w:kern w:val="0"/>
                <w:sz w:val="22"/>
                <w:szCs w:val="22"/>
                <w:lang w:val="en-US" w:eastAsia="en-US" w:bidi="ar-SA"/>
              </w:rPr>
              <w:t>significant</w:t>
            </w:r>
            <w:r>
              <w:rPr>
                <w:rStyle w:val="PlaceholderText"/>
                <w:rFonts w:eastAsia="Calibri" w:cs="Calibri"/>
                <w:kern w:val="0"/>
                <w:sz w:val="22"/>
                <w:szCs w:val="22"/>
                <w:lang w:val="en-US" w:eastAsia="en-US" w:bidi="ar-SA"/>
              </w:rPr>
              <w:t xml:space="preserve"> increases in demand as per the Department of Labor and Workforce Development’s projected numbers.</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hyperlink r:id="rId6">
              <w:r>
                <w:rPr>
                  <w:rStyle w:val="Hyperlink"/>
                  <w:rFonts w:eastAsia="Times New Roman" w:cs="Calibri"/>
                  <w:kern w:val="0"/>
                  <w:sz w:val="22"/>
                  <w:szCs w:val="22"/>
                  <w:lang w:val="en-US" w:eastAsia="en-US" w:bidi="ar-SA"/>
                </w:rPr>
                <w:t>https://www.nj.gov/labor/labormarketinformation/employment-wages/industry-occupational-projections/index.shtml</w:t>
              </w:r>
            </w:hyperlink>
            <w:r>
              <w:rPr>
                <w:rStyle w:val="PlaceholderText"/>
                <w:rFonts w:eastAsia="Times New Roman" w:cs="Calibri"/>
                <w:kern w:val="0"/>
                <w:sz w:val="22"/>
                <w:szCs w:val="22"/>
                <w:lang w:val="en-US" w:eastAsia="en-US" w:bidi="ar-SA"/>
              </w:rPr>
              <w:t xml:space="preserve"> </w:t>
            </w:r>
          </w:p>
          <w:p>
            <w:pPr>
              <w:pStyle w:val="Normal"/>
              <w:widowControl/>
              <w:spacing w:lineRule="auto" w:line="240" w:before="0" w:after="0"/>
              <w:ind w:firstLine="257"/>
              <w:jc w:val="both"/>
              <w:rPr>
                <w:rFonts w:ascii="Calibri" w:hAnsi="Calibri" w:eastAsia="Times New Roman" w:cs="Calibri"/>
              </w:rPr>
            </w:pPr>
            <w:r>
              <w:rPr>
                <w:rFonts w:eastAsia="Times New Roman" w:cs="Calibri"/>
              </w:rPr>
            </w:r>
          </w:p>
        </w:tc>
      </w:tr>
      <w:tr>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Normal"/>
              <w:widowControl/>
              <w:spacing w:lineRule="auto" w:line="240" w:before="0" w:after="0"/>
              <w:jc w:val="both"/>
              <w:rPr>
                <w:rFonts w:ascii="Calibri" w:hAnsi="Calibri" w:eastAsia="Times New Roman" w:cs="Calibri"/>
              </w:rPr>
            </w:pPr>
            <w:r>
              <w:rPr>
                <w:rFonts w:eastAsia="Times New Roman" w:cs="Calibri"/>
                <w:kern w:val="0"/>
                <w:sz w:val="22"/>
                <w:szCs w:val="22"/>
                <w:lang w:val="en-US" w:eastAsia="en-US" w:bidi="ar-SA"/>
              </w:rPr>
              <w:t xml:space="preserve">If evidence of both items in Part One </w:t>
            </w:r>
            <w:r>
              <w:rPr>
                <w:rFonts w:eastAsia="Times New Roman" w:cs="Calibri"/>
                <w:b/>
                <w:bCs/>
                <w:kern w:val="0"/>
                <w:sz w:val="22"/>
                <w:szCs w:val="22"/>
                <w:lang w:val="en-US" w:eastAsia="en-US" w:bidi="ar-SA"/>
              </w:rPr>
              <w:t>can be met</w:t>
            </w:r>
            <w:r>
              <w:rPr>
                <w:rFonts w:eastAsia="Times New Roman" w:cs="Calibri"/>
                <w:kern w:val="0"/>
                <w:sz w:val="22"/>
                <w:szCs w:val="22"/>
                <w:lang w:val="en-US" w:eastAsia="en-US" w:bidi="ar-SA"/>
              </w:rPr>
              <w:t>, proceed to the next section, STANDARD 3.</w:t>
            </w:r>
          </w:p>
          <w:p>
            <w:pPr>
              <w:pStyle w:val="Normal"/>
              <w:widowControl/>
              <w:spacing w:lineRule="auto" w:line="240" w:before="0" w:after="0"/>
              <w:jc w:val="both"/>
              <w:rPr>
                <w:rFonts w:ascii="Calibri" w:hAnsi="Calibri" w:eastAsia="Times New Roman" w:cs="Calibri"/>
              </w:rPr>
            </w:pPr>
            <w:r>
              <w:rPr>
                <w:rFonts w:eastAsia="Times New Roman" w:cs="Calibri"/>
              </w:rPr>
            </w:r>
          </w:p>
          <w:p>
            <w:pPr>
              <w:pStyle w:val="Normal"/>
              <w:widowControl/>
              <w:spacing w:lineRule="auto" w:line="240" w:before="0" w:after="0"/>
              <w:jc w:val="both"/>
              <w:rPr>
                <w:rFonts w:ascii="Calibri" w:hAnsi="Calibri" w:eastAsia="Times New Roman" w:cs="Calibri"/>
              </w:rPr>
            </w:pPr>
            <w:r>
              <w:rPr>
                <w:rFonts w:eastAsia="Times New Roman" w:cs="Calibri"/>
                <w:kern w:val="0"/>
                <w:sz w:val="22"/>
                <w:szCs w:val="22"/>
                <w:lang w:val="en-US" w:eastAsia="en-US" w:bidi="ar-SA"/>
              </w:rPr>
              <w:t xml:space="preserve">If evidence of both items in Part One </w:t>
            </w:r>
            <w:r>
              <w:rPr>
                <w:rFonts w:eastAsia="Times New Roman" w:cs="Calibri"/>
                <w:b/>
                <w:bCs/>
                <w:kern w:val="0"/>
                <w:sz w:val="22"/>
                <w:szCs w:val="22"/>
                <w:lang w:val="en-US" w:eastAsia="en-US" w:bidi="ar-SA"/>
              </w:rPr>
              <w:t>cannot be met</w:t>
            </w:r>
            <w:r>
              <w:rPr>
                <w:rFonts w:eastAsia="Times New Roman" w:cs="Calibri"/>
                <w:kern w:val="0"/>
                <w:sz w:val="22"/>
                <w:szCs w:val="22"/>
                <w:lang w:val="en-US" w:eastAsia="en-US" w:bidi="ar-SA"/>
              </w:rPr>
              <w:t>, proceed to Part Two below.</w:t>
            </w:r>
          </w:p>
        </w:tc>
      </w:tr>
      <w:tr>
        <w:trPr/>
        <w:tc>
          <w:tcPr>
            <w:tcW w:w="9350" w:type="dxa"/>
            <w:gridSpan w:val="3"/>
            <w:tcBorders/>
          </w:tcPr>
          <w:p>
            <w:pPr>
              <w:pStyle w:val="Normal"/>
              <w:widowControl/>
              <w:spacing w:lineRule="auto" w:line="240" w:before="0" w:after="0"/>
              <w:jc w:val="both"/>
              <w:rPr>
                <w:rFonts w:ascii="Calibri" w:hAnsi="Calibri" w:eastAsia="Times New Roman" w:cs="Calibri"/>
                <w:b/>
                <w:bCs/>
              </w:rPr>
            </w:pPr>
            <w:r>
              <w:rPr>
                <w:rFonts w:eastAsia="Times New Roman" w:cs="Calibri"/>
                <w:b/>
                <w:bCs/>
                <w:kern w:val="0"/>
                <w:sz w:val="22"/>
                <w:szCs w:val="22"/>
                <w:lang w:val="en-US" w:eastAsia="en-US" w:bidi="ar-SA"/>
              </w:rPr>
              <w:t>Part Two</w:t>
            </w:r>
          </w:p>
        </w:tc>
      </w:tr>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5"/>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 xml:space="preserve">Provide evidence of </w:t>
            </w:r>
            <w:r>
              <w:rPr>
                <w:rFonts w:eastAsia="Times New Roman" w:cs="Calibri"/>
                <w:b/>
                <w:kern w:val="0"/>
                <w:sz w:val="22"/>
                <w:szCs w:val="22"/>
                <w:lang w:val="en-US" w:eastAsia="en-US" w:bidi="ar-SA"/>
              </w:rPr>
              <w:t>one or more of the following</w:t>
            </w:r>
            <w:r>
              <w:rPr>
                <w:rFonts w:eastAsia="Times New Roman" w:cs="Calibri"/>
                <w:kern w:val="0"/>
                <w:sz w:val="22"/>
                <w:szCs w:val="22"/>
                <w:lang w:val="en-US" w:eastAsia="en-US" w:bidi="ar-SA"/>
              </w:rPr>
              <w:t>:</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tcBorders/>
          </w:tcPr>
          <w:p>
            <w:pPr>
              <w:pStyle w:val="ListParagraph"/>
              <w:widowControl/>
              <w:numPr>
                <w:ilvl w:val="0"/>
                <w:numId w:val="4"/>
              </w:numPr>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t>Evidence of projected increasing demand in the careers, professions, or practices that graduates of the program are prepared to enter;</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0"/>
                <w:numId w:val="4"/>
              </w:numPr>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t>Evidence that the current number of graduates from existing programs at other institutions in the State will not be adequate to meet the projected demand in the careers, professions, or practices that graduates of the program are prepared to enter;</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0"/>
                <w:numId w:val="4"/>
              </w:numPr>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t>Evidence that the current profile of graduates from existing programs is not in accordance with the projected demand in the careers, professions, or practices that graduates of the program are prepared to enter;</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0"/>
                <w:numId w:val="4"/>
              </w:numPr>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t>Evidence of substantial employer engagement, which may include, but is not limited to, program appraisal, program partnerships, and opportunities to review and comment on the program, in the development of program curriculum;</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0"/>
                <w:numId w:val="4"/>
              </w:numPr>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t>Evidence of strength in the employment outcomes from current degree programs at the institution at the same academic degree level of the program.</w:t>
            </w:r>
          </w:p>
          <w:p>
            <w:pPr>
              <w:pStyle w:val="Normal"/>
              <w:widowControl/>
              <w:spacing w:lineRule="auto" w:line="240" w:before="120" w:after="0"/>
              <w:ind w:start="188"/>
              <w:jc w:val="both"/>
              <w:rPr>
                <w:rFonts w:ascii="Calibri" w:hAnsi="Calibri" w:eastAsia="Times New Roman" w:cs="Calibri"/>
                <w:i/>
                <w:sz w:val="18"/>
                <w:szCs w:val="18"/>
              </w:rPr>
            </w:pPr>
            <w:r>
              <w:rPr>
                <w:rFonts w:eastAsia="Times New Roman" w:cs="Calibri"/>
                <w:i/>
                <w:kern w:val="0"/>
                <w:sz w:val="18"/>
                <w:szCs w:val="18"/>
                <w:lang w:val="en-US" w:eastAsia="en-US" w:bidi="ar-SA"/>
              </w:rPr>
              <w:t>Providing as much evidence of labor market demand and/or employer support will strengthen a proposed new academic degree program.</w:t>
            </w:r>
          </w:p>
          <w:p>
            <w:pPr>
              <w:pStyle w:val="Normal"/>
              <w:widowControl/>
              <w:spacing w:lineRule="auto" w:line="240" w:before="0" w:after="0"/>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Click or tap here to enter text.</w:t>
            </w:r>
          </w:p>
          <w:p>
            <w:pPr>
              <w:pStyle w:val="Normal"/>
              <w:widowControl/>
              <w:spacing w:lineRule="auto" w:line="240" w:before="0" w:after="0"/>
              <w:jc w:val="both"/>
              <w:rPr>
                <w:rFonts w:ascii="Calibri" w:hAnsi="Calibri" w:eastAsia="Times New Roman" w:cs="Calibri"/>
              </w:rPr>
            </w:pPr>
            <w:r>
              <w:rPr>
                <w:rFonts w:eastAsia="Times New Roman" w:cs="Calibri"/>
              </w:rPr>
            </w:r>
          </w:p>
        </w:tc>
      </w:tr>
      <w:tr>
        <w:trPr/>
        <w:tc>
          <w:tcPr>
            <w:tcW w:w="9350" w:type="dxa"/>
            <w:gridSpan w:val="3"/>
            <w:tcBorders/>
          </w:tcPr>
          <w:p>
            <w:pPr>
              <w:pStyle w:val="Normal"/>
              <w:widowControl/>
              <w:tabs>
                <w:tab w:val="clear" w:pos="720"/>
                <w:tab w:val="left" w:pos="317" w:leader="none"/>
                <w:tab w:val="left" w:pos="590" w:leader="none"/>
              </w:tabs>
              <w:spacing w:lineRule="auto" w:line="240" w:before="0" w:after="0"/>
              <w:jc w:val="start"/>
              <w:rPr>
                <w:rFonts w:ascii="Calibri" w:hAnsi="Calibri" w:eastAsia="Times New Roman" w:cs="Calibri"/>
              </w:rPr>
            </w:pPr>
            <w:r>
              <w:rPr>
                <w:rFonts w:eastAsia="Times New Roman" w:cs="Calibri"/>
                <w:kern w:val="0"/>
                <w:sz w:val="22"/>
                <w:szCs w:val="22"/>
                <w:lang w:val="en-US" w:eastAsia="en-US" w:bidi="ar-SA"/>
              </w:rPr>
              <w:t xml:space="preserve">If evidence of any items in Part One or Part Two </w:t>
            </w:r>
            <w:r>
              <w:rPr>
                <w:rFonts w:eastAsia="Times New Roman" w:cs="Calibri"/>
                <w:b/>
                <w:kern w:val="0"/>
                <w:sz w:val="22"/>
                <w:szCs w:val="22"/>
                <w:lang w:val="en-US" w:eastAsia="en-US" w:bidi="ar-SA"/>
              </w:rPr>
              <w:t>cannot be met</w:t>
            </w:r>
            <w:r>
              <w:rPr>
                <w:rFonts w:eastAsia="Times New Roman" w:cs="Calibri"/>
                <w:kern w:val="0"/>
                <w:sz w:val="22"/>
                <w:szCs w:val="22"/>
                <w:lang w:val="en-US" w:eastAsia="en-US" w:bidi="ar-SA"/>
              </w:rPr>
              <w:t>, proceed to Part Three.</w:t>
            </w:r>
          </w:p>
        </w:tc>
      </w:tr>
      <w:tr>
        <w:trPr/>
        <w:tc>
          <w:tcPr>
            <w:tcW w:w="9350" w:type="dxa"/>
            <w:gridSpan w:val="3"/>
            <w:tcBorders/>
          </w:tcPr>
          <w:p>
            <w:pPr>
              <w:pStyle w:val="Normal"/>
              <w:widowControl/>
              <w:tabs>
                <w:tab w:val="clear" w:pos="720"/>
                <w:tab w:val="left" w:pos="317" w:leader="none"/>
                <w:tab w:val="left" w:pos="590" w:leader="none"/>
              </w:tabs>
              <w:spacing w:lineRule="auto" w:line="240" w:before="0" w:after="0"/>
              <w:jc w:val="start"/>
              <w:rPr>
                <w:rFonts w:ascii="Calibri" w:hAnsi="Calibri" w:eastAsia="Times New Roman" w:cs="Calibri"/>
                <w:b/>
                <w:bCs/>
              </w:rPr>
            </w:pPr>
            <w:r>
              <w:rPr>
                <w:rFonts w:eastAsia="Times New Roman" w:cs="Calibri"/>
                <w:b/>
                <w:bCs/>
                <w:kern w:val="0"/>
                <w:sz w:val="22"/>
                <w:szCs w:val="22"/>
                <w:lang w:val="en-US" w:eastAsia="en-US" w:bidi="ar-SA"/>
              </w:rPr>
              <w:t>Part Three</w:t>
            </w:r>
          </w:p>
        </w:tc>
      </w:tr>
      <w:tr>
        <w:trPr/>
        <w:tc>
          <w:tcPr>
            <w:tcW w:w="433" w:type="dxa"/>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6"/>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Explain why there are insufficient data available to assess the program according to the criteria in Part One and Part Two above;</w:t>
            </w:r>
          </w:p>
          <w:p>
            <w:pPr>
              <w:pStyle w:val="Normal"/>
              <w:widowControl/>
              <w:spacing w:lineRule="auto" w:line="240" w:before="0" w:after="0"/>
              <w:ind w:start="257"/>
              <w:jc w:val="both"/>
              <w:rPr>
                <w:rFonts w:ascii="Calibri" w:hAnsi="Calibri" w:eastAsia="Times New Roman" w:cs="Calibri"/>
              </w:rPr>
            </w:pPr>
            <w:r>
              <w:rPr>
                <w:rFonts w:eastAsia="Times New Roman" w:cs="Calibri"/>
              </w:rPr>
            </w:r>
          </w:p>
        </w:tc>
      </w:tr>
      <w:tr>
        <w:trPr/>
        <w:tc>
          <w:tcPr>
            <w:tcW w:w="433" w:type="dxa"/>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6"/>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Provide sufficient evidence of preparation for a career, profession, or practice through the program.</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b/>
                <w:bCs/>
              </w:rPr>
            </w:pPr>
            <w:r>
              <w:rPr>
                <w:rFonts w:eastAsia="Times New Roman" w:cs="Calibri"/>
                <w:b/>
                <w:bCs/>
                <w:kern w:val="0"/>
                <w:sz w:val="22"/>
                <w:szCs w:val="22"/>
                <w:lang w:val="en-US" w:eastAsia="en-US" w:bidi="ar-SA"/>
              </w:rPr>
              <w:t>AND</w:t>
            </w:r>
          </w:p>
        </w:tc>
      </w:tr>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6"/>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Explain how a majority of graduates from the program are reasonably likely to obtain employment, including self-employment, in the careers, professions, or practices indicated in the program proposal within 12 months of:</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tcBorders/>
          </w:tcPr>
          <w:p>
            <w:pPr>
              <w:pStyle w:val="ListParagraph"/>
              <w:widowControl/>
              <w:numPr>
                <w:ilvl w:val="1"/>
                <w:numId w:val="6"/>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Graduation from the program;</w:t>
            </w:r>
          </w:p>
          <w:p>
            <w:pPr>
              <w:pStyle w:val="Normal"/>
              <w:widowControl/>
              <w:spacing w:lineRule="auto" w:line="240" w:before="0" w:after="0"/>
              <w:ind w:start="-107"/>
              <w:jc w:val="both"/>
              <w:rPr>
                <w:rFonts w:ascii="Calibri" w:hAnsi="Calibri" w:eastAsia="Times New Roman" w:cs="Calibri"/>
              </w:rPr>
            </w:pPr>
            <w:r>
              <w:rPr>
                <w:rFonts w:eastAsia="Times New Roman" w:cs="Calibri"/>
              </w:rPr>
            </w:r>
          </w:p>
          <w:p>
            <w:pPr>
              <w:pStyle w:val="Normal"/>
              <w:widowControl/>
              <w:spacing w:lineRule="auto" w:line="240" w:before="0" w:after="0"/>
              <w:ind w:start="269"/>
              <w:jc w:val="both"/>
              <w:rPr>
                <w:rFonts w:ascii="Calibri" w:hAnsi="Calibri" w:eastAsia="Times New Roman" w:cs="Calibri"/>
              </w:rPr>
            </w:pPr>
            <w:r>
              <w:rPr>
                <w:rFonts w:eastAsia="Times New Roman" w:cs="Calibri"/>
                <w:b/>
                <w:bCs/>
                <w:kern w:val="0"/>
                <w:sz w:val="22"/>
                <w:szCs w:val="22"/>
                <w:lang w:val="en-US" w:eastAsia="en-US" w:bidi="ar-SA"/>
              </w:rPr>
              <w:t>OR</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1"/>
                <w:numId w:val="6"/>
              </w:numPr>
              <w:spacing w:lineRule="auto" w:line="240" w:before="0" w:after="0"/>
              <w:ind w:hanging="376" w:start="269"/>
              <w:contextualSpacing/>
              <w:jc w:val="both"/>
              <w:rPr>
                <w:rFonts w:ascii="Calibri" w:hAnsi="Calibri" w:eastAsia="Times New Roman" w:cs="Calibri"/>
              </w:rPr>
            </w:pPr>
            <w:r>
              <w:rPr>
                <w:rFonts w:eastAsia="Times New Roman" w:cs="Calibri"/>
                <w:kern w:val="0"/>
                <w:sz w:val="22"/>
                <w:szCs w:val="22"/>
                <w:lang w:val="en-US" w:eastAsia="en-US" w:bidi="ar-SA"/>
              </w:rPr>
              <w:t>The receipt of a terminal degree in a program sequence that includes the proposed program.</w:t>
            </w:r>
          </w:p>
          <w:p>
            <w:pPr>
              <w:pStyle w:val="Normal"/>
              <w:widowControl/>
              <w:spacing w:lineRule="auto" w:line="240" w:before="0" w:after="0"/>
              <w:ind w:start="259"/>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eastAsia="Times New Roman" w:cs="Calibri"/>
              </w:rPr>
            </w:pPr>
            <w:r>
              <w:rPr>
                <w:rStyle w:val="PlaceholderText"/>
                <w:rFonts w:eastAsia="Calibri" w:cs="Calibri"/>
                <w:kern w:val="0"/>
                <w:sz w:val="22"/>
                <w:szCs w:val="22"/>
                <w:lang w:val="en-US" w:eastAsia="en-US" w:bidi="ar-SA"/>
              </w:rPr>
              <w:t>Click or tap here to enter text.</w:t>
            </w:r>
          </w:p>
          <w:p>
            <w:pPr>
              <w:pStyle w:val="Normal"/>
              <w:widowControl/>
              <w:spacing w:lineRule="auto" w:line="240" w:before="0" w:after="0"/>
              <w:jc w:val="both"/>
              <w:rPr>
                <w:rFonts w:ascii="Calibri" w:hAnsi="Calibri" w:eastAsia="Times New Roman" w:cs="Calibri"/>
              </w:rPr>
            </w:pPr>
            <w:r>
              <w:rPr>
                <w:rFonts w:eastAsia="Times New Roman" w:cs="Calibri"/>
              </w:rPr>
            </w:r>
          </w:p>
        </w:tc>
      </w:tr>
    </w:tbl>
    <w:p>
      <w:pPr>
        <w:pStyle w:val="Normal"/>
        <w:rPr>
          <w:rFonts w:ascii="Calibri" w:hAnsi="Calibri" w:eastAsia="Times New Roman" w:cs="Calibri"/>
          <w:b/>
          <w:smallCaps/>
          <w:sz w:val="24"/>
          <w:szCs w:val="24"/>
        </w:rPr>
      </w:pPr>
      <w:r>
        <w:rPr>
          <w:rFonts w:eastAsia="Times New Roman" w:cs="Calibri"/>
          <w:b/>
          <w:smallCaps/>
          <w:sz w:val="24"/>
          <w:szCs w:val="24"/>
        </w:rPr>
      </w:r>
    </w:p>
    <w:p>
      <w:pPr>
        <w:pStyle w:val="Normal"/>
        <w:spacing w:lineRule="auto" w:line="240" w:before="0" w:after="0"/>
        <w:jc w:val="center"/>
        <w:rPr>
          <w:rFonts w:ascii="Calibri" w:hAnsi="Calibri" w:eastAsia="Times New Roman" w:cs="Calibri"/>
          <w:b/>
          <w:color w:val="2F5496"/>
          <w:sz w:val="28"/>
          <w:szCs w:val="28"/>
        </w:rPr>
      </w:pPr>
      <w:r>
        <w:rPr>
          <w:rFonts w:eastAsia="Times New Roman" w:cs="Calibri"/>
          <w:b/>
          <w:color w:val="2F5496"/>
          <w:sz w:val="28"/>
          <w:szCs w:val="28"/>
        </w:rPr>
        <w:t>STANDARD 3</w:t>
      </w:r>
    </w:p>
    <w:p>
      <w:pPr>
        <w:pStyle w:val="Normal"/>
        <w:spacing w:lineRule="auto" w:line="240" w:before="0" w:after="0"/>
        <w:jc w:val="center"/>
        <w:rPr>
          <w:rFonts w:ascii="Calibri" w:hAnsi="Calibri" w:eastAsia="Times New Roman" w:cs="Calibri"/>
          <w:b/>
          <w:color w:val="2F5496"/>
          <w:sz w:val="24"/>
          <w:szCs w:val="24"/>
        </w:rPr>
      </w:pPr>
      <w:r>
        <w:rPr>
          <w:rFonts w:eastAsia="Times New Roman" w:cs="Calibri"/>
          <w:b/>
          <w:color w:val="2F5496"/>
          <w:sz w:val="24"/>
          <w:szCs w:val="24"/>
        </w:rPr>
        <w:t>DUPLICATION WITH COMPARABLE PROGRAMS</w:t>
      </w:r>
    </w:p>
    <w:p>
      <w:pPr>
        <w:pStyle w:val="Normal"/>
        <w:spacing w:lineRule="auto" w:line="240" w:before="0" w:after="0"/>
        <w:jc w:val="center"/>
        <w:rPr>
          <w:rFonts w:ascii="Calibri" w:hAnsi="Calibri" w:eastAsia="Times New Roman" w:cs="Calibri"/>
          <w:bCs/>
          <w:color w:val="2F5496"/>
          <w:sz w:val="24"/>
          <w:szCs w:val="24"/>
        </w:rPr>
      </w:pPr>
      <w:r>
        <w:rPr>
          <w:rFonts w:eastAsia="Times New Roman" w:cs="Calibri"/>
          <w:bCs/>
          <w:color w:val="2F5496"/>
          <w:sz w:val="24"/>
          <w:szCs w:val="24"/>
        </w:rPr>
        <w:t>N.J.A.C. 9A:1-2.13</w:t>
      </w:r>
    </w:p>
    <w:p>
      <w:pPr>
        <w:pStyle w:val="Normal"/>
        <w:rPr>
          <w:rFonts w:ascii="Calibri" w:hAnsi="Calibri" w:eastAsia="Times New Roman" w:cs="Calibri"/>
          <w:b/>
          <w:smallCaps/>
          <w:sz w:val="24"/>
          <w:szCs w:val="24"/>
        </w:rPr>
      </w:pPr>
      <w:r>
        <w:rPr>
          <w:rFonts w:eastAsia="Times New Roman" w:cs="Calibri"/>
          <w:b/>
          <w:smallCaps/>
          <w:sz w:val="24"/>
          <w:szCs w:val="24"/>
        </w:rPr>
      </w:r>
    </w:p>
    <w:tbl>
      <w:tblPr>
        <w:tblW w:w="9350" w:type="dxa"/>
        <w:jc w:val="start"/>
        <w:tblInd w:w="0" w:type="dxa"/>
        <w:tblLayout w:type="fixed"/>
        <w:tblCellMar>
          <w:top w:w="29" w:type="dxa"/>
          <w:start w:w="108" w:type="dxa"/>
          <w:bottom w:w="29" w:type="dxa"/>
          <w:end w:w="108" w:type="dxa"/>
        </w:tblCellMar>
      </w:tblPr>
      <w:tblGrid>
        <w:gridCol w:w="433"/>
        <w:gridCol w:w="441"/>
        <w:gridCol w:w="435"/>
        <w:gridCol w:w="8041"/>
      </w:tblGrid>
      <w:tr>
        <w:trPr/>
        <w:tc>
          <w:tcPr>
            <w:tcW w:w="9350" w:type="dxa"/>
            <w:gridSpan w:val="4"/>
            <w:tcBorders/>
          </w:tcPr>
          <w:p>
            <w:pPr>
              <w:pStyle w:val="Normal"/>
              <w:widowControl/>
              <w:spacing w:lineRule="auto" w:line="240" w:before="0" w:after="0"/>
              <w:ind w:start="-104"/>
              <w:jc w:val="both"/>
              <w:rPr>
                <w:rFonts w:ascii="Calibri" w:hAnsi="Calibri" w:eastAsia="Times New Roman" w:cs="Calibri"/>
              </w:rPr>
            </w:pPr>
            <w:r>
              <w:rPr>
                <w:rFonts w:eastAsia="Times New Roman" w:cs="Calibri"/>
                <w:kern w:val="0"/>
                <w:sz w:val="22"/>
                <w:szCs w:val="22"/>
                <w:lang w:val="en-US" w:eastAsia="en-US" w:bidi="ar-SA"/>
              </w:rPr>
              <w:t>If the new academic degree program is currently offered by other institutions in the State at the same degree level and in the same academic discipline:</w:t>
            </w:r>
          </w:p>
        </w:tc>
      </w:tr>
      <w:tr>
        <w:trPr/>
        <w:tc>
          <w:tcPr>
            <w:tcW w:w="433" w:type="dxa"/>
            <w:tcBorders/>
          </w:tcPr>
          <w:p>
            <w:pPr>
              <w:pStyle w:val="Normal"/>
              <w:widowControl/>
              <w:spacing w:lineRule="auto" w:line="240" w:before="0" w:after="0"/>
              <w:jc w:val="center"/>
              <w:rPr>
                <w:rFonts w:ascii="Calibri" w:hAnsi="Calibri" w:eastAsia="Times New Roman" w:cs="Calibri"/>
                <w:b/>
                <w:color w:val="2E75B5"/>
              </w:rPr>
            </w:pPr>
            <w:r>
              <w:rPr>
                <w:rFonts w:eastAsia="MS Gothic" w:cs="Calibri" w:hint="eastAsia" w:ascii="MS Gothic" w:hAnsi="MS Gothic"/>
                <w:b/>
                <w:color w:val="2E75B5"/>
                <w:kern w:val="0"/>
                <w:sz w:val="22"/>
                <w:szCs w:val="22"/>
                <w:lang w:val="en-US" w:eastAsia="en-US" w:bidi="ar-SA"/>
              </w:rPr>
              <w:t>☐</w:t>
            </w:r>
          </w:p>
        </w:tc>
        <w:tc>
          <w:tcPr>
            <w:tcW w:w="8917" w:type="dxa"/>
            <w:gridSpan w:val="3"/>
            <w:tcBorders/>
          </w:tcPr>
          <w:p>
            <w:pPr>
              <w:pStyle w:val="ListParagraph"/>
              <w:widowControl/>
              <w:numPr>
                <w:ilvl w:val="0"/>
                <w:numId w:val="7"/>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 xml:space="preserve">Include a listing of all currently offered programs at the same degree level </w:t>
            </w:r>
            <w:r>
              <w:rPr>
                <w:rFonts w:eastAsia="Times New Roman" w:cs="Calibri"/>
                <w:b/>
                <w:bCs/>
                <w:kern w:val="0"/>
                <w:sz w:val="22"/>
                <w:szCs w:val="22"/>
                <w:lang w:val="en-US" w:eastAsia="en-US" w:bidi="ar-SA"/>
              </w:rPr>
              <w:t>and</w:t>
            </w:r>
            <w:r>
              <w:rPr>
                <w:rFonts w:eastAsia="Times New Roman" w:cs="Calibri"/>
                <w:kern w:val="0"/>
                <w:sz w:val="22"/>
                <w:szCs w:val="22"/>
                <w:lang w:val="en-US" w:eastAsia="en-US" w:bidi="ar-SA"/>
              </w:rPr>
              <w:t xml:space="preserve"> in the same academic discipline. Proceed to items 3 and 4 in this section.</w:t>
            </w:r>
          </w:p>
          <w:p>
            <w:pPr>
              <w:pStyle w:val="Normal"/>
              <w:widowControl/>
              <w:tabs>
                <w:tab w:val="clear" w:pos="720"/>
                <w:tab w:val="left" w:pos="317" w:leader="none"/>
                <w:tab w:val="left" w:pos="590" w:leader="none"/>
                <w:tab w:val="left" w:pos="634" w:leader="none"/>
              </w:tabs>
              <w:spacing w:lineRule="auto" w:line="240" w:before="120" w:after="0"/>
              <w:ind w:start="259"/>
              <w:jc w:val="both"/>
              <w:rPr>
                <w:rFonts w:ascii="Calibri" w:hAnsi="Calibri" w:eastAsia="Times New Roman" w:cs="Calibri"/>
                <w:i/>
                <w:sz w:val="18"/>
                <w:szCs w:val="18"/>
              </w:rPr>
            </w:pPr>
            <w:r>
              <w:rPr>
                <w:rFonts w:eastAsia="Times New Roman" w:cs="Calibri"/>
                <w:i/>
                <w:kern w:val="0"/>
                <w:sz w:val="18"/>
                <w:szCs w:val="18"/>
                <w:lang w:val="en-US" w:eastAsia="en-US" w:bidi="ar-SA"/>
              </w:rPr>
              <w:t>The list of all currently offered degree programs is for the state of New Jersey only and should be comprehensive throughout New Jersey. Programs listed should not be limited to the geographic region within New Jersey where the institution operates and should not include programs outside New Jersey.)</w:t>
            </w:r>
          </w:p>
          <w:p>
            <w:pPr>
              <w:pStyle w:val="Normal"/>
              <w:widowControl/>
              <w:spacing w:lineRule="auto" w:line="240" w:before="0" w:after="0"/>
              <w:ind w:start="256"/>
              <w:jc w:val="both"/>
              <w:rPr>
                <w:b/>
                <w:bCs/>
              </w:rPr>
            </w:pPr>
            <w:r>
              <w:rPr>
                <w:b/>
                <w:bCs/>
              </w:rPr>
            </w:r>
          </w:p>
          <w:p>
            <w:pPr>
              <w:pStyle w:val="Normal"/>
              <w:widowControl/>
              <w:spacing w:lineRule="auto" w:line="240" w:before="0" w:after="0"/>
              <w:ind w:start="256"/>
              <w:jc w:val="both"/>
              <w:rPr>
                <w:rFonts w:ascii="Calibri" w:hAnsi="Calibri" w:eastAsia="Times New Roman" w:cs="Calibri"/>
                <w:b/>
                <w:bCs/>
              </w:rPr>
            </w:pPr>
            <w:r>
              <w:rPr>
                <w:rFonts w:eastAsia="Times New Roman" w:cs="Calibri"/>
                <w:b/>
                <w:bCs/>
                <w:kern w:val="0"/>
                <w:sz w:val="22"/>
                <w:szCs w:val="22"/>
                <w:lang w:val="en-US" w:eastAsia="en-US" w:bidi="ar-SA"/>
              </w:rPr>
              <w:t>OR</w:t>
            </w:r>
          </w:p>
          <w:p>
            <w:pPr>
              <w:pStyle w:val="Normal"/>
              <w:widowControl/>
              <w:spacing w:lineRule="auto" w:line="240" w:before="0" w:after="0"/>
              <w:ind w:firstLine="257"/>
              <w:jc w:val="both"/>
              <w:rPr>
                <w:rFonts w:ascii="Calibri" w:hAnsi="Calibri" w:eastAsia="Times New Roman" w:cs="Calibri"/>
              </w:rPr>
            </w:pPr>
            <w:r>
              <w:rPr>
                <w:rFonts w:eastAsia="Times New Roman" w:cs="Calibri"/>
              </w:rPr>
            </w:r>
          </w:p>
        </w:tc>
      </w:tr>
      <w:tr>
        <w:trPr/>
        <w:tc>
          <w:tcPr>
            <w:tcW w:w="9350" w:type="dxa"/>
            <w:gridSpan w:val="4"/>
            <w:tcBorders/>
          </w:tcPr>
          <w:p>
            <w:pPr>
              <w:pStyle w:val="Normal"/>
              <w:widowControl/>
              <w:spacing w:lineRule="auto" w:line="240" w:before="0" w:after="0"/>
              <w:ind w:start="-104"/>
              <w:jc w:val="both"/>
              <w:rPr>
                <w:rFonts w:ascii="Calibri" w:hAnsi="Calibri" w:eastAsia="Times New Roman" w:cs="Calibri"/>
              </w:rPr>
            </w:pPr>
            <w:r>
              <w:rPr>
                <w:rFonts w:eastAsia="Times New Roman" w:cs="Calibri"/>
                <w:kern w:val="0"/>
                <w:sz w:val="22"/>
                <w:szCs w:val="22"/>
                <w:lang w:val="en-US" w:eastAsia="en-US" w:bidi="ar-SA"/>
              </w:rPr>
              <w:t xml:space="preserve">If the new academic degree program </w:t>
            </w:r>
            <w:r>
              <w:rPr>
                <w:rFonts w:eastAsia="Times New Roman" w:cs="Calibri"/>
                <w:b/>
                <w:bCs/>
                <w:kern w:val="0"/>
                <w:sz w:val="22"/>
                <w:szCs w:val="22"/>
                <w:lang w:val="en-US" w:eastAsia="en-US" w:bidi="ar-SA"/>
              </w:rPr>
              <w:t>is not</w:t>
            </w:r>
            <w:r>
              <w:rPr>
                <w:rFonts w:eastAsia="Times New Roman" w:cs="Calibri"/>
                <w:kern w:val="0"/>
                <w:sz w:val="22"/>
                <w:szCs w:val="22"/>
                <w:lang w:val="en-US" w:eastAsia="en-US" w:bidi="ar-SA"/>
              </w:rPr>
              <w:t xml:space="preserve"> currently offered by other institutions in the State at the same degree level and in the same academic discipline:</w:t>
            </w:r>
          </w:p>
        </w:tc>
      </w:tr>
      <w:tr>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hint="eastAsia" w:ascii="MS Gothic" w:hAnsi="MS Gothic"/>
                <w:b/>
                <w:color w:val="2E75B5"/>
                <w:kern w:val="0"/>
                <w:sz w:val="22"/>
                <w:szCs w:val="22"/>
                <w:lang w:val="en-US" w:eastAsia="en-US" w:bidi="ar-SA"/>
              </w:rPr>
              <w:t>☐</w:t>
            </w:r>
          </w:p>
        </w:tc>
        <w:tc>
          <w:tcPr>
            <w:tcW w:w="8917" w:type="dxa"/>
            <w:gridSpan w:val="3"/>
            <w:tcBorders/>
          </w:tcPr>
          <w:p>
            <w:pPr>
              <w:pStyle w:val="ListParagraph"/>
              <w:widowControl/>
              <w:numPr>
                <w:ilvl w:val="0"/>
                <w:numId w:val="7"/>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 xml:space="preserve">Explain how the institution determined there are no comparable academic degree programs in the State. Proceed to the next section, </w:t>
            </w:r>
            <w:r>
              <w:rPr>
                <w:rFonts w:eastAsia="Times New Roman" w:cs="Calibri"/>
                <w:b/>
                <w:bCs/>
                <w:kern w:val="0"/>
                <w:sz w:val="22"/>
                <w:szCs w:val="22"/>
                <w:lang w:val="en-US" w:eastAsia="en-US" w:bidi="ar-SA"/>
              </w:rPr>
              <w:t>STANDARD 4</w:t>
            </w:r>
            <w:r>
              <w:rPr>
                <w:rFonts w:eastAsia="Times New Roman" w:cs="Calibri"/>
                <w:kern w:val="0"/>
                <w:sz w:val="22"/>
                <w:szCs w:val="22"/>
                <w:lang w:val="en-US" w:eastAsia="en-US" w:bidi="ar-SA"/>
              </w:rPr>
              <w:t>.</w:t>
            </w:r>
          </w:p>
          <w:p>
            <w:pPr>
              <w:pStyle w:val="Normal"/>
              <w:widowControl/>
              <w:spacing w:lineRule="auto" w:line="240" w:before="0" w:after="0"/>
              <w:ind w:start="259"/>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pPr>
            <w:r>
              <w:rPr>
                <w:rStyle w:val="PlaceholderText"/>
                <w:rFonts w:eastAsia="Calibri" w:cs="Calibri"/>
                <w:b/>
                <w:bCs/>
                <w:kern w:val="0"/>
                <w:sz w:val="22"/>
                <w:szCs w:val="22"/>
                <w:lang w:val="en-US" w:eastAsia="en-US" w:bidi="ar-SA"/>
              </w:rPr>
              <w:t>[[Explain HOW we got the data. After consulting with the inventory of programs and review of CIP codes we are confident that this project remains a unique program in the state of NJ, however the program borrows heavily from other programs outside etc. etc. etc.. These components include:]]</w:t>
            </w:r>
          </w:p>
          <w:p>
            <w:pPr>
              <w:pStyle w:val="Normal"/>
              <w:widowControl/>
              <w:spacing w:lineRule="auto" w:line="240" w:before="0" w:after="0"/>
              <w:ind w:start="257"/>
              <w:jc w:val="both"/>
              <w:rPr>
                <w:rFonts w:ascii="Calibri" w:hAnsi="Calibri" w:eastAsia="Times New Roman" w:cs="Calibri"/>
              </w:rPr>
            </w:pPr>
            <w:r>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There are presently no Associates of Applied Science degrees that directly map to GRID, although there are several that share some core elements (e.g. Game Design, Web Design, Interface Design, and Game Art programs), such as:</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 Game Design at Mercer Community College</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 xml:space="preserve">    </w:t>
            </w:r>
            <w:r>
              <w:rPr>
                <w:rStyle w:val="PlaceholderText"/>
                <w:rFonts w:eastAsia="Calibri" w:cs="Calibri"/>
                <w:kern w:val="0"/>
                <w:sz w:val="22"/>
                <w:szCs w:val="22"/>
                <w:lang w:val="en-US" w:eastAsia="en-US" w:bidi="ar-SA"/>
              </w:rPr>
              <w:t>(</w:t>
            </w:r>
            <w:hyperlink r:id="rId7">
              <w:r>
                <w:rPr>
                  <w:rStyle w:val="Hyperlink"/>
                  <w:rFonts w:eastAsia="Calibri" w:cs="Calibri"/>
                  <w:kern w:val="0"/>
                  <w:sz w:val="22"/>
                  <w:szCs w:val="22"/>
                  <w:lang w:val="en-US" w:eastAsia="en-US" w:bidi="ar-SA"/>
                </w:rPr>
                <w:t>https://www.mccc.edu/game/</w:t>
              </w:r>
            </w:hyperlink>
            <w:r>
              <w:rPr>
                <w:rStyle w:val="PlaceholderText"/>
                <w:rFonts w:eastAsia="Calibri" w:cs="Calibri"/>
                <w:kern w:val="0"/>
                <w:sz w:val="22"/>
                <w:szCs w:val="22"/>
                <w:lang w:val="en-US" w:eastAsia="en-US" w:bidi="ar-SA"/>
              </w:rPr>
              <w:t>)</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 xml:space="preserve">    </w:t>
            </w:r>
            <w:r>
              <w:rPr>
                <w:rStyle w:val="PlaceholderText"/>
                <w:rFonts w:eastAsia="Calibri" w:cs="Calibri"/>
                <w:kern w:val="0"/>
                <w:sz w:val="22"/>
                <w:szCs w:val="22"/>
                <w:lang w:val="en-US" w:eastAsia="en-US" w:bidi="ar-SA"/>
              </w:rPr>
              <w:t>This focuses on Game Design &amp; Programming alone.</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 Computer Graphic Arts: Game/Interactive Design at Rowan</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 xml:space="preserve">    </w:t>
            </w:r>
            <w:r>
              <w:rPr>
                <w:rStyle w:val="PlaceholderText"/>
                <w:rFonts w:eastAsia="Calibri" w:cs="Calibri"/>
                <w:kern w:val="0"/>
                <w:sz w:val="22"/>
                <w:szCs w:val="22"/>
                <w:lang w:val="en-US" w:eastAsia="en-US" w:bidi="ar-SA"/>
              </w:rPr>
              <w:t>(</w:t>
            </w:r>
            <w:hyperlink r:id="rId8">
              <w:r>
                <w:rPr>
                  <w:rStyle w:val="Hyperlink"/>
                  <w:rFonts w:eastAsia="Calibri" w:cs="Calibri"/>
                  <w:kern w:val="0"/>
                  <w:sz w:val="22"/>
                  <w:szCs w:val="22"/>
                  <w:lang w:val="en-US" w:eastAsia="en-US" w:bidi="ar-SA"/>
                </w:rPr>
                <w:t>https://www.rcsj.edu/programs/computer-graphic-arts-game-interactive-design-2/</w:t>
              </w:r>
            </w:hyperlink>
            <w:r>
              <w:rPr>
                <w:rStyle w:val="PlaceholderText"/>
                <w:rFonts w:eastAsia="Calibri" w:cs="Calibri"/>
                <w:kern w:val="0"/>
                <w:sz w:val="22"/>
                <w:szCs w:val="22"/>
                <w:lang w:val="en-US" w:eastAsia="en-US" w:bidi="ar-SA"/>
              </w:rPr>
              <w:t>)</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 xml:space="preserve">    </w:t>
            </w:r>
            <w:r>
              <w:rPr>
                <w:rStyle w:val="PlaceholderText"/>
                <w:rFonts w:eastAsia="Calibri" w:cs="Calibri"/>
                <w:kern w:val="0"/>
                <w:sz w:val="22"/>
                <w:szCs w:val="22"/>
                <w:lang w:val="en-US" w:eastAsia="en-US" w:bidi="ar-SA"/>
              </w:rPr>
              <w:t xml:space="preserve">This is a Certificate of Achievement, not an Associates degree and focuses on graphics </w:t>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 xml:space="preserve">    </w:t>
            </w:r>
            <w:r>
              <w:rPr>
                <w:rStyle w:val="PlaceholderText"/>
                <w:rFonts w:eastAsia="Calibri" w:cs="Calibri"/>
                <w:kern w:val="0"/>
                <w:sz w:val="22"/>
                <w:szCs w:val="22"/>
                <w:lang w:val="en-US" w:eastAsia="en-US" w:bidi="ar-SA"/>
              </w:rPr>
              <w:t>rather than programming or interactive design.</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r>
              <w:rPr>
                <w:rStyle w:val="PlaceholderText"/>
                <w:rFonts w:eastAsia="Calibri" w:cs="Calibri"/>
                <w:kern w:val="0"/>
                <w:sz w:val="22"/>
                <w:szCs w:val="22"/>
                <w:lang w:val="en-US" w:eastAsia="en-US" w:bidi="ar-SA"/>
              </w:rPr>
              <w:t>Each of the above only encompass a small portion of what GRID brings together into a single inter-disciplinary approach.</w:t>
            </w:r>
          </w:p>
          <w:p>
            <w:pPr>
              <w:pStyle w:val="Normal"/>
              <w:widowControl/>
              <w:spacing w:lineRule="auto" w:line="240" w:before="0" w:after="0"/>
              <w:ind w:firstLine="257"/>
              <w:jc w:val="both"/>
              <w:rPr>
                <w:rFonts w:ascii="Calibri" w:hAnsi="Calibri" w:eastAsia="Times New Roman" w:cs="Calibri"/>
              </w:rPr>
            </w:pPr>
            <w:r>
              <w:rPr>
                <w:rFonts w:eastAsia="Times New Roman" w:cs="Calibri"/>
              </w:rPr>
            </w:r>
          </w:p>
        </w:tc>
      </w:tr>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3"/>
            <w:tcBorders/>
          </w:tcPr>
          <w:p>
            <w:pPr>
              <w:pStyle w:val="ListParagraph"/>
              <w:widowControl/>
              <w:numPr>
                <w:ilvl w:val="0"/>
                <w:numId w:val="7"/>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Provide evidence of the following:</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gridSpan w:val="2"/>
            <w:tcBorders/>
          </w:tcPr>
          <w:p>
            <w:pPr>
              <w:pStyle w:val="ListParagraph"/>
              <w:widowControl/>
              <w:numPr>
                <w:ilvl w:val="0"/>
                <w:numId w:val="8"/>
              </w:numPr>
              <w:spacing w:lineRule="auto" w:line="240" w:before="0" w:after="0"/>
              <w:ind w:hanging="360" w:start="268"/>
              <w:contextualSpacing/>
              <w:jc w:val="both"/>
              <w:rPr>
                <w:rFonts w:ascii="Calibri" w:hAnsi="Calibri" w:eastAsia="Times New Roman" w:cs="Calibri"/>
              </w:rPr>
            </w:pPr>
            <w:r>
              <w:rPr>
                <w:rFonts w:eastAsia="Times New Roman" w:cs="Calibri"/>
                <w:kern w:val="0"/>
                <w:sz w:val="22"/>
                <w:szCs w:val="22"/>
                <w:lang w:val="en-US" w:eastAsia="en-US" w:bidi="ar-SA"/>
              </w:rPr>
              <w:t>The relevant relationship between the proposed academic degree program and the institutional mission or a specific area of institutional academic focus;</w:t>
            </w:r>
          </w:p>
          <w:p>
            <w:pPr>
              <w:pStyle w:val="Normal"/>
              <w:widowControl/>
              <w:spacing w:lineRule="auto" w:line="240" w:before="0" w:after="0"/>
              <w:ind w:start="-92"/>
              <w:jc w:val="both"/>
              <w:rPr>
                <w:rFonts w:ascii="Calibri" w:hAnsi="Calibri" w:eastAsia="Times New Roman" w:cs="Calibri"/>
              </w:rPr>
            </w:pPr>
            <w:r>
              <w:rPr>
                <w:rFonts w:eastAsia="Times New Roman" w:cs="Calibri"/>
              </w:rPr>
            </w:r>
          </w:p>
          <w:p>
            <w:pPr>
              <w:pStyle w:val="Normal"/>
              <w:widowControl/>
              <w:spacing w:lineRule="auto" w:line="240" w:before="0" w:after="0"/>
              <w:ind w:start="268"/>
              <w:jc w:val="both"/>
              <w:rPr>
                <w:rFonts w:ascii="Calibri" w:hAnsi="Calibri" w:eastAsia="Times New Roman" w:cs="Calibri"/>
              </w:rPr>
            </w:pPr>
            <w:r>
              <w:rPr>
                <w:rFonts w:eastAsia="Times New Roman" w:cs="Calibri"/>
                <w:b/>
                <w:bCs/>
                <w:kern w:val="0"/>
                <w:sz w:val="22"/>
                <w:szCs w:val="22"/>
                <w:lang w:val="en-US" w:eastAsia="en-US" w:bidi="ar-SA"/>
              </w:rPr>
              <w:t>AND</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gridSpan w:val="2"/>
            <w:tcBorders/>
          </w:tcPr>
          <w:p>
            <w:pPr>
              <w:pStyle w:val="ListParagraph"/>
              <w:widowControl/>
              <w:numPr>
                <w:ilvl w:val="0"/>
                <w:numId w:val="8"/>
              </w:numPr>
              <w:spacing w:lineRule="auto" w:line="240" w:before="0" w:after="0"/>
              <w:ind w:hanging="360" w:start="268"/>
              <w:contextualSpacing/>
              <w:jc w:val="both"/>
              <w:rPr>
                <w:rFonts w:ascii="Calibri" w:hAnsi="Calibri" w:eastAsia="Times New Roman" w:cs="Calibri"/>
              </w:rPr>
            </w:pPr>
            <w:r>
              <w:rPr>
                <w:rFonts w:eastAsia="Times New Roman" w:cs="Calibri"/>
                <w:kern w:val="0"/>
                <w:sz w:val="22"/>
                <w:szCs w:val="22"/>
                <w:lang w:val="en-US" w:eastAsia="en-US" w:bidi="ar-SA"/>
              </w:rPr>
              <w:t>How a collaborative approach with another institution of higher education that currently offers the program per the listing, including, but not limited to, articulation agreements and joint degree programs, would not be cost effective or a feasible alternative to offering the proposed academic degree program.</w:t>
            </w:r>
          </w:p>
          <w:p>
            <w:pPr>
              <w:pStyle w:val="Normal"/>
              <w:widowControl/>
              <w:spacing w:lineRule="auto" w:line="240" w:before="0" w:after="0"/>
              <w:ind w:start="259"/>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pPr>
            <w:r>
              <w:rPr>
                <w:rStyle w:val="PlaceholderText"/>
                <w:rFonts w:eastAsia="Times New Roman" w:cs="Calibri"/>
                <w:b/>
                <w:bCs/>
                <w:kern w:val="0"/>
                <w:sz w:val="22"/>
                <w:szCs w:val="22"/>
                <w:lang w:val="en-US" w:eastAsia="en-US" w:bidi="ar-SA"/>
              </w:rPr>
              <w:t>[</w:t>
            </w:r>
            <w:r>
              <w:rPr>
                <w:rStyle w:val="PlaceholderText"/>
                <w:rFonts w:eastAsia="Times New Roman" w:cs="Calibri"/>
                <w:b/>
                <w:bCs/>
                <w:kern w:val="0"/>
                <w:sz w:val="22"/>
                <w:szCs w:val="22"/>
                <w:lang w:val="en-US" w:eastAsia="en-US" w:bidi="ar-SA"/>
              </w:rPr>
              <w:t>[</w:t>
            </w:r>
            <w:r>
              <w:rPr>
                <w:rStyle w:val="PlaceholderText"/>
                <w:rFonts w:eastAsia="Times New Roman" w:cs="Calibri"/>
                <w:b/>
                <w:bCs/>
                <w:kern w:val="0"/>
                <w:sz w:val="22"/>
                <w:szCs w:val="22"/>
                <w:lang w:val="en-US" w:eastAsia="en-US" w:bidi="ar-SA"/>
              </w:rPr>
              <w:t xml:space="preserve">ANSWER THIS ONE: Talk about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y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f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f</w:t>
            </w:r>
            <w:r>
              <w:rPr>
                <w:rStyle w:val="PlaceholderText"/>
                <w:rFonts w:eastAsia="Times New Roman" w:cs="Calibri"/>
                <w:b/>
                <w:bCs/>
                <w:kern w:val="0"/>
                <w:sz w:val="22"/>
                <w:szCs w:val="22"/>
                <w:lang w:val="en-US" w:eastAsia="en-US" w:bidi="ar-SA"/>
              </w:rPr>
              <w:t>f</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g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o </w:t>
            </w:r>
            <w:r>
              <w:rPr>
                <w:rStyle w:val="PlaceholderText"/>
                <w:rFonts w:eastAsia="Times New Roman" w:cs="Calibri"/>
                <w:b/>
                <w:bCs/>
                <w:kern w:val="0"/>
                <w:sz w:val="22"/>
                <w:szCs w:val="22"/>
                <w:lang w:val="en-US" w:eastAsia="en-US" w:bidi="ar-SA"/>
              </w:rPr>
              <w:t>j</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r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 xml:space="preserve">k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b</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q</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 xml:space="preserve">b </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r </w:t>
            </w:r>
            <w:r>
              <w:rPr>
                <w:rStyle w:val="PlaceholderText"/>
                <w:rFonts w:eastAsia="Times New Roman" w:cs="Calibri"/>
                <w:b/>
                <w:bCs/>
                <w:kern w:val="0"/>
                <w:sz w:val="22"/>
                <w:szCs w:val="22"/>
                <w:lang w:val="en-US" w:eastAsia="en-US" w:bidi="ar-SA"/>
              </w:rPr>
              <w:t>w</w:t>
            </w:r>
            <w:r>
              <w:rPr>
                <w:rStyle w:val="PlaceholderText"/>
                <w:rFonts w:eastAsia="Times New Roman" w:cs="Calibri"/>
                <w:b/>
                <w:bCs/>
                <w:kern w:val="0"/>
                <w:sz w:val="22"/>
                <w:szCs w:val="22"/>
                <w:lang w:val="en-US" w:eastAsia="en-US" w:bidi="ar-SA"/>
              </w:rPr>
              <w:t xml:space="preserve">e </w:t>
            </w:r>
            <w:r>
              <w:rPr>
                <w:rStyle w:val="PlaceholderText"/>
                <w:rFonts w:eastAsia="Times New Roman" w:cs="Calibri"/>
                <w:b/>
                <w:bCs/>
                <w:kern w:val="0"/>
                <w:sz w:val="22"/>
                <w:szCs w:val="22"/>
                <w:lang w:val="en-US" w:eastAsia="en-US" w:bidi="ar-SA"/>
              </w:rPr>
              <w:t>w</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 xml:space="preserve">t </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o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f</w:t>
            </w:r>
            <w:r>
              <w:rPr>
                <w:rStyle w:val="PlaceholderText"/>
                <w:rFonts w:eastAsia="Times New Roman" w:cs="Calibri"/>
                <w:b/>
                <w:bCs/>
                <w:kern w:val="0"/>
                <w:sz w:val="22"/>
                <w:szCs w:val="22"/>
                <w:lang w:val="en-US" w:eastAsia="en-US" w:bidi="ar-SA"/>
              </w:rPr>
              <w:t>f</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r </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d</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x</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 xml:space="preserve">l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c. </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c. </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c. </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n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n </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g</w:t>
            </w:r>
            <w:r>
              <w:rPr>
                <w:rStyle w:val="PlaceholderText"/>
                <w:rFonts w:eastAsia="Times New Roman" w:cs="Calibri"/>
                <w:b/>
                <w:bCs/>
                <w:kern w:val="0"/>
                <w:sz w:val="22"/>
                <w:szCs w:val="22"/>
                <w:lang w:val="en-US" w:eastAsia="en-US" w:bidi="ar-SA"/>
              </w:rPr>
              <w:t>r</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m</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w</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h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r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u</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 xml:space="preserve">ns, </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s </w:t>
            </w:r>
            <w:r>
              <w:rPr>
                <w:rStyle w:val="PlaceholderText"/>
                <w:rFonts w:eastAsia="Times New Roman" w:cs="Calibri"/>
                <w:b/>
                <w:bCs/>
                <w:kern w:val="0"/>
                <w:sz w:val="22"/>
                <w:szCs w:val="22"/>
                <w:lang w:val="en-US" w:eastAsia="en-US" w:bidi="ar-SA"/>
              </w:rPr>
              <w:t>i</w:t>
            </w:r>
            <w:r>
              <w:rPr>
                <w:rStyle w:val="PlaceholderText"/>
                <w:rFonts w:eastAsia="Times New Roman" w:cs="Calibri"/>
                <w:b/>
                <w:bCs/>
                <w:kern w:val="0"/>
                <w:sz w:val="22"/>
                <w:szCs w:val="22"/>
                <w:lang w:val="en-US" w:eastAsia="en-US" w:bidi="ar-SA"/>
              </w:rPr>
              <w:t>n</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 xml:space="preserve">o </w:t>
            </w:r>
            <w:r>
              <w:rPr>
                <w:rStyle w:val="PlaceholderText"/>
                <w:rFonts w:eastAsia="Times New Roman" w:cs="Calibri"/>
                <w:b/>
                <w:bCs/>
                <w:kern w:val="0"/>
                <w:sz w:val="22"/>
                <w:szCs w:val="22"/>
                <w:lang w:val="en-US" w:eastAsia="en-US" w:bidi="ar-SA"/>
              </w:rPr>
              <w:t>o</w:t>
            </w:r>
            <w:r>
              <w:rPr>
                <w:rStyle w:val="PlaceholderText"/>
                <w:rFonts w:eastAsia="Times New Roman" w:cs="Calibri"/>
                <w:b/>
                <w:bCs/>
                <w:kern w:val="0"/>
                <w:sz w:val="22"/>
                <w:szCs w:val="22"/>
                <w:lang w:val="en-US" w:eastAsia="en-US" w:bidi="ar-SA"/>
              </w:rPr>
              <w:t>t</w:t>
            </w:r>
            <w:r>
              <w:rPr>
                <w:rStyle w:val="PlaceholderText"/>
                <w:rFonts w:eastAsia="Times New Roman" w:cs="Calibri"/>
                <w:b/>
                <w:bCs/>
                <w:kern w:val="0"/>
                <w:sz w:val="22"/>
                <w:szCs w:val="22"/>
                <w:lang w:val="en-US" w:eastAsia="en-US" w:bidi="ar-SA"/>
              </w:rPr>
              <w:t>h</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 xml:space="preserve">r </w:t>
            </w:r>
            <w:r>
              <w:rPr>
                <w:rStyle w:val="PlaceholderText"/>
                <w:rFonts w:eastAsia="Times New Roman" w:cs="Calibri"/>
                <w:b/>
                <w:bCs/>
                <w:kern w:val="0"/>
                <w:sz w:val="22"/>
                <w:szCs w:val="22"/>
                <w:lang w:val="en-US" w:eastAsia="en-US" w:bidi="ar-SA"/>
              </w:rPr>
              <w:t>p</w:t>
            </w:r>
            <w:r>
              <w:rPr>
                <w:rStyle w:val="PlaceholderText"/>
                <w:rFonts w:eastAsia="Times New Roman" w:cs="Calibri"/>
                <w:b/>
                <w:bCs/>
                <w:kern w:val="0"/>
                <w:sz w:val="22"/>
                <w:szCs w:val="22"/>
                <w:lang w:val="en-US" w:eastAsia="en-US" w:bidi="ar-SA"/>
              </w:rPr>
              <w:t>l</w:t>
            </w:r>
            <w:r>
              <w:rPr>
                <w:rStyle w:val="PlaceholderText"/>
                <w:rFonts w:eastAsia="Times New Roman" w:cs="Calibri"/>
                <w:b/>
                <w:bCs/>
                <w:kern w:val="0"/>
                <w:sz w:val="22"/>
                <w:szCs w:val="22"/>
                <w:lang w:val="en-US" w:eastAsia="en-US" w:bidi="ar-SA"/>
              </w:rPr>
              <w:t>a</w:t>
            </w:r>
            <w:r>
              <w:rPr>
                <w:rStyle w:val="PlaceholderText"/>
                <w:rFonts w:eastAsia="Times New Roman" w:cs="Calibri"/>
                <w:b/>
                <w:bCs/>
                <w:kern w:val="0"/>
                <w:sz w:val="22"/>
                <w:szCs w:val="22"/>
                <w:lang w:val="en-US" w:eastAsia="en-US" w:bidi="ar-SA"/>
              </w:rPr>
              <w:t>c</w:t>
            </w:r>
            <w:r>
              <w:rPr>
                <w:rStyle w:val="PlaceholderText"/>
                <w:rFonts w:eastAsia="Times New Roman" w:cs="Calibri"/>
                <w:b/>
                <w:bCs/>
                <w:kern w:val="0"/>
                <w:sz w:val="22"/>
                <w:szCs w:val="22"/>
                <w:lang w:val="en-US" w:eastAsia="en-US" w:bidi="ar-SA"/>
              </w:rPr>
              <w:t>e</w:t>
            </w:r>
            <w:r>
              <w:rPr>
                <w:rStyle w:val="PlaceholderText"/>
                <w:rFonts w:eastAsia="Times New Roman" w:cs="Calibri"/>
                <w:b/>
                <w:bCs/>
                <w:kern w:val="0"/>
                <w:sz w:val="22"/>
                <w:szCs w:val="22"/>
                <w:lang w:val="en-US" w:eastAsia="en-US" w:bidi="ar-SA"/>
              </w:rPr>
              <w:t>s.</w:t>
            </w:r>
            <w:r>
              <w:rPr>
                <w:rStyle w:val="PlaceholderText"/>
                <w:rFonts w:eastAsia="Times New Roman" w:cs="Calibri"/>
                <w:b/>
                <w:bCs/>
                <w:kern w:val="0"/>
                <w:sz w:val="22"/>
                <w:szCs w:val="22"/>
                <w:lang w:val="en-US" w:eastAsia="en-US" w:bidi="ar-SA"/>
              </w:rPr>
              <w:t>]</w:t>
            </w:r>
            <w:r>
              <w:rPr>
                <w:rStyle w:val="PlaceholderText"/>
                <w:rFonts w:eastAsia="Times New Roman" w:cs="Calibri"/>
                <w:b/>
                <w:bCs/>
                <w:kern w:val="0"/>
                <w:sz w:val="22"/>
                <w:szCs w:val="22"/>
                <w:lang w:val="en-US" w:eastAsia="en-US" w:bidi="ar-SA"/>
              </w:rPr>
              <w:t>]</w:t>
            </w:r>
          </w:p>
          <w:p>
            <w:pPr>
              <w:pStyle w:val="Normal"/>
              <w:widowControl/>
              <w:spacing w:lineRule="auto" w:line="240" w:before="0" w:after="0"/>
              <w:jc w:val="both"/>
              <w:rPr>
                <w:rFonts w:ascii="Calibri" w:hAnsi="Calibri" w:eastAsia="Times New Roman" w:cs="Calibri"/>
              </w:rPr>
            </w:pPr>
            <w:r>
              <w:rPr>
                <w:rFonts w:eastAsia="Times New Roman" w:cs="Calibri"/>
              </w:rPr>
            </w:r>
          </w:p>
        </w:tc>
      </w:tr>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sdt>
              <w:sdtPr>
                <w:id w:val="1317842174"/>
                <w14:checkbox>
                  <w14:checked w14:val="0"/>
                  <w14:checkedState w14:val="2612"/>
                  <w14:uncheckedState w14:val="2610"/>
                </w14:checkbox>
              </w:sdtPr>
              <w:sdtContent>
                <w:r>
                  <w:rPr>
                    <w:rFonts w:eastAsia="MS Gothic" w:cs="Calibri" w:hint="eastAsia" w:ascii="MS Gothic" w:hAnsi="MS Gothic"/>
                    <w:b/>
                    <w:color w:val="2E75B5"/>
                    <w:kern w:val="0"/>
                    <w:sz w:val="22"/>
                    <w:szCs w:val="22"/>
                    <w:lang w:val="en-US" w:eastAsia="en-US" w:bidi="ar-SA"/>
                  </w:rPr>
                </w:r>
                <w:r>
                  <w:rPr>
                    <w:rFonts w:eastAsia="MS Gothic" w:cs="Calibri" w:hint="eastAsia" w:ascii="MS Gothic" w:hAnsi="MS Gothic"/>
                    <w:b/>
                    <w:color w:val="2E75B5"/>
                    <w:kern w:val="0"/>
                    <w:sz w:val="22"/>
                    <w:szCs w:val="22"/>
                    <w:lang w:val="en-US" w:eastAsia="en-US" w:bidi="ar-SA"/>
                  </w:rPr>
                  <w:t>☐</w:t>
                </w:r>
              </w:sdtContent>
            </w:sdt>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3"/>
            <w:tcBorders/>
          </w:tcPr>
          <w:p>
            <w:pPr>
              <w:pStyle w:val="ListParagraph"/>
              <w:widowControl/>
              <w:numPr>
                <w:ilvl w:val="0"/>
                <w:numId w:val="7"/>
              </w:numPr>
              <w:spacing w:lineRule="auto" w:line="240" w:before="0" w:after="0"/>
              <w:ind w:hanging="360" w:start="257"/>
              <w:contextualSpacing/>
              <w:jc w:val="both"/>
              <w:rPr>
                <w:rFonts w:ascii="Calibri" w:hAnsi="Calibri" w:eastAsia="Times New Roman" w:cs="Calibri"/>
              </w:rPr>
            </w:pPr>
            <w:r>
              <w:rPr>
                <w:rFonts w:eastAsia="Times New Roman" w:cs="Calibri"/>
                <w:kern w:val="0"/>
                <w:sz w:val="22"/>
                <w:szCs w:val="22"/>
                <w:lang w:val="en-US" w:eastAsia="en-US" w:bidi="ar-SA"/>
              </w:rPr>
              <w:t xml:space="preserve">Demonstrate </w:t>
            </w:r>
            <w:r>
              <w:rPr>
                <w:rFonts w:eastAsia="Times New Roman" w:cs="Calibri"/>
                <w:b/>
                <w:bCs/>
                <w:kern w:val="0"/>
                <w:sz w:val="22"/>
                <w:szCs w:val="22"/>
                <w:lang w:val="en-US" w:eastAsia="en-US" w:bidi="ar-SA"/>
              </w:rPr>
              <w:t>one or more of the following</w:t>
            </w:r>
            <w:r>
              <w:rPr>
                <w:rFonts w:eastAsia="Times New Roman" w:cs="Calibri"/>
                <w:kern w:val="0"/>
                <w:sz w:val="22"/>
                <w:szCs w:val="22"/>
                <w:lang w:val="en-US" w:eastAsia="en-US" w:bidi="ar-SA"/>
              </w:rPr>
              <w:t>:</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gridSpan w:val="2"/>
            <w:tcBorders/>
          </w:tcPr>
          <w:p>
            <w:pPr>
              <w:pStyle w:val="ListParagraph"/>
              <w:widowControl/>
              <w:numPr>
                <w:ilvl w:val="0"/>
                <w:numId w:val="9"/>
              </w:numPr>
              <w:spacing w:lineRule="auto" w:line="240" w:before="0" w:after="0"/>
              <w:ind w:hanging="360" w:start="268"/>
              <w:contextualSpacing/>
              <w:jc w:val="both"/>
              <w:rPr>
                <w:rFonts w:ascii="Calibri" w:hAnsi="Calibri" w:eastAsia="Times New Roman" w:cs="Calibri"/>
              </w:rPr>
            </w:pPr>
            <w:r>
              <w:rPr>
                <w:rFonts w:eastAsia="Times New Roman" w:cs="Calibri"/>
                <w:kern w:val="0"/>
                <w:sz w:val="22"/>
                <w:szCs w:val="22"/>
                <w:lang w:val="en-US" w:eastAsia="en-US" w:bidi="ar-SA"/>
              </w:rPr>
              <w:t>Evidence of significant instructional differentiation from currently offered programs at other institutions in the State that are at the same degree level and in the same academic discipline;</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gridSpan w:val="2"/>
            <w:tcBorders/>
          </w:tcPr>
          <w:p>
            <w:pPr>
              <w:pStyle w:val="ListParagraph"/>
              <w:widowControl/>
              <w:numPr>
                <w:ilvl w:val="0"/>
                <w:numId w:val="9"/>
              </w:numPr>
              <w:spacing w:lineRule="auto" w:line="240" w:before="0" w:after="0"/>
              <w:ind w:hanging="360" w:start="268"/>
              <w:contextualSpacing/>
              <w:jc w:val="both"/>
              <w:rPr>
                <w:rFonts w:ascii="Calibri" w:hAnsi="Calibri" w:eastAsia="Times New Roman" w:cs="Calibri"/>
              </w:rPr>
            </w:pPr>
            <w:r>
              <w:rPr>
                <w:rFonts w:eastAsia="Times New Roman" w:cs="Calibri"/>
                <w:kern w:val="0"/>
                <w:sz w:val="22"/>
                <w:szCs w:val="22"/>
                <w:lang w:val="en-US" w:eastAsia="en-US" w:bidi="ar-SA"/>
              </w:rPr>
              <w:t>Evidence of projected student population differentiation from currently offered programs at the same degree level and in the same academic discipline;</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gridSpan w:val="2"/>
            <w:tcBorders/>
          </w:tcPr>
          <w:p>
            <w:pPr>
              <w:pStyle w:val="ListParagraph"/>
              <w:widowControl/>
              <w:numPr>
                <w:ilvl w:val="0"/>
                <w:numId w:val="9"/>
              </w:numPr>
              <w:spacing w:lineRule="auto" w:line="240" w:before="0" w:after="0"/>
              <w:ind w:hanging="360" w:start="268"/>
              <w:contextualSpacing/>
              <w:jc w:val="both"/>
              <w:rPr>
                <w:rFonts w:ascii="Calibri" w:hAnsi="Calibri" w:eastAsia="Times New Roman" w:cs="Calibri"/>
              </w:rPr>
            </w:pPr>
            <w:r>
              <w:rPr>
                <w:rFonts w:eastAsia="Times New Roman" w:cs="Calibri"/>
                <w:kern w:val="0"/>
                <w:sz w:val="22"/>
                <w:szCs w:val="22"/>
                <w:lang w:val="en-US" w:eastAsia="en-US" w:bidi="ar-SA"/>
              </w:rPr>
              <w:t>Evidence of projected sustainable cost savings for students compared with the cost of currently offered programs at the same degree level and in the same academic discipline;</w:t>
            </w:r>
          </w:p>
          <w:p>
            <w:pPr>
              <w:pStyle w:val="Normal"/>
              <w:widowControl/>
              <w:spacing w:lineRule="auto" w:line="240" w:before="0" w:after="0"/>
              <w:ind w:firstLine="268"/>
              <w:jc w:val="both"/>
              <w:rPr>
                <w:rFonts w:ascii="Calibri" w:hAnsi="Calibri" w:eastAsia="Times New Roman" w:cs="Calibri"/>
              </w:rPr>
            </w:pPr>
            <w:r>
              <w:rPr>
                <w:rFonts w:eastAsia="Times New Roman" w:cs="Calibri"/>
              </w:rPr>
            </w:r>
          </w:p>
          <w:p>
            <w:pPr>
              <w:pStyle w:val="Normal"/>
              <w:widowControl/>
              <w:spacing w:lineRule="auto" w:line="240" w:before="0" w:after="0"/>
              <w:ind w:firstLine="268"/>
              <w:jc w:val="both"/>
              <w:rPr>
                <w:rFonts w:ascii="Calibri" w:hAnsi="Calibri" w:eastAsia="Times New Roman" w:cs="Calibri"/>
                <w:b/>
                <w:bCs/>
              </w:rPr>
            </w:pPr>
            <w:r>
              <w:rPr>
                <w:rFonts w:eastAsia="Times New Roman" w:cs="Calibri"/>
                <w:b/>
                <w:bCs/>
                <w:kern w:val="0"/>
                <w:sz w:val="22"/>
                <w:szCs w:val="22"/>
                <w:lang w:val="en-US" w:eastAsia="en-US" w:bidi="ar-SA"/>
              </w:rPr>
              <w:t>AND/OR</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gridSpan w:val="2"/>
            <w:tcBorders/>
          </w:tcPr>
          <w:p>
            <w:pPr>
              <w:pStyle w:val="ListParagraph"/>
              <w:widowControl/>
              <w:numPr>
                <w:ilvl w:val="0"/>
                <w:numId w:val="9"/>
              </w:numPr>
              <w:spacing w:lineRule="auto" w:line="240" w:before="0" w:after="0"/>
              <w:ind w:hanging="360" w:start="268"/>
              <w:contextualSpacing/>
              <w:jc w:val="both"/>
              <w:rPr>
                <w:rFonts w:ascii="Calibri" w:hAnsi="Calibri" w:eastAsia="Times New Roman" w:cs="Calibri"/>
              </w:rPr>
            </w:pPr>
            <w:r>
              <w:rPr>
                <w:rFonts w:eastAsia="Times New Roman" w:cs="Calibri"/>
                <w:kern w:val="0"/>
                <w:sz w:val="22"/>
                <w:szCs w:val="22"/>
                <w:lang w:val="en-US" w:eastAsia="en-US" w:bidi="ar-SA"/>
              </w:rPr>
              <w:t>Evidence of student and community demand at the institution and in the region for the program, including, but not limited to, evidence that shows demand through:</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435"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tc>
        <w:tc>
          <w:tcPr>
            <w:tcW w:w="8041" w:type="dxa"/>
            <w:tcBorders/>
          </w:tcPr>
          <w:p>
            <w:pPr>
              <w:pStyle w:val="ListParagraph"/>
              <w:widowControl/>
              <w:numPr>
                <w:ilvl w:val="0"/>
                <w:numId w:val="10"/>
              </w:numPr>
              <w:spacing w:lineRule="auto" w:line="240" w:before="0" w:after="0"/>
              <w:ind w:hanging="450" w:start="382"/>
              <w:contextualSpacing/>
              <w:jc w:val="both"/>
              <w:rPr>
                <w:rFonts w:ascii="Calibri" w:hAnsi="Calibri" w:eastAsia="Times New Roman" w:cs="Calibri"/>
              </w:rPr>
            </w:pPr>
            <w:r>
              <w:rPr>
                <w:rFonts w:eastAsia="Times New Roman" w:cs="Calibri"/>
                <w:kern w:val="0"/>
                <w:sz w:val="22"/>
                <w:szCs w:val="22"/>
                <w:lang w:val="en-US" w:eastAsia="en-US" w:bidi="ar-SA"/>
              </w:rPr>
              <w:t>Surveys or interviews of current students, faculty, and staff at the institution;</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435"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041" w:type="dxa"/>
            <w:tcBorders/>
          </w:tcPr>
          <w:p>
            <w:pPr>
              <w:pStyle w:val="ListParagraph"/>
              <w:widowControl/>
              <w:numPr>
                <w:ilvl w:val="0"/>
                <w:numId w:val="10"/>
              </w:numPr>
              <w:spacing w:lineRule="auto" w:line="240" w:before="0" w:after="0"/>
              <w:ind w:hanging="450" w:start="382"/>
              <w:contextualSpacing/>
              <w:jc w:val="both"/>
              <w:rPr>
                <w:rFonts w:ascii="Calibri" w:hAnsi="Calibri" w:eastAsia="Times New Roman" w:cs="Calibri"/>
              </w:rPr>
            </w:pPr>
            <w:r>
              <w:rPr>
                <w:rFonts w:eastAsia="Times New Roman" w:cs="Calibri"/>
                <w:kern w:val="0"/>
                <w:sz w:val="22"/>
                <w:szCs w:val="22"/>
                <w:lang w:val="en-US" w:eastAsia="en-US" w:bidi="ar-SA"/>
              </w:rPr>
              <w:t>Surveys or interviews of elected officials or other members of the institution’s local community</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435"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041" w:type="dxa"/>
            <w:tcBorders/>
          </w:tcPr>
          <w:p>
            <w:pPr>
              <w:pStyle w:val="ListParagraph"/>
              <w:widowControl/>
              <w:numPr>
                <w:ilvl w:val="0"/>
                <w:numId w:val="10"/>
              </w:numPr>
              <w:spacing w:lineRule="auto" w:line="240" w:before="0" w:after="0"/>
              <w:ind w:hanging="450" w:start="382"/>
              <w:contextualSpacing/>
              <w:jc w:val="both"/>
              <w:rPr>
                <w:rFonts w:ascii="Calibri" w:hAnsi="Calibri" w:eastAsia="Times New Roman" w:cs="Calibri"/>
              </w:rPr>
            </w:pPr>
            <w:r>
              <w:rPr>
                <w:rFonts w:eastAsia="Times New Roman" w:cs="Calibri"/>
                <w:kern w:val="0"/>
                <w:sz w:val="22"/>
                <w:szCs w:val="22"/>
                <w:lang w:val="en-US" w:eastAsia="en-US" w:bidi="ar-SA"/>
              </w:rPr>
              <w:t>Documented capacity constraints within currently offered programs at the same degree level and in the same academic discipline at other institutions</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435" w:type="dxa"/>
            <w:tcBorders/>
          </w:tcPr>
          <w:p>
            <w:pPr>
              <w:pStyle w:val="Normal"/>
              <w:widowControl/>
              <w:spacing w:lineRule="auto" w:line="240" w:before="0" w:after="0"/>
              <w:jc w:val="both"/>
              <w:rPr>
                <w:rFonts w:ascii="Calibri" w:hAnsi="Calibri" w:eastAsia="Times New Roman" w:cs="Calibri"/>
                <w:color w:val="2E75B5"/>
              </w:rPr>
            </w:pPr>
            <w:r>
              <w:rPr>
                <w:rFonts w:eastAsia="Times New Roman" w:cs="Calibri" w:hint="eastAsia"/>
                <w:color w:val="2E75B5"/>
                <w:kern w:val="0"/>
                <w:sz w:val="22"/>
                <w:szCs w:val="22"/>
                <w:lang w:val="en-US" w:eastAsia="en-US" w:bidi="ar-SA"/>
              </w:rPr>
              <w:t>☐</w:t>
            </w:r>
          </w:p>
        </w:tc>
        <w:tc>
          <w:tcPr>
            <w:tcW w:w="8041" w:type="dxa"/>
            <w:tcBorders/>
          </w:tcPr>
          <w:p>
            <w:pPr>
              <w:pStyle w:val="ListParagraph"/>
              <w:widowControl/>
              <w:numPr>
                <w:ilvl w:val="0"/>
                <w:numId w:val="10"/>
              </w:numPr>
              <w:spacing w:lineRule="auto" w:line="240" w:before="0" w:after="0"/>
              <w:ind w:hanging="450" w:start="382"/>
              <w:contextualSpacing/>
              <w:jc w:val="both"/>
              <w:rPr>
                <w:rFonts w:ascii="Calibri" w:hAnsi="Calibri" w:eastAsia="Times New Roman" w:cs="Calibri"/>
              </w:rPr>
            </w:pPr>
            <w:r>
              <w:rPr>
                <w:rFonts w:eastAsia="Times New Roman" w:cs="Calibri"/>
                <w:kern w:val="0"/>
                <w:sz w:val="22"/>
                <w:szCs w:val="22"/>
                <w:lang w:val="en-US" w:eastAsia="en-US" w:bidi="ar-SA"/>
              </w:rPr>
              <w:t>Data on State and/or regional enrollment trends.</w:t>
            </w:r>
          </w:p>
        </w:tc>
      </w:tr>
      <w:tr>
        <w:trPr>
          <w:trHeight w:val="109" w:hRule="atLeast"/>
        </w:trPr>
        <w:tc>
          <w:tcPr>
            <w:tcW w:w="9350" w:type="dxa"/>
            <w:gridSpan w:val="4"/>
            <w:tcBorders/>
          </w:tcPr>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firstLine="442" w:start="257"/>
              <w:jc w:val="both"/>
              <w:rPr>
                <w:rFonts w:ascii="Calibri" w:hAnsi="Calibri" w:eastAsia="Times New Roman" w:cs="Calibri"/>
              </w:rPr>
            </w:pPr>
            <w:r>
              <w:rPr>
                <w:rStyle w:val="PlaceholderText"/>
                <w:rFonts w:eastAsia="Calibri" w:cs="Calibri"/>
                <w:kern w:val="0"/>
                <w:sz w:val="22"/>
                <w:szCs w:val="22"/>
                <w:lang w:val="en-US" w:eastAsia="en-US" w:bidi="ar-SA"/>
              </w:rPr>
              <w:t>Click or tap here to enter text.</w:t>
            </w:r>
          </w:p>
          <w:p>
            <w:pPr>
              <w:pStyle w:val="Normal"/>
              <w:widowControl/>
              <w:spacing w:lineRule="auto" w:line="240" w:before="0" w:after="0"/>
              <w:ind w:start="-68"/>
              <w:jc w:val="both"/>
              <w:rPr>
                <w:rFonts w:ascii="Calibri" w:hAnsi="Calibri" w:eastAsia="Times New Roman" w:cs="Calibri"/>
              </w:rPr>
            </w:pPr>
            <w:r>
              <w:rPr>
                <w:rFonts w:eastAsia="Times New Roman" w:cs="Calibri"/>
              </w:rPr>
            </w:r>
          </w:p>
        </w:tc>
      </w:tr>
    </w:tbl>
    <w:p>
      <w:pPr>
        <w:pStyle w:val="Normal"/>
        <w:rPr>
          <w:rFonts w:ascii="Calibri" w:hAnsi="Calibri" w:eastAsia="Times New Roman" w:cs="Calibri"/>
          <w:b/>
          <w:smallCaps/>
          <w:sz w:val="24"/>
          <w:szCs w:val="24"/>
        </w:rPr>
      </w:pPr>
      <w:r>
        <w:rPr>
          <w:rFonts w:eastAsia="Times New Roman" w:cs="Calibri"/>
          <w:b/>
          <w:smallCaps/>
          <w:sz w:val="24"/>
          <w:szCs w:val="24"/>
        </w:rPr>
      </w:r>
    </w:p>
    <w:p>
      <w:pPr>
        <w:pStyle w:val="Normal"/>
        <w:spacing w:lineRule="auto" w:line="240" w:before="0" w:after="0"/>
        <w:jc w:val="center"/>
        <w:rPr>
          <w:rFonts w:ascii="Calibri" w:hAnsi="Calibri" w:eastAsia="Times New Roman" w:cs="Calibri"/>
          <w:b/>
          <w:smallCaps/>
          <w:color w:val="2F5496"/>
          <w:sz w:val="28"/>
          <w:szCs w:val="28"/>
        </w:rPr>
      </w:pPr>
      <w:r>
        <w:rPr>
          <w:rFonts w:eastAsia="Times New Roman" w:cs="Calibri"/>
          <w:b/>
          <w:smallCaps/>
          <w:color w:val="2F5496"/>
          <w:sz w:val="28"/>
          <w:szCs w:val="28"/>
        </w:rPr>
      </w:r>
    </w:p>
    <w:p>
      <w:pPr>
        <w:pStyle w:val="Normal"/>
        <w:spacing w:lineRule="auto" w:line="240" w:before="0" w:after="0"/>
        <w:jc w:val="center"/>
        <w:rPr>
          <w:rFonts w:ascii="Calibri" w:hAnsi="Calibri" w:eastAsia="Times New Roman" w:cs="Calibri"/>
          <w:b/>
          <w:smallCaps/>
          <w:color w:val="2F5496"/>
          <w:sz w:val="28"/>
          <w:szCs w:val="28"/>
        </w:rPr>
      </w:pPr>
      <w:r>
        <w:rPr>
          <w:rFonts w:eastAsia="Times New Roman" w:cs="Calibri"/>
          <w:b/>
          <w:smallCaps/>
          <w:color w:val="2F5496"/>
          <w:sz w:val="28"/>
          <w:szCs w:val="28"/>
        </w:rPr>
        <w:t>STANDARD 4</w:t>
      </w:r>
    </w:p>
    <w:p>
      <w:pPr>
        <w:pStyle w:val="Normal"/>
        <w:spacing w:lineRule="auto" w:line="240" w:before="0" w:after="0"/>
        <w:jc w:val="center"/>
        <w:rPr>
          <w:rFonts w:ascii="Calibri" w:hAnsi="Calibri" w:eastAsia="Times New Roman" w:cs="Calibri"/>
          <w:b/>
          <w:smallCaps/>
          <w:color w:val="2F5496"/>
          <w:sz w:val="24"/>
          <w:szCs w:val="24"/>
        </w:rPr>
      </w:pPr>
      <w:r>
        <w:rPr>
          <w:rFonts w:eastAsia="Times New Roman" w:cs="Calibri"/>
          <w:b/>
          <w:smallCaps/>
          <w:color w:val="2F5496"/>
          <w:sz w:val="24"/>
          <w:szCs w:val="24"/>
        </w:rPr>
        <w:t>ADDITIONAL STATE RESOURCES</w:t>
      </w:r>
    </w:p>
    <w:p>
      <w:pPr>
        <w:pStyle w:val="Normal"/>
        <w:spacing w:lineRule="auto" w:line="240" w:before="0" w:after="0"/>
        <w:jc w:val="center"/>
        <w:rPr>
          <w:rFonts w:ascii="Calibri" w:hAnsi="Calibri" w:eastAsia="Times New Roman" w:cs="Calibri"/>
          <w:color w:val="2F5496"/>
          <w:sz w:val="24"/>
          <w:szCs w:val="24"/>
        </w:rPr>
      </w:pPr>
      <w:r>
        <w:rPr>
          <w:rFonts w:eastAsia="Times New Roman" w:cs="Calibri"/>
          <w:color w:val="2F5496"/>
          <w:sz w:val="24"/>
          <w:szCs w:val="24"/>
        </w:rPr>
        <w:t>N.J.A.C. 9A:1-2.14</w:t>
      </w:r>
    </w:p>
    <w:p>
      <w:pPr>
        <w:pStyle w:val="Normal"/>
        <w:spacing w:lineRule="auto" w:line="240" w:before="0" w:after="0"/>
        <w:jc w:val="center"/>
        <w:rPr>
          <w:rFonts w:ascii="Calibri" w:hAnsi="Calibri" w:eastAsia="Times New Roman" w:cs="Calibri"/>
          <w:color w:val="2F5496"/>
          <w:sz w:val="16"/>
          <w:szCs w:val="16"/>
        </w:rPr>
      </w:pPr>
      <w:r>
        <w:rPr>
          <w:rFonts w:eastAsia="Times New Roman" w:cs="Calibri"/>
          <w:color w:val="2F5496"/>
          <w:sz w:val="16"/>
          <w:szCs w:val="16"/>
        </w:rPr>
      </w:r>
    </w:p>
    <w:p>
      <w:pPr>
        <w:pStyle w:val="Normal"/>
        <w:rPr>
          <w:rFonts w:ascii="Calibri" w:hAnsi="Calibri" w:eastAsia="Times New Roman" w:cs="Calibri"/>
          <w:i/>
          <w:iCs/>
          <w:sz w:val="20"/>
          <w:szCs w:val="20"/>
        </w:rPr>
      </w:pPr>
      <w:r>
        <w:rPr>
          <w:rFonts w:eastAsia="Times New Roman" w:cs="Calibri"/>
          <w:i/>
          <w:iCs/>
          <w:sz w:val="20"/>
          <w:szCs w:val="20"/>
        </w:rPr>
        <w:t>Institutions can extrapolate a general amount of funds necessary for their new academic degree program based on similar programs at their institution, unless there are distinguishing factors that require more State support. As an example, such amounts can be based on percentages of an institution’s budget.</w:t>
      </w:r>
    </w:p>
    <w:tbl>
      <w:tblPr>
        <w:tblW w:w="9350" w:type="dxa"/>
        <w:jc w:val="start"/>
        <w:tblInd w:w="0" w:type="dxa"/>
        <w:tblLayout w:type="fixed"/>
        <w:tblCellMar>
          <w:top w:w="29" w:type="dxa"/>
          <w:start w:w="108" w:type="dxa"/>
          <w:bottom w:w="29" w:type="dxa"/>
          <w:end w:w="108" w:type="dxa"/>
        </w:tblCellMar>
      </w:tblPr>
      <w:tblGrid>
        <w:gridCol w:w="433"/>
        <w:gridCol w:w="441"/>
        <w:gridCol w:w="8476"/>
      </w:tblGrid>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11"/>
              </w:numPr>
              <w:spacing w:lineRule="auto" w:line="240" w:before="0" w:after="0"/>
              <w:ind w:hanging="360" w:start="256"/>
              <w:contextualSpacing/>
              <w:jc w:val="both"/>
              <w:rPr>
                <w:rFonts w:ascii="Calibri" w:hAnsi="Calibri" w:eastAsia="Times New Roman" w:cs="Calibri"/>
              </w:rPr>
            </w:pPr>
            <w:r>
              <w:rPr>
                <w:rFonts w:eastAsia="Times New Roman" w:cs="Calibri"/>
                <w:kern w:val="0"/>
                <w:sz w:val="22"/>
                <w:szCs w:val="22"/>
                <w:lang w:val="en-US" w:eastAsia="en-US" w:bidi="ar-SA"/>
              </w:rPr>
              <w:t xml:space="preserve">Provide </w:t>
            </w:r>
            <w:r>
              <w:rPr>
                <w:rFonts w:eastAsia="Times New Roman" w:cs="Calibri"/>
                <w:b/>
                <w:bCs/>
                <w:kern w:val="0"/>
                <w:sz w:val="22"/>
                <w:szCs w:val="22"/>
                <w:lang w:val="en-US" w:eastAsia="en-US" w:bidi="ar-SA"/>
              </w:rPr>
              <w:t>all</w:t>
            </w:r>
            <w:r>
              <w:rPr>
                <w:rFonts w:eastAsia="Times New Roman" w:cs="Calibri"/>
                <w:kern w:val="0"/>
                <w:sz w:val="22"/>
                <w:szCs w:val="22"/>
                <w:lang w:val="en-US" w:eastAsia="en-US" w:bidi="ar-SA"/>
              </w:rPr>
              <w:t xml:space="preserve"> of the following information:</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tcBorders/>
          </w:tcPr>
          <w:p>
            <w:pPr>
              <w:pStyle w:val="ListParagraph"/>
              <w:widowControl/>
              <w:numPr>
                <w:ilvl w:val="0"/>
                <w:numId w:val="12"/>
              </w:numPr>
              <w:spacing w:lineRule="auto" w:line="240" w:before="0" w:after="0"/>
              <w:ind w:hanging="360" w:start="263"/>
              <w:contextualSpacing/>
              <w:jc w:val="both"/>
              <w:rPr>
                <w:rFonts w:ascii="Calibri" w:hAnsi="Calibri" w:eastAsia="Times New Roman" w:cs="Calibri"/>
              </w:rPr>
            </w:pPr>
            <w:r>
              <w:rPr>
                <w:rFonts w:eastAsia="Times New Roman" w:cs="Calibri"/>
                <w:kern w:val="0"/>
                <w:sz w:val="22"/>
                <w:szCs w:val="22"/>
                <w:lang w:val="en-US" w:eastAsia="en-US" w:bidi="ar-SA"/>
              </w:rPr>
              <w:t>The total of the projected budget for the proposed academic program that would be supported by either direct State support and/or indirect State support, including, but not limited to, State student assistance grant and scholarship programs;</w:t>
            </w:r>
          </w:p>
          <w:p>
            <w:pPr>
              <w:pStyle w:val="ListParagraph"/>
              <w:widowControl/>
              <w:spacing w:lineRule="auto" w:line="240" w:before="0" w:after="0"/>
              <w:ind w:hanging="360" w:start="263"/>
              <w:contextualSpacing/>
              <w:jc w:val="both"/>
              <w:rPr>
                <w:rFonts w:ascii="Calibri" w:hAnsi="Calibri" w:eastAsia="Times New Roman" w:cs="Calibri"/>
              </w:rPr>
            </w:pPr>
            <w:r>
              <w:rPr>
                <w:rFonts w:eastAsia="Times New Roman" w:cs="Calibri"/>
                <w:kern w:val="0"/>
                <w:sz w:val="22"/>
                <w:szCs w:val="22"/>
                <w:lang w:val="en-US" w:eastAsia="en-US" w:bidi="ar-SA"/>
              </w:rPr>
            </w:r>
          </w:p>
          <w:p>
            <w:pPr>
              <w:pStyle w:val="ListParagraph"/>
              <w:widowControl/>
              <w:spacing w:lineRule="auto" w:line="240" w:before="0" w:after="0"/>
              <w:ind w:hanging="360" w:start="263"/>
              <w:contextualSpacing/>
              <w:jc w:val="both"/>
              <w:rPr>
                <w:rFonts w:ascii="Calibri" w:hAnsi="Calibri" w:eastAsia="Times New Roman" w:cs="Calibri"/>
                <w:b/>
                <w:bCs/>
                <w:kern w:val="0"/>
                <w:sz w:val="22"/>
                <w:szCs w:val="22"/>
                <w:lang w:val="en-US" w:eastAsia="en-US" w:bidi="ar-SA"/>
              </w:rPr>
            </w:pPr>
            <w:r>
              <w:rPr>
                <w:rFonts w:eastAsia="Times New Roman" w:cs="Calibri"/>
                <w:b/>
                <w:bCs/>
                <w:kern w:val="0"/>
                <w:sz w:val="22"/>
                <w:szCs w:val="22"/>
                <w:lang w:val="en-US" w:eastAsia="en-US" w:bidi="ar-SA"/>
              </w:rPr>
              <w:t>[[Relatively realistic number. CCOG, TAG, etc. It’s a percentage. ]]</w:t>
            </w:r>
          </w:p>
          <w:p>
            <w:pPr>
              <w:pStyle w:val="ListParagraph"/>
              <w:widowControl/>
              <w:spacing w:lineRule="auto" w:line="240" w:before="0" w:after="0"/>
              <w:ind w:hanging="360" w:start="263"/>
              <w:contextualSpacing/>
              <w:jc w:val="both"/>
              <w:rPr>
                <w:rFonts w:ascii="Calibri" w:hAnsi="Calibri" w:eastAsia="Times New Roman" w:cs="Calibri"/>
              </w:rPr>
            </w:pPr>
            <w:r>
              <w:rPr>
                <w:rFonts w:eastAsia="Times New Roman" w:cs="Calibri"/>
                <w:kern w:val="0"/>
                <w:sz w:val="22"/>
                <w:szCs w:val="22"/>
                <w:lang w:val="en-US" w:eastAsia="en-US" w:bidi="ar-SA"/>
              </w:rPr>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0"/>
                <w:numId w:val="12"/>
              </w:numPr>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t>The projected increase in direct State support to the institution due to the proposed academic program;</w:t>
            </w:r>
          </w:p>
          <w:p>
            <w:pPr>
              <w:pStyle w:val="ListParagraph"/>
              <w:widowControl/>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r>
          </w:p>
          <w:p>
            <w:pPr>
              <w:pStyle w:val="ListParagraph"/>
              <w:widowControl/>
              <w:spacing w:lineRule="auto" w:line="240" w:before="0" w:after="0"/>
              <w:ind w:hanging="360" w:start="263"/>
              <w:contextualSpacing/>
              <w:jc w:val="both"/>
              <w:rPr>
                <w:rFonts w:ascii="Calibri" w:hAnsi="Calibri" w:eastAsia="Times New Roman" w:cs="Calibri"/>
                <w:b/>
                <w:bCs/>
                <w:kern w:val="0"/>
                <w:sz w:val="22"/>
                <w:szCs w:val="22"/>
                <w:lang w:val="en-US" w:eastAsia="en-US" w:bidi="ar-SA"/>
              </w:rPr>
            </w:pPr>
            <w:r>
              <w:rPr>
                <w:rFonts w:eastAsia="Times New Roman" w:cs="Calibri"/>
                <w:b/>
                <w:bCs/>
                <w:kern w:val="0"/>
                <w:sz w:val="22"/>
                <w:szCs w:val="22"/>
                <w:lang w:val="en-US" w:eastAsia="en-US" w:bidi="ar-SA"/>
              </w:rPr>
              <w:t>[[Budget is not dependent upon an increase.]]</w:t>
            </w:r>
          </w:p>
          <w:p>
            <w:pPr>
              <w:pStyle w:val="ListParagraph"/>
              <w:widowControl/>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0"/>
                <w:numId w:val="12"/>
              </w:numPr>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t>The projected increase in indirect State support to the institution due to the proposed academic program;</w:t>
            </w:r>
          </w:p>
          <w:p>
            <w:pPr>
              <w:pStyle w:val="ListParagraph"/>
              <w:widowControl/>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r>
          </w:p>
          <w:p>
            <w:pPr>
              <w:pStyle w:val="ListParagraph"/>
              <w:widowControl/>
              <w:spacing w:lineRule="auto" w:line="240" w:before="0" w:after="0"/>
              <w:ind w:hanging="360" w:start="263"/>
              <w:contextualSpacing/>
              <w:jc w:val="both"/>
              <w:rPr>
                <w:rFonts w:ascii="Calibri" w:hAnsi="Calibri" w:eastAsia="Times New Roman" w:cs="Calibri"/>
                <w:b/>
                <w:bCs/>
                <w:kern w:val="0"/>
                <w:sz w:val="22"/>
                <w:szCs w:val="22"/>
                <w:lang w:val="en-US" w:eastAsia="en-US" w:bidi="ar-SA"/>
              </w:rPr>
            </w:pPr>
            <w:r>
              <w:rPr>
                <w:rFonts w:eastAsia="Times New Roman" w:cs="Calibri"/>
                <w:b/>
                <w:bCs/>
                <w:kern w:val="0"/>
                <w:sz w:val="22"/>
                <w:szCs w:val="22"/>
                <w:lang w:val="en-US" w:eastAsia="en-US" w:bidi="ar-SA"/>
              </w:rPr>
              <w:t>[[There is no increase.]]</w:t>
            </w:r>
          </w:p>
          <w:p>
            <w:pPr>
              <w:pStyle w:val="ListParagraph"/>
              <w:widowControl/>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0"/>
                <w:numId w:val="12"/>
              </w:numPr>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t>Any concurrent changes to the budget of the institution that may represent a projected reduction in State support to the institution;</w:t>
            </w:r>
          </w:p>
          <w:p>
            <w:pPr>
              <w:pStyle w:val="ListParagraph"/>
              <w:widowControl/>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r>
          </w:p>
          <w:p>
            <w:pPr>
              <w:pStyle w:val="ListParagraph"/>
              <w:widowControl/>
              <w:spacing w:lineRule="auto" w:line="240" w:before="0" w:after="0"/>
              <w:ind w:hanging="270" w:start="178"/>
              <w:contextualSpacing/>
              <w:jc w:val="both"/>
              <w:rPr>
                <w:rFonts w:ascii="Calibri" w:hAnsi="Calibri" w:eastAsia="Times New Roman" w:cs="Calibri"/>
                <w:b/>
                <w:bCs/>
                <w:kern w:val="0"/>
                <w:sz w:val="22"/>
                <w:szCs w:val="22"/>
                <w:lang w:val="en-US" w:eastAsia="en-US" w:bidi="ar-SA"/>
              </w:rPr>
            </w:pPr>
            <w:r>
              <w:rPr>
                <w:rFonts w:eastAsia="Times New Roman" w:cs="Calibri"/>
                <w:b/>
                <w:bCs/>
                <w:kern w:val="0"/>
                <w:sz w:val="22"/>
                <w:szCs w:val="22"/>
                <w:lang w:val="en-US" w:eastAsia="en-US" w:bidi="ar-SA"/>
              </w:rPr>
              <w:t>[[NOT APPLICABLE.]]</w:t>
            </w:r>
          </w:p>
          <w:p>
            <w:pPr>
              <w:pStyle w:val="Normal"/>
              <w:widowControl/>
              <w:spacing w:lineRule="auto" w:line="240" w:before="0" w:after="0"/>
              <w:jc w:val="both"/>
              <w:rPr>
                <w:rFonts w:ascii="Calibri" w:hAnsi="Calibri" w:eastAsia="Times New Roman" w:cs="Calibri"/>
              </w:rPr>
            </w:pPr>
            <w:r>
              <w:rPr>
                <w:rFonts w:eastAsia="Times New Roman" w:cs="Calibri"/>
              </w:rPr>
            </w:r>
          </w:p>
          <w:p>
            <w:pPr>
              <w:pStyle w:val="Normal"/>
              <w:widowControl/>
              <w:spacing w:lineRule="auto" w:line="240" w:before="0" w:after="0"/>
              <w:ind w:start="178"/>
              <w:jc w:val="both"/>
              <w:rPr>
                <w:rFonts w:ascii="Calibri" w:hAnsi="Calibri" w:eastAsia="Times New Roman" w:cs="Calibri"/>
                <w:b/>
                <w:bCs/>
              </w:rPr>
            </w:pPr>
            <w:r>
              <w:rPr>
                <w:rFonts w:eastAsia="Times New Roman" w:cs="Calibri"/>
                <w:b/>
                <w:bCs/>
                <w:kern w:val="0"/>
                <w:sz w:val="22"/>
                <w:szCs w:val="22"/>
                <w:lang w:val="en-US" w:eastAsia="en-US" w:bidi="ar-SA"/>
              </w:rPr>
              <w:t>AND</w:t>
            </w:r>
          </w:p>
          <w:p>
            <w:pPr>
              <w:pStyle w:val="Normal"/>
              <w:widowControl/>
              <w:spacing w:lineRule="auto" w:line="240" w:before="0" w:after="0"/>
              <w:ind w:start="178"/>
              <w:jc w:val="both"/>
              <w:rPr>
                <w:rFonts w:ascii="Calibri" w:hAnsi="Calibri" w:eastAsia="Times New Roman" w:cs="Calibri"/>
                <w:b/>
                <w:bCs/>
              </w:rPr>
            </w:pPr>
            <w:r>
              <w:rPr>
                <w:rFonts w:eastAsia="Times New Roman" w:cs="Calibri"/>
                <w:b/>
                <w:bCs/>
              </w:rPr>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0"/>
                <w:numId w:val="12"/>
              </w:numPr>
              <w:spacing w:lineRule="auto" w:line="240" w:before="0" w:after="0"/>
              <w:ind w:hanging="270" w:start="178"/>
              <w:contextualSpacing/>
              <w:jc w:val="both"/>
              <w:rPr>
                <w:rFonts w:ascii="Calibri" w:hAnsi="Calibri" w:eastAsia="Times New Roman" w:cs="Calibri"/>
              </w:rPr>
            </w:pPr>
            <w:r>
              <w:rPr>
                <w:rFonts w:eastAsia="Times New Roman" w:cs="Calibri"/>
                <w:kern w:val="0"/>
                <w:sz w:val="22"/>
                <w:szCs w:val="22"/>
                <w:lang w:val="en-US" w:eastAsia="en-US" w:bidi="ar-SA"/>
              </w:rPr>
              <w:t>The anticipated length of time that any projected increases in State support would be required for the program.</w:t>
            </w:r>
          </w:p>
          <w:p>
            <w:pPr>
              <w:pStyle w:val="Normal"/>
              <w:widowControl/>
              <w:spacing w:lineRule="auto" w:line="240" w:before="120" w:after="0"/>
              <w:ind w:start="173"/>
              <w:jc w:val="both"/>
              <w:rPr>
                <w:rFonts w:ascii="Calibri" w:hAnsi="Calibri" w:eastAsia="Times New Roman" w:cs="Calibri"/>
                <w:i/>
                <w:sz w:val="18"/>
                <w:szCs w:val="18"/>
              </w:rPr>
            </w:pPr>
            <w:r>
              <w:rPr>
                <w:rFonts w:eastAsia="Times New Roman" w:cs="Calibri"/>
                <w:i/>
                <w:kern w:val="0"/>
                <w:sz w:val="18"/>
                <w:szCs w:val="18"/>
                <w:lang w:val="en-US" w:eastAsia="en-US" w:bidi="ar-SA"/>
              </w:rPr>
              <w:t>Examples of indirect State support could be student specific funding such as TAG, CCOG, NJ STARS, EOF and/or Garden State Guarantee. Examples of direct State support may be state appropriations that go directly to the institution or state supported capital construction funding. This is not meant to be an exhaustive list, but a sampling of options.</w:t>
            </w:r>
          </w:p>
          <w:p>
            <w:pPr>
              <w:pStyle w:val="Normal"/>
              <w:widowControl/>
              <w:spacing w:lineRule="auto" w:line="240" w:before="120" w:after="0"/>
              <w:ind w:start="173"/>
              <w:jc w:val="both"/>
              <w:rPr>
                <w:rFonts w:ascii="Calibri" w:hAnsi="Calibri" w:eastAsia="Times New Roman" w:cs="Calibri"/>
              </w:rPr>
            </w:pPr>
            <w:r>
              <w:rPr>
                <w:rFonts w:eastAsia="Times New Roman" w:cs="Calibri"/>
              </w:rPr>
              <w:t>[N/A]</w:t>
            </w:r>
          </w:p>
          <w:p>
            <w:pPr>
              <w:pStyle w:val="Normal"/>
              <w:widowControl/>
              <w:spacing w:lineRule="auto" w:line="240" w:before="0" w:after="0"/>
              <w:ind w:start="257"/>
              <w:jc w:val="both"/>
              <w:rPr>
                <w:rFonts w:ascii="Calibri" w:hAnsi="Calibri" w:eastAsia="Times New Roman" w:cs="Calibri"/>
              </w:rPr>
            </w:pPr>
            <w:r>
              <w:rPr>
                <w:rStyle w:val="PlaceholderText"/>
                <w:rFonts w:eastAsia="Times New Roman" w:cs="Calibri"/>
                <w:kern w:val="0"/>
                <w:sz w:val="22"/>
                <w:szCs w:val="22"/>
                <w:lang w:val="en-US" w:eastAsia="en-US" w:bidi="ar-SA"/>
              </w:rPr>
              <w:t>[Institutional.]</w:t>
            </w:r>
          </w:p>
          <w:p>
            <w:pPr>
              <w:pStyle w:val="Normal"/>
              <w:widowControl/>
              <w:spacing w:lineRule="auto" w:line="240" w:before="0" w:after="0"/>
              <w:jc w:val="both"/>
              <w:rPr>
                <w:rFonts w:ascii="Calibri" w:hAnsi="Calibri" w:eastAsia="Times New Roman" w:cs="Calibri"/>
              </w:rPr>
            </w:pPr>
            <w:r>
              <w:rPr>
                <w:rFonts w:eastAsia="Times New Roman" w:cs="Calibri"/>
              </w:rPr>
            </w:r>
          </w:p>
        </w:tc>
      </w:tr>
      <w:tr>
        <w:trPr>
          <w:trHeight w:val="110" w:hRule="atLeast"/>
        </w:trPr>
        <w:tc>
          <w:tcPr>
            <w:tcW w:w="433" w:type="dxa"/>
            <w:vMerge w:val="restart"/>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11"/>
              </w:numPr>
              <w:spacing w:lineRule="auto" w:line="240" w:before="0" w:after="0"/>
              <w:ind w:hanging="360" w:start="256"/>
              <w:contextualSpacing/>
              <w:jc w:val="both"/>
              <w:rPr>
                <w:rFonts w:ascii="Calibri" w:hAnsi="Calibri" w:eastAsia="Times New Roman" w:cs="Calibri"/>
              </w:rPr>
            </w:pPr>
            <w:r>
              <w:rPr>
                <w:rFonts w:eastAsia="Times New Roman" w:cs="Calibri"/>
                <w:kern w:val="0"/>
                <w:sz w:val="22"/>
                <w:szCs w:val="22"/>
                <w:lang w:val="en-US" w:eastAsia="en-US" w:bidi="ar-SA"/>
              </w:rPr>
              <w:t>Provide evidence that the proposed program will:</w:t>
            </w:r>
          </w:p>
        </w:tc>
      </w:tr>
      <w:tr>
        <w:trPr>
          <w:trHeight w:val="109" w:hRule="atLeast"/>
        </w:trPr>
        <w:tc>
          <w:tcPr>
            <w:tcW w:w="433" w:type="dxa"/>
            <w:vMerge w:val="continue"/>
            <w:tcBorders/>
          </w:tcPr>
          <w:p>
            <w:pPr>
              <w:pStyle w:val="Normal"/>
              <w:widowControl/>
              <w:bidi w:val="0"/>
              <w:spacing w:lineRule="auto" w:line="259" w:before="0" w:after="160"/>
              <w:jc w:val="start"/>
              <w:rPr/>
            </w:pPr>
            <w:r>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ListParagraph"/>
              <w:widowControl/>
              <w:spacing w:lineRule="auto" w:line="240" w:before="0" w:after="0"/>
              <w:ind w:start="527"/>
              <w:contextualSpacing/>
              <w:jc w:val="both"/>
              <w:rPr>
                <w:rFonts w:ascii="Calibri" w:hAnsi="Calibri" w:eastAsia="Times New Roman" w:cs="Calibri"/>
              </w:rPr>
            </w:pPr>
            <w:r>
              <w:rPr>
                <w:rFonts w:eastAsia="Times New Roman" w:cs="Calibri"/>
              </w:rPr>
            </w:r>
          </w:p>
        </w:tc>
        <w:tc>
          <w:tcPr>
            <w:tcW w:w="8476" w:type="dxa"/>
            <w:tcBorders/>
          </w:tcPr>
          <w:p>
            <w:pPr>
              <w:pStyle w:val="ListParagraph"/>
              <w:widowControl/>
              <w:numPr>
                <w:ilvl w:val="0"/>
                <w:numId w:val="13"/>
              </w:numPr>
              <w:spacing w:lineRule="auto" w:line="240" w:before="0" w:after="0"/>
              <w:ind w:hanging="270" w:start="173"/>
              <w:contextualSpacing/>
              <w:jc w:val="both"/>
              <w:rPr>
                <w:rFonts w:ascii="Calibri" w:hAnsi="Calibri" w:eastAsia="Times New Roman" w:cs="Calibri"/>
              </w:rPr>
            </w:pPr>
            <w:r>
              <w:rPr>
                <w:rFonts w:eastAsia="Times New Roman" w:cs="Calibri"/>
                <w:kern w:val="0"/>
                <w:sz w:val="22"/>
                <w:szCs w:val="22"/>
                <w:lang w:val="en-US" w:eastAsia="en-US" w:bidi="ar-SA"/>
              </w:rPr>
              <w:t>Offset continued State support for the program through sustained increases to State revenue and any additional economic impact to the State generated by the program;</w:t>
            </w:r>
          </w:p>
          <w:p>
            <w:pPr>
              <w:pStyle w:val="Normal"/>
              <w:widowControl/>
              <w:spacing w:lineRule="auto" w:line="240" w:before="0" w:after="0"/>
              <w:ind w:start="-107"/>
              <w:jc w:val="both"/>
              <w:rPr>
                <w:rFonts w:ascii="Calibri" w:hAnsi="Calibri" w:eastAsia="Times New Roman" w:cs="Calibri"/>
              </w:rPr>
            </w:pPr>
            <w:r>
              <w:rPr>
                <w:rFonts w:eastAsia="Times New Roman" w:cs="Calibri"/>
              </w:rPr>
            </w:r>
          </w:p>
          <w:p>
            <w:pPr>
              <w:pStyle w:val="Normal"/>
              <w:widowControl/>
              <w:spacing w:lineRule="auto" w:line="240" w:before="0" w:after="0"/>
              <w:ind w:start="269"/>
              <w:jc w:val="both"/>
              <w:rPr>
                <w:rFonts w:ascii="Calibri" w:hAnsi="Calibri" w:eastAsia="Times New Roman" w:cs="Calibri"/>
              </w:rPr>
            </w:pPr>
            <w:r>
              <w:rPr>
                <w:rFonts w:eastAsia="Times New Roman" w:cs="Calibri"/>
                <w:b/>
                <w:bCs/>
                <w:kern w:val="0"/>
                <w:sz w:val="22"/>
                <w:szCs w:val="22"/>
                <w:lang w:val="en-US" w:eastAsia="en-US" w:bidi="ar-SA"/>
              </w:rPr>
              <w:t>OR</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441" w:type="dxa"/>
            <w:tcBorders/>
          </w:tcPr>
          <w:p>
            <w:pPr>
              <w:pStyle w:val="Normal"/>
              <w:widowControl/>
              <w:spacing w:lineRule="auto" w:line="240" w:before="0" w:after="0"/>
              <w:jc w:val="both"/>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both"/>
              <w:rPr>
                <w:rFonts w:ascii="MS Gothic" w:hAnsi="MS Gothic" w:eastAsia="MS Gothic" w:cs="Calibri"/>
                <w:b/>
                <w:color w:val="2E75B5"/>
              </w:rPr>
            </w:pPr>
            <w:r>
              <w:rPr>
                <w:rFonts w:eastAsia="MS Gothic" w:cs="Calibri" w:ascii="MS Gothic" w:hAnsi="MS Gothic"/>
                <w:b/>
                <w:color w:val="2E75B5"/>
              </w:rPr>
            </w:r>
          </w:p>
        </w:tc>
        <w:tc>
          <w:tcPr>
            <w:tcW w:w="8476" w:type="dxa"/>
            <w:tcBorders/>
          </w:tcPr>
          <w:p>
            <w:pPr>
              <w:pStyle w:val="ListParagraph"/>
              <w:widowControl/>
              <w:numPr>
                <w:ilvl w:val="0"/>
                <w:numId w:val="13"/>
              </w:numPr>
              <w:spacing w:lineRule="auto" w:line="240" w:before="0" w:after="0"/>
              <w:ind w:hanging="270" w:start="173"/>
              <w:contextualSpacing/>
              <w:jc w:val="both"/>
              <w:rPr>
                <w:rFonts w:ascii="Calibri" w:hAnsi="Calibri" w:eastAsia="Times New Roman" w:cs="Calibri"/>
              </w:rPr>
            </w:pPr>
            <w:r>
              <w:rPr>
                <w:rFonts w:eastAsia="Times New Roman" w:cs="Calibri"/>
                <w:kern w:val="0"/>
                <w:sz w:val="22"/>
                <w:szCs w:val="22"/>
                <w:lang w:val="en-US" w:eastAsia="en-US" w:bidi="ar-SA"/>
              </w:rPr>
              <w:t>Become sustainable within five years in the absence of the significant additional State resources that were used to establish the program.</w:t>
            </w:r>
          </w:p>
        </w:tc>
      </w:tr>
      <w:tr>
        <w:trPr>
          <w:trHeight w:val="109" w:hRule="atLeast"/>
        </w:trPr>
        <w:tc>
          <w:tcPr>
            <w:tcW w:w="433" w:type="dxa"/>
            <w:tcBorders/>
          </w:tcPr>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Normal"/>
              <w:widowControl/>
              <w:spacing w:lineRule="auto" w:line="240" w:before="0" w:after="0"/>
              <w:jc w:val="both"/>
              <w:rPr>
                <w:rFonts w:ascii="Calibri" w:hAnsi="Calibri" w:eastAsia="Times New Roman" w:cs="Calibri"/>
              </w:rPr>
            </w:pPr>
            <w:r>
              <w:rPr>
                <w:rFonts w:eastAsia="Times New Roman" w:cs="Calibri"/>
              </w:rPr>
            </w:r>
          </w:p>
          <w:p>
            <w:pPr>
              <w:pStyle w:val="Normal"/>
              <w:widowControl/>
              <w:spacing w:lineRule="auto" w:line="240" w:before="0" w:after="0"/>
              <w:ind w:start="265"/>
              <w:jc w:val="both"/>
              <w:rPr/>
            </w:pPr>
            <w:r>
              <w:rPr>
                <w:rStyle w:val="PlaceholderText"/>
                <w:rFonts w:eastAsia="Calibri" w:cs="Calibri"/>
                <w:b/>
                <w:bCs/>
                <w:kern w:val="0"/>
                <w:sz w:val="22"/>
                <w:szCs w:val="22"/>
                <w:lang w:val="en-US" w:eastAsia="en-US" w:bidi="ar-SA"/>
              </w:rPr>
              <w:t>[[Project budget: X students paying X credits = that much money.]]</w:t>
            </w:r>
          </w:p>
          <w:p>
            <w:pPr>
              <w:pStyle w:val="Normal"/>
              <w:widowControl/>
              <w:spacing w:lineRule="auto" w:line="240" w:before="0" w:after="0"/>
              <w:ind w:start="265"/>
              <w:jc w:val="both"/>
              <w:rPr>
                <w:rFonts w:ascii="Calibri" w:hAnsi="Calibri" w:eastAsia="Times New Roman" w:cs="Calibri"/>
              </w:rPr>
            </w:pPr>
            <w:r>
              <w:rPr/>
            </w:r>
          </w:p>
          <w:p>
            <w:pPr>
              <w:pStyle w:val="Normal"/>
              <w:widowControl/>
              <w:spacing w:lineRule="auto" w:line="240" w:before="0" w:after="0"/>
              <w:ind w:start="265"/>
              <w:jc w:val="both"/>
              <w:rPr>
                <w:rFonts w:ascii="Calibri" w:hAnsi="Calibri" w:eastAsia="Times New Roman" w:cs="Calibri"/>
              </w:rPr>
            </w:pPr>
            <w:r>
              <w:rPr>
                <w:rStyle w:val="PlaceholderText"/>
                <w:rFonts w:eastAsia="Calibri" w:cs="Calibri"/>
                <w:kern w:val="0"/>
                <w:sz w:val="22"/>
                <w:szCs w:val="22"/>
                <w:lang w:val="en-US" w:eastAsia="en-US" w:bidi="ar-SA"/>
              </w:rPr>
              <w:t>Since the new program condenses three existing programs requiring fewer resources, and because of projected increase in demand, the program should, from its start, be sustainable.</w:t>
            </w:r>
          </w:p>
          <w:p>
            <w:pPr>
              <w:pStyle w:val="Normal"/>
              <w:widowControl/>
              <w:spacing w:lineRule="auto" w:line="240" w:before="0" w:after="0"/>
              <w:ind w:start="-92"/>
              <w:jc w:val="both"/>
              <w:rPr>
                <w:rFonts w:ascii="Calibri" w:hAnsi="Calibri" w:eastAsia="Times New Roman" w:cs="Calibri"/>
              </w:rPr>
            </w:pPr>
            <w:r>
              <w:rPr>
                <w:rFonts w:eastAsia="Times New Roman" w:cs="Calibri"/>
              </w:rPr>
            </w:r>
          </w:p>
        </w:tc>
      </w:tr>
      <w:tr>
        <w:trPr/>
        <w:tc>
          <w:tcPr>
            <w:tcW w:w="433" w:type="dxa"/>
            <w:tcBorders/>
          </w:tcPr>
          <w:p>
            <w:pPr>
              <w:pStyle w:val="Normal"/>
              <w:widowControl/>
              <w:spacing w:lineRule="auto" w:line="240" w:before="0" w:after="0"/>
              <w:jc w:val="center"/>
              <w:rPr>
                <w:rFonts w:ascii="Calibri" w:hAnsi="Calibri" w:eastAsia="Times New Roman" w:cs="Calibri"/>
                <w:color w:val="2E75B5"/>
              </w:rPr>
            </w:pPr>
            <w:r>
              <w:rPr>
                <w:rFonts w:eastAsia="MS Gothic" w:cs="Calibri" w:hint="eastAsia" w:ascii="MS Gothic" w:hAnsi="MS Gothic"/>
                <w:b/>
                <w:color w:val="2E75B5"/>
                <w:kern w:val="0"/>
                <w:sz w:val="22"/>
                <w:szCs w:val="22"/>
                <w:lang w:val="en-US" w:eastAsia="en-US" w:bidi="ar-SA"/>
              </w:rPr>
              <w:t>☐</w:t>
            </w:r>
          </w:p>
          <w:p>
            <w:pPr>
              <w:pStyle w:val="Normal"/>
              <w:widowControl/>
              <w:spacing w:lineRule="auto" w:line="240" w:before="0" w:after="0"/>
              <w:jc w:val="center"/>
              <w:rPr>
                <w:rFonts w:ascii="MS Gothic" w:hAnsi="MS Gothic" w:eastAsia="MS Gothic" w:cs="Calibri"/>
                <w:b/>
                <w:color w:val="2E75B5"/>
              </w:rPr>
            </w:pPr>
            <w:r>
              <w:rPr>
                <w:rFonts w:eastAsia="MS Gothic" w:cs="Calibri" w:ascii="MS Gothic" w:hAnsi="MS Gothic"/>
                <w:b/>
                <w:color w:val="2E75B5"/>
              </w:rPr>
            </w:r>
          </w:p>
        </w:tc>
        <w:tc>
          <w:tcPr>
            <w:tcW w:w="8917" w:type="dxa"/>
            <w:gridSpan w:val="2"/>
            <w:tcBorders/>
          </w:tcPr>
          <w:p>
            <w:pPr>
              <w:pStyle w:val="ListParagraph"/>
              <w:widowControl/>
              <w:numPr>
                <w:ilvl w:val="0"/>
                <w:numId w:val="11"/>
              </w:numPr>
              <w:spacing w:lineRule="auto" w:line="240" w:before="0" w:after="0"/>
              <w:ind w:hanging="360" w:start="256"/>
              <w:contextualSpacing/>
              <w:jc w:val="both"/>
              <w:rPr>
                <w:rFonts w:ascii="Calibri" w:hAnsi="Calibri" w:eastAsia="Times New Roman" w:cs="Calibri"/>
              </w:rPr>
            </w:pPr>
            <w:r>
              <w:rPr>
                <w:rFonts w:eastAsia="Times New Roman" w:cs="Calibri"/>
                <w:kern w:val="0"/>
                <w:sz w:val="22"/>
                <w:szCs w:val="22"/>
                <w:lang w:val="en-US" w:eastAsia="en-US" w:bidi="ar-SA"/>
              </w:rPr>
              <w:t>Provide the institutional plan for integrity and compliance monitoring, as well as internal fiscal controls, to prevent misuse of State funding and government resources.</w:t>
            </w:r>
          </w:p>
          <w:p>
            <w:pPr>
              <w:pStyle w:val="Normal"/>
              <w:widowControl/>
              <w:spacing w:lineRule="auto" w:line="240" w:before="0" w:after="0"/>
              <w:ind w:start="257"/>
              <w:jc w:val="both"/>
              <w:rPr>
                <w:rFonts w:ascii="Calibri" w:hAnsi="Calibri" w:eastAsia="Times New Roman" w:cs="Calibri"/>
              </w:rPr>
            </w:pPr>
            <w:r>
              <w:rPr>
                <w:rFonts w:eastAsia="Times New Roman" w:cs="Calibri"/>
              </w:rPr>
            </w:r>
          </w:p>
          <w:p>
            <w:pPr>
              <w:pStyle w:val="Normal"/>
              <w:widowControl/>
              <w:spacing w:lineRule="auto" w:line="240" w:before="0" w:after="0"/>
              <w:ind w:start="257"/>
              <w:jc w:val="both"/>
              <w:rPr>
                <w:rFonts w:ascii="Calibri" w:hAnsi="Calibri" w:eastAsia="Times New Roman" w:cs="Calibri"/>
              </w:rPr>
            </w:pPr>
            <w:r>
              <w:rPr>
                <w:rStyle w:val="PlaceholderText"/>
                <w:rFonts w:eastAsia="Times New Roman" w:cs="Calibri"/>
                <w:kern w:val="0"/>
                <w:sz w:val="22"/>
                <w:szCs w:val="22"/>
                <w:lang w:val="en-US" w:eastAsia="en-US" w:bidi="ar-SA"/>
              </w:rPr>
              <w:t>[Institutional.]</w:t>
            </w:r>
            <w:r>
              <w:rPr>
                <w:rStyle w:val="PlaceholderText"/>
                <w:rFonts w:eastAsia="Times New Roman" w:cs="Calibri"/>
                <w:kern w:val="0"/>
                <w:sz w:val="22"/>
                <w:szCs w:val="22"/>
                <w:lang w:val="en-US" w:eastAsia="en-US" w:bidi="ar-SA"/>
              </w:rPr>
              <w:t xml:space="preserve"> </w:t>
            </w:r>
            <w:r>
              <w:rPr>
                <w:rStyle w:val="PlaceholderText"/>
                <w:rFonts w:eastAsia="Times New Roman" w:cs="Calibri"/>
                <w:b/>
                <w:bCs/>
                <w:kern w:val="0"/>
                <w:sz w:val="22"/>
                <w:szCs w:val="22"/>
                <w:lang w:val="en-US" w:eastAsia="en-US" w:bidi="ar-SA"/>
              </w:rPr>
              <w:t>[[Boilerplate. We go under an annual external audit.]]</w:t>
            </w:r>
          </w:p>
          <w:p>
            <w:pPr>
              <w:pStyle w:val="Normal"/>
              <w:widowControl/>
              <w:spacing w:lineRule="auto" w:line="240" w:before="0" w:after="0"/>
              <w:jc w:val="both"/>
              <w:rPr>
                <w:rFonts w:ascii="Calibri" w:hAnsi="Calibri" w:eastAsia="Times New Roman" w:cs="Calibri"/>
              </w:rPr>
            </w:pPr>
            <w:r>
              <w:rPr>
                <w:rFonts w:eastAsia="Times New Roman" w:cs="Calibri"/>
              </w:rPr>
            </w:r>
          </w:p>
        </w:tc>
      </w:tr>
    </w:tbl>
    <w:p>
      <w:pPr>
        <w:pStyle w:val="Normal"/>
        <w:spacing w:lineRule="auto" w:line="240" w:before="0" w:after="0"/>
        <w:jc w:val="center"/>
        <w:rPr>
          <w:rFonts w:ascii="Calibri" w:hAnsi="Calibri" w:eastAsia="Times New Roman" w:cs="Calibri"/>
          <w:b/>
          <w:smallCaps/>
          <w:color w:val="2F5496"/>
          <w:sz w:val="28"/>
          <w:szCs w:val="28"/>
        </w:rPr>
      </w:pPr>
      <w:r>
        <w:rPr>
          <w:rFonts w:eastAsia="Times New Roman" w:cs="Calibri"/>
          <w:b/>
          <w:smallCaps/>
          <w:color w:val="2F5496"/>
          <w:sz w:val="28"/>
          <w:szCs w:val="28"/>
        </w:rPr>
      </w:r>
    </w:p>
    <w:p>
      <w:pPr>
        <w:pStyle w:val="Normal"/>
        <w:spacing w:lineRule="auto" w:line="240" w:before="0" w:after="0"/>
        <w:jc w:val="center"/>
        <w:rPr>
          <w:rFonts w:ascii="Calibri" w:hAnsi="Calibri" w:eastAsia="Times New Roman" w:cs="Calibri"/>
          <w:b/>
          <w:smallCaps/>
          <w:color w:val="2F5496"/>
          <w:sz w:val="28"/>
          <w:szCs w:val="28"/>
        </w:rPr>
      </w:pPr>
      <w:r>
        <w:rPr>
          <w:rFonts w:eastAsia="Times New Roman" w:cs="Calibri"/>
          <w:b/>
          <w:smallCaps/>
          <w:color w:val="2F5496"/>
          <w:sz w:val="28"/>
          <w:szCs w:val="28"/>
        </w:rPr>
        <w:t xml:space="preserve">SUPPLEMENTAL DOCUMENTS </w:t>
      </w:r>
    </w:p>
    <w:p>
      <w:pPr>
        <w:pStyle w:val="Normal"/>
        <w:spacing w:lineRule="auto" w:line="240" w:before="0" w:after="0"/>
        <w:jc w:val="center"/>
        <w:rPr>
          <w:rFonts w:ascii="Calibri" w:hAnsi="Calibri" w:eastAsia="Times New Roman" w:cs="Calibri"/>
          <w:b/>
          <w:smallCaps/>
          <w:color w:val="2F5496"/>
          <w:sz w:val="28"/>
          <w:szCs w:val="28"/>
        </w:rPr>
      </w:pPr>
      <w:r>
        <w:rPr>
          <w:rFonts w:eastAsia="Times New Roman" w:cs="Calibri"/>
          <w:b/>
          <w:smallCaps/>
          <w:color w:val="2F5496"/>
          <w:sz w:val="28"/>
          <w:szCs w:val="28"/>
        </w:rPr>
      </w:r>
    </w:p>
    <w:p>
      <w:pPr>
        <w:pStyle w:val="Normal"/>
        <w:spacing w:lineRule="auto" w:line="240" w:before="0" w:after="0"/>
        <w:rPr>
          <w:rFonts w:ascii="Calibri" w:hAnsi="Calibri" w:eastAsia="Times New Roman" w:cs="Calibri"/>
          <w:color w:val="000000"/>
          <w:sz w:val="12"/>
          <w:szCs w:val="12"/>
        </w:rPr>
      </w:pPr>
      <w:r>
        <w:rPr>
          <w:rFonts w:eastAsia="Times New Roman" w:cs="Calibri"/>
          <w:color w:val="000000"/>
          <w:sz w:val="12"/>
          <w:szCs w:val="12"/>
        </w:rPr>
      </w:r>
    </w:p>
    <w:p>
      <w:pPr>
        <w:pStyle w:val="Normal"/>
        <w:spacing w:lineRule="auto" w:line="240" w:before="0" w:after="0"/>
        <w:ind w:start="257"/>
        <w:jc w:val="both"/>
        <w:rPr/>
      </w:pPr>
      <w:r>
        <w:rPr>
          <w:rStyle w:val="PlaceholderText"/>
          <w:b/>
          <w:bCs/>
          <w:sz w:val="30"/>
          <w:szCs w:val="30"/>
        </w:rPr>
        <w:t>GRID Curriculum Repository:</w:t>
      </w:r>
    </w:p>
    <w:p>
      <w:pPr>
        <w:pStyle w:val="Normal"/>
        <w:spacing w:lineRule="auto" w:line="240" w:before="0" w:after="0"/>
        <w:ind w:start="257"/>
        <w:jc w:val="both"/>
        <w:rPr>
          <w:rFonts w:ascii="Calibri" w:hAnsi="Calibri" w:eastAsia="Times New Roman" w:cs="Calibri"/>
        </w:rPr>
      </w:pPr>
      <w:r>
        <w:rPr>
          <w:rStyle w:val="PlaceholderText"/>
        </w:rPr>
        <w:tab/>
        <w:t xml:space="preserve"> </w:t>
      </w:r>
      <w:hyperlink r:id="rId9">
        <w:r>
          <w:rPr>
            <w:rStyle w:val="Hyperlink"/>
            <w:sz w:val="22"/>
            <w:szCs w:val="22"/>
          </w:rPr>
          <w:t>https://github.com/SteveCaruso/grid/tree/main</w:t>
        </w:r>
      </w:hyperlink>
      <w:r>
        <w:rPr>
          <w:rStyle w:val="PlaceholderText"/>
          <w:sz w:val="22"/>
          <w:szCs w:val="22"/>
        </w:rPr>
        <w:t xml:space="preserve"> </w:t>
      </w:r>
    </w:p>
    <w:p>
      <w:pPr>
        <w:pStyle w:val="Normal"/>
        <w:rPr>
          <w:rFonts w:ascii="Calibri" w:hAnsi="Calibri" w:eastAsia="Times New Roman" w:cs="Calibri"/>
          <w:sz w:val="22"/>
          <w:szCs w:val="22"/>
        </w:rPr>
      </w:pPr>
      <w:r>
        <w:rPr>
          <w:rFonts w:eastAsia="Times New Roman" w:cs="Calibri"/>
          <w:sz w:val="22"/>
          <w:szCs w:val="22"/>
        </w:rPr>
        <w:tab/>
        <w:t>This repository contains the entire GRID Curriculum, Course Outlines, and other data.</w:t>
      </w:r>
    </w:p>
    <w:p>
      <w:pPr>
        <w:pStyle w:val="Normal"/>
        <w:rPr>
          <w:rFonts w:ascii="Calibri" w:hAnsi="Calibri" w:eastAsia="Times New Roman" w:cs="Calibri"/>
          <w:b/>
          <w:color w:val="2F5496"/>
          <w:sz w:val="32"/>
          <w:szCs w:val="32"/>
        </w:rPr>
      </w:pPr>
      <w:r>
        <w:rPr>
          <w:rFonts w:eastAsia="Times New Roman" w:cs="Calibri"/>
          <w:b/>
          <w:color w:val="2F5496"/>
          <w:sz w:val="32"/>
          <w:szCs w:val="32"/>
        </w:rPr>
      </w:r>
      <w:r>
        <w:br w:type="page"/>
      </w:r>
    </w:p>
    <w:p>
      <w:pPr>
        <w:pStyle w:val="Normal"/>
        <w:spacing w:before="0" w:after="160"/>
        <w:jc w:val="center"/>
        <w:rPr>
          <w:rFonts w:ascii="Calibri" w:hAnsi="Calibri" w:eastAsia="Times New Roman" w:cs="Calibri"/>
          <w:b/>
          <w:color w:val="2F5496"/>
          <w:sz w:val="32"/>
          <w:szCs w:val="32"/>
        </w:rPr>
      </w:pPr>
      <w:r>
        <w:rPr>
          <w:rFonts w:eastAsia="Times New Roman" w:cs="Calibri"/>
          <w:b/>
          <w:color w:val="2F5496"/>
          <w:sz w:val="32"/>
          <w:szCs w:val="32"/>
        </w:rPr>
        <w:t>RESOURCES</w:t>
      </w:r>
    </w:p>
    <w:p>
      <w:pPr>
        <w:pStyle w:val="Normal"/>
        <w:spacing w:lineRule="auto" w:line="240" w:before="0" w:after="0"/>
        <w:rPr>
          <w:rFonts w:ascii="Calibri" w:hAnsi="Calibri" w:eastAsia="Times New Roman" w:cs="Calibri"/>
          <w:color w:val="000000"/>
          <w:sz w:val="24"/>
          <w:szCs w:val="24"/>
        </w:rPr>
      </w:pPr>
      <w:r>
        <w:rPr>
          <w:rFonts w:eastAsia="Times New Roman" w:cs="Calibri"/>
          <w:color w:val="000000"/>
          <w:sz w:val="24"/>
          <w:szCs w:val="24"/>
        </w:rPr>
      </w:r>
    </w:p>
    <w:p>
      <w:pPr>
        <w:pStyle w:val="Normal"/>
        <w:spacing w:lineRule="auto" w:line="240" w:before="0" w:after="0"/>
        <w:rPr>
          <w:rFonts w:ascii="Calibri" w:hAnsi="Calibri" w:eastAsia="Times New Roman" w:cs="Calibri"/>
          <w:color w:val="000000"/>
        </w:rPr>
      </w:pPr>
      <w:r>
        <w:rPr>
          <w:rFonts w:eastAsia="Times New Roman" w:cs="Calibri"/>
          <w:color w:val="000000"/>
        </w:rPr>
        <w:t>New Jersey Education to Earnings Data System</w:t>
      </w:r>
    </w:p>
    <w:p>
      <w:pPr>
        <w:pStyle w:val="Normal"/>
        <w:spacing w:lineRule="auto" w:line="240" w:before="0" w:after="0"/>
        <w:rPr>
          <w:rFonts w:ascii="Calibri" w:hAnsi="Calibri" w:eastAsia="Times New Roman" w:cs="Calibri"/>
          <w:color w:val="000000"/>
        </w:rPr>
      </w:pPr>
      <w:hyperlink r:id="rId10">
        <w:r>
          <w:rPr>
            <w:rStyle w:val="Style3"/>
            <w:rFonts w:eastAsia="Times New Roman" w:cs="Calibri" w:ascii="Times New Roman" w:hAnsi="Times New Roman"/>
            <w:color w:val="0563C1"/>
            <w:sz w:val="24"/>
            <w:u w:val="single"/>
          </w:rPr>
          <w:t>https://njeeds.org/</w:t>
        </w:r>
      </w:hyperlink>
    </w:p>
    <w:p>
      <w:pPr>
        <w:pStyle w:val="Normal"/>
        <w:spacing w:lineRule="auto" w:line="240" w:before="0" w:after="0"/>
        <w:rPr>
          <w:rFonts w:ascii="Calibri" w:hAnsi="Calibri" w:eastAsia="Times New Roman" w:cs="Calibri"/>
          <w:color w:val="000000"/>
        </w:rPr>
      </w:pPr>
      <w:r>
        <w:rPr>
          <w:rFonts w:eastAsia="Times New Roman" w:cs="Calibri"/>
          <w:color w:val="000000"/>
        </w:rPr>
      </w:r>
    </w:p>
    <w:p>
      <w:pPr>
        <w:pStyle w:val="Normal"/>
        <w:spacing w:lineRule="auto" w:line="240" w:before="0" w:after="0"/>
        <w:rPr>
          <w:rFonts w:ascii="Calibri" w:hAnsi="Calibri" w:eastAsia="Times New Roman" w:cs="Calibri"/>
          <w:color w:val="000000"/>
        </w:rPr>
      </w:pPr>
      <w:r>
        <w:rPr>
          <w:rFonts w:eastAsia="Times New Roman" w:cs="Calibri"/>
          <w:color w:val="000000"/>
        </w:rPr>
        <w:t xml:space="preserve">New Jersey State Plan for Higher Education: Where Opportunity Meets Innovation: </w:t>
      </w:r>
      <w:hyperlink r:id="rId11">
        <w:r>
          <w:rPr>
            <w:rStyle w:val="Style3"/>
            <w:rFonts w:eastAsia="Times New Roman" w:cs="Calibri" w:ascii="Times New Roman" w:hAnsi="Times New Roman"/>
            <w:color w:val="0563C1"/>
            <w:sz w:val="24"/>
            <w:u w:val="single"/>
          </w:rPr>
          <w:t>https://www.state.nj.us/highereducation/stateplan.shtml</w:t>
        </w:r>
      </w:hyperlink>
    </w:p>
    <w:p>
      <w:pPr>
        <w:pStyle w:val="Normal"/>
        <w:spacing w:lineRule="auto" w:line="240" w:before="0" w:after="0"/>
        <w:rPr>
          <w:rFonts w:ascii="Calibri" w:hAnsi="Calibri" w:eastAsia="Times New Roman" w:cs="Calibri"/>
          <w:color w:val="000000"/>
        </w:rPr>
      </w:pPr>
      <w:r>
        <w:rPr>
          <w:rFonts w:eastAsia="Times New Roman" w:cs="Calibri"/>
          <w:color w:val="000000"/>
        </w:rPr>
      </w:r>
    </w:p>
    <w:p>
      <w:pPr>
        <w:pStyle w:val="Normal"/>
        <w:spacing w:lineRule="auto" w:line="240" w:before="0" w:after="0"/>
        <w:rPr>
          <w:rFonts w:ascii="Calibri" w:hAnsi="Calibri" w:eastAsia="Times New Roman" w:cs="Calibri"/>
          <w:color w:val="000000"/>
        </w:rPr>
      </w:pPr>
      <w:r>
        <w:rPr>
          <w:rFonts w:eastAsia="Times New Roman" w:cs="Calibri"/>
          <w:color w:val="000000"/>
        </w:rPr>
        <w:t xml:space="preserve">Office of the Secretary of Higher Education: Inventory of Program Offerings </w:t>
      </w:r>
    </w:p>
    <w:p>
      <w:pPr>
        <w:pStyle w:val="Normal"/>
        <w:spacing w:lineRule="auto" w:line="240" w:before="0" w:after="0"/>
        <w:rPr>
          <w:rFonts w:ascii="Calibri" w:hAnsi="Calibri" w:eastAsia="Times New Roman" w:cs="Calibri"/>
          <w:color w:val="000000"/>
        </w:rPr>
      </w:pPr>
      <w:hyperlink r:id="rId12">
        <w:r>
          <w:rPr>
            <w:rStyle w:val="Style3"/>
            <w:rFonts w:eastAsia="Times New Roman" w:cs="Calibri" w:ascii="Times New Roman" w:hAnsi="Times New Roman"/>
            <w:color w:val="0563C1"/>
            <w:sz w:val="24"/>
            <w:u w:val="single"/>
          </w:rPr>
          <w:t>https://www.nj.gov/highereducation/Program_Inventory/</w:t>
        </w:r>
      </w:hyperlink>
    </w:p>
    <w:p>
      <w:pPr>
        <w:pStyle w:val="Normal"/>
        <w:spacing w:lineRule="auto" w:line="240" w:before="0" w:after="0"/>
        <w:rPr>
          <w:rFonts w:ascii="Calibri" w:hAnsi="Calibri" w:eastAsia="Times New Roman" w:cs="Calibri"/>
          <w:color w:val="000000"/>
        </w:rPr>
      </w:pPr>
      <w:r>
        <w:rPr>
          <w:rFonts w:eastAsia="Times New Roman" w:cs="Calibri"/>
          <w:color w:val="000000"/>
        </w:rPr>
      </w:r>
    </w:p>
    <w:p>
      <w:pPr>
        <w:pStyle w:val="Normal"/>
        <w:spacing w:lineRule="auto" w:line="240" w:before="0" w:after="0"/>
        <w:rPr>
          <w:rFonts w:ascii="Calibri" w:hAnsi="Calibri" w:eastAsia="Times New Roman" w:cs="Calibri"/>
          <w:color w:val="000000"/>
        </w:rPr>
      </w:pPr>
      <w:r>
        <w:rPr>
          <w:rFonts w:eastAsia="Times New Roman" w:cs="Calibri"/>
          <w:color w:val="000000"/>
        </w:rPr>
        <w:t xml:space="preserve">State of New Jersey: Department of Labor and Workforce Development, Labor Market </w:t>
      </w:r>
      <w:sdt>
        <w:sdtPr>
          <w:tag w:val="goog_rdk_7"/>
          <w:id w:val="1117871894"/>
          <w:showingPlcHdr/>
        </w:sdtPr>
        <w:sdtContent>
          <w:r>
            <w:rPr>
              <w:rFonts w:eastAsia="Times New Roman" w:cs="Calibri"/>
              <w:color w:val="000000"/>
            </w:rPr>
          </w:r>
          <w:r>
            <w:rPr>
              <w:rFonts w:cs="Calibri"/>
            </w:rPr>
            <w:t xml:space="preserve">     </w:t>
          </w:r>
        </w:sdtContent>
      </w:sdt>
      <w:r>
        <w:rPr>
          <w:rFonts w:eastAsia="Times New Roman" w:cs="Calibri"/>
          <w:color w:val="000000"/>
        </w:rPr>
        <w:t>Information</w:t>
      </w:r>
    </w:p>
    <w:p>
      <w:pPr>
        <w:pStyle w:val="Normal"/>
        <w:spacing w:lineRule="auto" w:line="240" w:before="0" w:after="0"/>
        <w:rPr>
          <w:rFonts w:ascii="Calibri" w:hAnsi="Calibri" w:eastAsia="Times New Roman" w:cs="Calibri"/>
          <w:color w:val="1155CC"/>
          <w:u w:val="single"/>
        </w:rPr>
      </w:pPr>
      <w:r>
        <w:rPr>
          <w:rFonts w:eastAsia="Times New Roman" w:cs="Calibri"/>
          <w:color w:val="0563C1"/>
          <w:u w:val="single"/>
        </w:rPr>
        <w:t xml:space="preserve"> </w:t>
      </w:r>
      <w:hyperlink r:id="rId13">
        <w:r>
          <w:rPr>
            <w:rStyle w:val="Style3"/>
            <w:rFonts w:eastAsia="Times New Roman" w:cs="Calibri" w:ascii="Times New Roman" w:hAnsi="Times New Roman"/>
            <w:color w:val="1155CC"/>
            <w:sz w:val="24"/>
            <w:u w:val="single"/>
          </w:rPr>
          <w:t>https://www.nj.gov/labor/labormarketinformation/</w:t>
        </w:r>
      </w:hyperlink>
    </w:p>
    <w:p>
      <w:pPr>
        <w:pStyle w:val="Normal"/>
        <w:spacing w:lineRule="auto" w:line="240" w:before="0" w:after="0"/>
        <w:rPr>
          <w:rFonts w:ascii="Calibri" w:hAnsi="Calibri" w:eastAsia="Times New Roman" w:cs="Calibri"/>
          <w:color w:val="1155CC"/>
          <w:u w:val="single"/>
        </w:rPr>
      </w:pPr>
      <w:r>
        <w:rPr>
          <w:rFonts w:eastAsia="Times New Roman" w:cs="Calibri"/>
          <w:color w:val="1155CC"/>
          <w:u w:val="single"/>
        </w:rPr>
      </w:r>
    </w:p>
    <w:p>
      <w:pPr>
        <w:pStyle w:val="Normal"/>
        <w:spacing w:lineRule="auto" w:line="240" w:before="0" w:after="0"/>
        <w:rPr>
          <w:rFonts w:ascii="Calibri" w:hAnsi="Calibri" w:eastAsia="Times New Roman" w:cs="Calibri"/>
          <w:color w:val="0563C1"/>
          <w:u w:val="single"/>
        </w:rPr>
      </w:pPr>
      <w:hyperlink r:id="rId14">
        <w:r>
          <w:rPr>
            <w:rStyle w:val="Hyperlink"/>
            <w:rFonts w:cs="Calibri"/>
          </w:rPr>
          <w:t>https://www.nj.gov/labor/labormarketinformation/employment-wages/industry-occupational-projections/index.shtml</w:t>
        </w:r>
      </w:hyperlink>
    </w:p>
    <w:p>
      <w:pPr>
        <w:pStyle w:val="Normal"/>
        <w:spacing w:lineRule="auto" w:line="240" w:before="0" w:after="0"/>
        <w:rPr>
          <w:rFonts w:ascii="Calibri" w:hAnsi="Calibri" w:eastAsia="Times New Roman" w:cs="Calibri"/>
          <w:color w:val="0563C1"/>
          <w:u w:val="single"/>
        </w:rPr>
      </w:pPr>
      <w:r>
        <w:rPr>
          <w:rFonts w:eastAsia="Times New Roman" w:cs="Calibri"/>
          <w:color w:val="0563C1"/>
          <w:u w:val="single"/>
        </w:rPr>
      </w:r>
    </w:p>
    <w:p>
      <w:pPr>
        <w:pStyle w:val="Normal"/>
        <w:spacing w:lineRule="auto" w:line="240" w:before="0" w:after="0"/>
        <w:rPr>
          <w:rFonts w:ascii="Calibri" w:hAnsi="Calibri" w:eastAsia="Times New Roman" w:cs="Calibri"/>
          <w:color w:val="000000"/>
        </w:rPr>
      </w:pPr>
      <w:r>
        <w:rPr>
          <w:rFonts w:eastAsia="Times New Roman" w:cs="Calibri"/>
          <w:color w:val="000000"/>
        </w:rPr>
        <w:t>U.S. Bureau of Labor Statistics: Standard Occupational Classification</w:t>
      </w:r>
    </w:p>
    <w:p>
      <w:pPr>
        <w:pStyle w:val="Normal"/>
        <w:spacing w:lineRule="auto" w:line="240" w:before="0" w:after="0"/>
        <w:rPr>
          <w:rFonts w:ascii="Calibri" w:hAnsi="Calibri" w:eastAsia="Times New Roman" w:cs="Calibri"/>
          <w:color w:val="000000"/>
        </w:rPr>
      </w:pPr>
      <w:hyperlink r:id="rId15">
        <w:r>
          <w:rPr>
            <w:rStyle w:val="Style3"/>
            <w:rFonts w:eastAsia="Times New Roman" w:cs="Calibri" w:ascii="Times New Roman" w:hAnsi="Times New Roman"/>
            <w:color w:val="0563C1"/>
            <w:sz w:val="24"/>
            <w:u w:val="single"/>
          </w:rPr>
          <w:t>https://www.bls.gov/soc/</w:t>
        </w:r>
      </w:hyperlink>
    </w:p>
    <w:p>
      <w:pPr>
        <w:pStyle w:val="Normal"/>
        <w:spacing w:lineRule="auto" w:line="240" w:before="0" w:after="0"/>
        <w:rPr>
          <w:rFonts w:ascii="Calibri" w:hAnsi="Calibri" w:eastAsia="Times New Roman" w:cs="Calibri"/>
          <w:color w:val="000000"/>
        </w:rPr>
      </w:pPr>
      <w:r>
        <w:rPr>
          <w:rFonts w:eastAsia="Times New Roman" w:cs="Calibri"/>
          <w:color w:val="000000"/>
        </w:rPr>
      </w:r>
    </w:p>
    <w:p>
      <w:pPr>
        <w:pStyle w:val="Normal"/>
        <w:spacing w:lineRule="auto" w:line="240" w:before="0" w:after="0"/>
        <w:rPr>
          <w:rFonts w:ascii="Calibri" w:hAnsi="Calibri" w:eastAsia="Times New Roman" w:cs="Calibri"/>
          <w:color w:val="000000"/>
        </w:rPr>
      </w:pPr>
      <w:r>
        <w:rPr>
          <w:rFonts w:eastAsia="Times New Roman" w:cs="Calibri"/>
          <w:color w:val="000000"/>
        </w:rPr>
        <w:t>U.S. Department of Education Accreditation: Postsecondary Education Institutions</w:t>
      </w:r>
    </w:p>
    <w:p>
      <w:pPr>
        <w:pStyle w:val="Normal"/>
        <w:spacing w:lineRule="auto" w:line="240" w:before="0" w:after="0"/>
        <w:rPr>
          <w:rFonts w:ascii="Calibri" w:hAnsi="Calibri" w:eastAsia="Times New Roman" w:cs="Calibri"/>
          <w:color w:val="000000"/>
        </w:rPr>
      </w:pPr>
      <w:hyperlink r:id="rId16">
        <w:r>
          <w:rPr>
            <w:rStyle w:val="Style3"/>
            <w:rFonts w:eastAsia="Times New Roman" w:cs="Calibri" w:ascii="Times New Roman" w:hAnsi="Times New Roman"/>
            <w:color w:val="0563C1"/>
            <w:sz w:val="24"/>
            <w:u w:val="single"/>
          </w:rPr>
          <w:t>https://www.ed.gov/accreditation</w:t>
        </w:r>
      </w:hyperlink>
    </w:p>
    <w:p>
      <w:pPr>
        <w:pStyle w:val="Normal"/>
        <w:spacing w:lineRule="auto" w:line="240" w:before="0" w:after="0"/>
        <w:rPr>
          <w:rFonts w:ascii="Calibri" w:hAnsi="Calibri" w:eastAsia="Times New Roman" w:cs="Calibri"/>
          <w:color w:val="000000"/>
        </w:rPr>
      </w:pPr>
      <w:hyperlink r:id="rId17">
        <w:r>
          <w:rPr>
            <w:rStyle w:val="Style3"/>
            <w:rFonts w:eastAsia="Times New Roman" w:cs="Calibri" w:ascii="Times New Roman" w:hAnsi="Times New Roman"/>
            <w:color w:val="0563C1"/>
            <w:sz w:val="24"/>
            <w:u w:val="single"/>
          </w:rPr>
          <w:t>https://www2.ed.gov/admins/finaid/accred/accreditation_pg6.html</w:t>
        </w:r>
      </w:hyperlink>
    </w:p>
    <w:p>
      <w:pPr>
        <w:pStyle w:val="Normal"/>
        <w:spacing w:lineRule="auto" w:line="240" w:before="0" w:after="0"/>
        <w:rPr>
          <w:rFonts w:ascii="Calibri" w:hAnsi="Calibri" w:eastAsia="Times New Roman" w:cs="Calibri"/>
          <w:color w:val="000000"/>
        </w:rPr>
      </w:pPr>
      <w:r>
        <w:rPr>
          <w:rFonts w:eastAsia="Times New Roman" w:cs="Calibri"/>
          <w:color w:val="000000"/>
        </w:rPr>
      </w:r>
    </w:p>
    <w:p>
      <w:pPr>
        <w:pStyle w:val="Normal"/>
        <w:spacing w:lineRule="auto" w:line="240" w:before="0" w:after="0"/>
        <w:rPr>
          <w:rFonts w:ascii="Calibri" w:hAnsi="Calibri" w:eastAsia="Times New Roman" w:cs="Calibri"/>
          <w:color w:val="000000"/>
        </w:rPr>
      </w:pPr>
      <w:r>
        <w:rPr>
          <w:rFonts w:eastAsia="Times New Roman" w:cs="Calibri"/>
          <w:color w:val="000000"/>
        </w:rPr>
        <w:t>U.S. Department of Education's National Center for Education Statistics (NCES) Classification of Instructional Programs (CIP) and Crosswalk</w:t>
      </w:r>
    </w:p>
    <w:p>
      <w:pPr>
        <w:pStyle w:val="Normal"/>
        <w:spacing w:lineRule="auto" w:line="240" w:before="0" w:after="0"/>
        <w:rPr>
          <w:rFonts w:ascii="Calibri" w:hAnsi="Calibri" w:eastAsia="Times New Roman" w:cs="Calibri"/>
          <w:color w:val="000000"/>
        </w:rPr>
      </w:pPr>
      <w:hyperlink r:id="rId18">
        <w:r>
          <w:rPr>
            <w:rStyle w:val="Style3"/>
            <w:rFonts w:eastAsia="Times New Roman" w:cs="Calibri" w:ascii="Times New Roman" w:hAnsi="Times New Roman"/>
            <w:color w:val="0563C1"/>
            <w:sz w:val="24"/>
            <w:u w:val="single"/>
          </w:rPr>
          <w:t>https://nces.ed.gov/ipeds/cipcode</w:t>
        </w:r>
      </w:hyperlink>
    </w:p>
    <w:p>
      <w:pPr>
        <w:pStyle w:val="Normal"/>
        <w:spacing w:lineRule="auto" w:line="240" w:before="0" w:after="0"/>
        <w:rPr>
          <w:rFonts w:ascii="Calibri" w:hAnsi="Calibri" w:eastAsia="Times New Roman" w:cs="Calibri"/>
          <w:color w:val="000000"/>
          <w:sz w:val="24"/>
          <w:szCs w:val="24"/>
        </w:rPr>
      </w:pPr>
      <w:r>
        <w:rPr>
          <w:rFonts w:eastAsia="Times New Roman" w:cs="Calibri"/>
          <w:color w:val="000000"/>
          <w:sz w:val="24"/>
          <w:szCs w:val="24"/>
        </w:rPr>
      </w:r>
    </w:p>
    <w:p>
      <w:pPr>
        <w:pStyle w:val="Normal"/>
        <w:spacing w:lineRule="auto" w:line="240" w:before="0" w:after="0"/>
        <w:rPr>
          <w:rFonts w:ascii="Calibri" w:hAnsi="Calibri" w:eastAsia="Times New Roman" w:cs="Calibri"/>
          <w:b/>
          <w:color w:val="000000"/>
          <w:sz w:val="24"/>
          <w:szCs w:val="24"/>
        </w:rPr>
      </w:pPr>
      <w:r>
        <w:rPr>
          <w:rFonts w:eastAsia="Times New Roman" w:cs="Calibri"/>
          <w:b/>
          <w:color w:val="000000"/>
          <w:sz w:val="24"/>
          <w:szCs w:val="24"/>
        </w:rPr>
      </w:r>
      <w:r>
        <w:br w:type="page"/>
      </w:r>
    </w:p>
    <w:p>
      <w:pPr>
        <w:pStyle w:val="Heading1"/>
        <w:spacing w:before="0" w:after="120"/>
        <w:ind w:hanging="0" w:start="0"/>
        <w:rPr/>
      </w:pPr>
      <w:r>
        <w:rPr/>
        <w:t>Addenda</w:t>
      </w:r>
    </w:p>
    <w:p>
      <w:pPr>
        <w:pStyle w:val="Heading2"/>
        <w:ind w:hanging="0" w:start="0"/>
        <w:rPr/>
      </w:pPr>
      <w:r>
        <w:rPr/>
        <w:t>Faculty CVs:</w:t>
      </w:r>
    </w:p>
    <w:p>
      <w:pPr>
        <w:pStyle w:val="Heading2"/>
        <w:ind w:hanging="0" w:start="0"/>
        <w:rPr/>
      </w:pPr>
      <w:r>
        <w:rPr/>
        <w:t>Example Rubric For GRID :</w:t>
      </w:r>
    </w:p>
    <w:p>
      <w:pPr>
        <w:pStyle w:val="Normal"/>
        <w:spacing w:before="0" w:after="160"/>
        <w:rPr/>
      </w:pPr>
      <w:r>
        <w:rPr/>
        <w:t>XXX</w:t>
      </w:r>
    </w:p>
    <w:p>
      <w:pPr>
        <w:pStyle w:val="Normal"/>
        <w:spacing w:before="0" w:after="160"/>
        <w:rPr/>
      </w:pPr>
      <w:r>
        <w:rPr/>
      </w:r>
    </w:p>
    <w:p>
      <w:pPr>
        <w:pStyle w:val="Normal"/>
        <w:spacing w:before="0" w:after="160"/>
        <w:rPr/>
      </w:pPr>
      <w:r>
        <w:rPr/>
      </w:r>
    </w:p>
    <w:p>
      <w:pPr>
        <w:pStyle w:val="Normal"/>
        <w:spacing w:before="0" w:after="160"/>
        <w:rPr/>
      </w:pPr>
      <w:r>
        <w:rPr/>
      </w:r>
    </w:p>
    <w:p>
      <w:pPr>
        <w:pStyle w:val="Normal"/>
        <w:spacing w:before="0" w:after="160"/>
        <w:rPr/>
      </w:pPr>
      <w:r>
        <w:rPr/>
        <w:t>Other notes:</w:t>
      </w:r>
    </w:p>
    <w:p>
      <w:pPr>
        <w:pStyle w:val="Normal"/>
        <w:spacing w:before="0" w:after="160"/>
        <w:rPr/>
      </w:pPr>
      <w:r>
        <w:rPr/>
        <w:t>Reach out to Sarah Donnley and Darren Smith for Institutonal data.</w:t>
      </w:r>
    </w:p>
    <w:p>
      <w:pPr>
        <w:pStyle w:val="Normal"/>
        <w:spacing w:before="0" w:after="160"/>
        <w:rPr/>
      </w:pPr>
      <w:r>
        <w:rPr/>
        <w:t>John Wheeler issue for GRID prefix code.</w:t>
      </w:r>
    </w:p>
    <w:p>
      <w:pPr>
        <w:pStyle w:val="Normal"/>
        <w:spacing w:before="0" w:after="160"/>
        <w:rPr/>
      </w:pPr>
      <w:r>
        <w:rPr/>
      </w:r>
    </w:p>
    <w:p>
      <w:pPr>
        <w:pStyle w:val="Normal"/>
        <w:spacing w:before="0" w:after="160"/>
        <w:rPr/>
      </w:pPr>
      <w:r>
        <w:rPr/>
        <w:t>Through</w:t>
      </w:r>
    </w:p>
    <w:p>
      <w:pPr>
        <w:pStyle w:val="Normal"/>
        <w:spacing w:before="0" w:after="160"/>
        <w:rPr/>
      </w:pPr>
      <w:r>
        <w:rPr/>
        <w:t>Curricular dominoes: Needs to be already approved at the State Level long before we are going to our catalog in March.</w:t>
      </w:r>
    </w:p>
    <w:p>
      <w:pPr>
        <w:pStyle w:val="Normal"/>
        <w:spacing w:before="0" w:after="160"/>
        <w:rPr>
          <w:b/>
          <w:bCs/>
        </w:rPr>
      </w:pPr>
      <w:r>
        <w:rPr>
          <w:b/>
          <w:bCs/>
        </w:rPr>
        <w:t>[[NOVEMBER 9</w:t>
      </w:r>
      <w:r>
        <w:rPr>
          <w:b/>
          <w:bCs/>
          <w:vertAlign w:val="superscript"/>
        </w:rPr>
        <w:t>th</w:t>
      </w:r>
      <w:r>
        <w:rPr>
          <w:b/>
          <w:bCs/>
        </w:rPr>
        <w:t xml:space="preserve"> DEADLINE TELL ANKUR!]]</w:t>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Georgia">
    <w:charset w:val="01" w:characterSet="utf-8"/>
    <w:family w:val="roman"/>
    <w:pitch w:val="variable"/>
  </w:font>
  <w:font w:name="Aptos">
    <w:charset w:val="01" w:characterSet="utf-8"/>
    <w:family w:val="swiss"/>
    <w:pitch w:val="variable"/>
  </w:font>
  <w:font w:name="MS Gothic">
    <w:charset w:val="01" w:characterSet="utf-8"/>
    <w:family w:val="swiss"/>
    <w:pitch w:val="variable"/>
  </w:font>
  <w:font w:name="Courier New">
    <w:charset w:val="01"/>
    <w:family w:val="modern"/>
    <w:pitch w:val="fixed"/>
  </w:font>
  <w:font w:name="Noto Sans Symbols">
    <w:charset w:val="01"/>
    <w:family w:val="swiss"/>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left" w:pos="8626" w:leader="none"/>
        <w:tab w:val="right" w:pos="9360" w:leader="none"/>
      </w:tabs>
      <w:spacing w:lineRule="auto" w:line="240" w:before="0" w:after="0"/>
      <w:jc w:val="center"/>
      <w:rPr>
        <w:rFonts w:ascii="Calibri" w:hAnsi="Calibri" w:eastAsia="Times New Roman" w:cs="Calibri"/>
        <w:color w:val="000000"/>
        <w:sz w:val="16"/>
        <w:szCs w:val="16"/>
      </w:rPr>
    </w:pPr>
    <w:r>
      <w:rPr>
        <w:rFonts w:eastAsia="Times New Roman" w:cs="Calibri"/>
        <w:color w:val="000000"/>
        <w:sz w:val="16"/>
        <w:szCs w:val="16"/>
      </w:rPr>
      <w:t>Updated January 8, 2024:  Standards for New Academic Degree Programs</w:t>
      <w:tab/>
      <w:t xml:space="preserve">Page </w:t>
    </w:r>
    <w:r>
      <w:rPr>
        <w:rFonts w:eastAsia="Times New Roman" w:cs="Calibri"/>
        <w:color w:val="000000"/>
        <w:sz w:val="16"/>
        <w:szCs w:val="16"/>
      </w:rPr>
      <w:fldChar w:fldCharType="begin"/>
    </w:r>
    <w:r>
      <w:rPr>
        <w:rFonts w:eastAsia="Times New Roman" w:cs="Calibri"/>
        <w:color w:val="000000"/>
        <w:sz w:val="16"/>
        <w:szCs w:val="16"/>
      </w:rPr>
      <w:instrText xml:space="preserve"> PAGE </w:instrText>
    </w:r>
    <w:r>
      <w:rPr>
        <w:rFonts w:eastAsia="Times New Roman" w:cs="Calibri"/>
        <w:color w:val="000000"/>
        <w:sz w:val="16"/>
        <w:szCs w:val="16"/>
      </w:rPr>
      <w:fldChar w:fldCharType="separate"/>
    </w:r>
    <w:r>
      <w:rPr>
        <w:rFonts w:eastAsia="Times New Roman" w:cs="Calibri"/>
        <w:color w:val="000000"/>
        <w:sz w:val="16"/>
        <w:szCs w:val="16"/>
      </w:rPr>
      <w:t>14</w:t>
    </w:r>
    <w:r>
      <w:rPr>
        <w:rFonts w:eastAsia="Times New Roman" w:cs="Calibri"/>
        <w:color w:val="000000"/>
        <w:sz w:val="16"/>
        <w:szCs w:val="16"/>
      </w:rPr>
      <w:fldChar w:fldCharType="end"/>
    </w:r>
    <w:r>
      <w:rPr>
        <w:rFonts w:eastAsia="Times New Roman" w:cs="Calibri"/>
        <w:color w:val="000000"/>
        <w:sz w:val="16"/>
        <w:szCs w:val="16"/>
      </w:rPr>
      <w:t xml:space="preserve"> of </w:t>
    </w:r>
    <w:r>
      <w:rPr>
        <w:rFonts w:eastAsia="Times New Roman" w:cs="Calibri"/>
        <w:color w:val="000000"/>
        <w:sz w:val="16"/>
        <w:szCs w:val="16"/>
      </w:rPr>
      <w:fldChar w:fldCharType="begin"/>
    </w:r>
    <w:r>
      <w:rPr>
        <w:rFonts w:eastAsia="Times New Roman" w:cs="Calibri"/>
        <w:color w:val="000000"/>
        <w:sz w:val="16"/>
        <w:szCs w:val="16"/>
      </w:rPr>
      <w:instrText xml:space="preserve"> NUMPAGES </w:instrText>
    </w:r>
    <w:r>
      <w:rPr>
        <w:rFonts w:eastAsia="Times New Roman" w:cs="Calibri"/>
        <w:color w:val="000000"/>
        <w:sz w:val="16"/>
        <w:szCs w:val="16"/>
      </w:rPr>
      <w:fldChar w:fldCharType="separate"/>
    </w:r>
    <w:r>
      <w:rPr>
        <w:rFonts w:eastAsia="Times New Roman" w:cs="Calibri"/>
        <w:color w:val="000000"/>
        <w:sz w:val="16"/>
        <w:szCs w:val="16"/>
      </w:rPr>
      <w:t>15</w:t>
    </w:r>
    <w:r>
      <w:rPr>
        <w:rFonts w:eastAsia="Times New Roman" w:cs="Calibri"/>
        <w:color w:val="000000"/>
        <w:sz w:val="16"/>
        <w:szCs w:val="16"/>
      </w:rPr>
      <w:fldChar w:fldCharType="end"/>
    </w:r>
  </w:p>
  <w:p>
    <w:pPr>
      <w:pStyle w:val="Normal"/>
      <w:tabs>
        <w:tab w:val="clear" w:pos="720"/>
        <w:tab w:val="center" w:pos="4680" w:leader="none"/>
        <w:tab w:val="right" w:pos="9360" w:leader="none"/>
      </w:tabs>
      <w:spacing w:lineRule="auto" w:line="240" w:before="0" w:after="0"/>
      <w:jc w:val="center"/>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left" w:pos="8626" w:leader="none"/>
        <w:tab w:val="right" w:pos="9360" w:leader="none"/>
      </w:tabs>
      <w:spacing w:lineRule="auto" w:line="240" w:before="0" w:after="0"/>
      <w:jc w:val="center"/>
      <w:rPr>
        <w:rFonts w:ascii="Calibri" w:hAnsi="Calibri" w:eastAsia="Times New Roman" w:cs="Calibri"/>
        <w:color w:val="000000"/>
        <w:sz w:val="16"/>
        <w:szCs w:val="16"/>
      </w:rPr>
    </w:pPr>
    <w:r>
      <w:rPr>
        <w:rFonts w:eastAsia="Times New Roman" w:cs="Calibri"/>
        <w:color w:val="000000"/>
        <w:sz w:val="16"/>
        <w:szCs w:val="16"/>
      </w:rPr>
      <w:t>Updated January 8, 2024:  Standards for New Academic Degree Programs</w:t>
      <w:tab/>
      <w:t xml:space="preserve">Page </w:t>
    </w:r>
    <w:r>
      <w:rPr>
        <w:rFonts w:eastAsia="Times New Roman" w:cs="Calibri"/>
        <w:color w:val="000000"/>
        <w:sz w:val="16"/>
        <w:szCs w:val="16"/>
      </w:rPr>
      <w:fldChar w:fldCharType="begin"/>
    </w:r>
    <w:r>
      <w:rPr>
        <w:rFonts w:eastAsia="Times New Roman" w:cs="Calibri"/>
        <w:color w:val="000000"/>
        <w:sz w:val="16"/>
        <w:szCs w:val="16"/>
      </w:rPr>
      <w:instrText xml:space="preserve"> PAGE </w:instrText>
    </w:r>
    <w:r>
      <w:rPr>
        <w:rFonts w:eastAsia="Times New Roman" w:cs="Calibri"/>
        <w:color w:val="000000"/>
        <w:sz w:val="16"/>
        <w:szCs w:val="16"/>
      </w:rPr>
      <w:fldChar w:fldCharType="separate"/>
    </w:r>
    <w:r>
      <w:rPr>
        <w:rFonts w:eastAsia="Times New Roman" w:cs="Calibri"/>
        <w:color w:val="000000"/>
        <w:sz w:val="16"/>
        <w:szCs w:val="16"/>
      </w:rPr>
      <w:t>14</w:t>
    </w:r>
    <w:r>
      <w:rPr>
        <w:rFonts w:eastAsia="Times New Roman" w:cs="Calibri"/>
        <w:color w:val="000000"/>
        <w:sz w:val="16"/>
        <w:szCs w:val="16"/>
      </w:rPr>
      <w:fldChar w:fldCharType="end"/>
    </w:r>
    <w:r>
      <w:rPr>
        <w:rFonts w:eastAsia="Times New Roman" w:cs="Calibri"/>
        <w:color w:val="000000"/>
        <w:sz w:val="16"/>
        <w:szCs w:val="16"/>
      </w:rPr>
      <w:t xml:space="preserve"> of </w:t>
    </w:r>
    <w:r>
      <w:rPr>
        <w:rFonts w:eastAsia="Times New Roman" w:cs="Calibri"/>
        <w:color w:val="000000"/>
        <w:sz w:val="16"/>
        <w:szCs w:val="16"/>
      </w:rPr>
      <w:fldChar w:fldCharType="begin"/>
    </w:r>
    <w:r>
      <w:rPr>
        <w:rFonts w:eastAsia="Times New Roman" w:cs="Calibri"/>
        <w:color w:val="000000"/>
        <w:sz w:val="16"/>
        <w:szCs w:val="16"/>
      </w:rPr>
      <w:instrText xml:space="preserve"> NUMPAGES </w:instrText>
    </w:r>
    <w:r>
      <w:rPr>
        <w:rFonts w:eastAsia="Times New Roman" w:cs="Calibri"/>
        <w:color w:val="000000"/>
        <w:sz w:val="16"/>
        <w:szCs w:val="16"/>
      </w:rPr>
      <w:fldChar w:fldCharType="separate"/>
    </w:r>
    <w:r>
      <w:rPr>
        <w:rFonts w:eastAsia="Times New Roman" w:cs="Calibri"/>
        <w:color w:val="000000"/>
        <w:sz w:val="16"/>
        <w:szCs w:val="16"/>
      </w:rPr>
      <w:t>15</w:t>
    </w:r>
    <w:r>
      <w:rPr>
        <w:rFonts w:eastAsia="Times New Roman" w:cs="Calibri"/>
        <w:color w:val="000000"/>
        <w:sz w:val="16"/>
        <w:szCs w:val="16"/>
      </w:rPr>
      <w:fldChar w:fldCharType="end"/>
    </w:r>
  </w:p>
  <w:p>
    <w:pPr>
      <w:pStyle w:val="Normal"/>
      <w:tabs>
        <w:tab w:val="clear" w:pos="720"/>
        <w:tab w:val="center" w:pos="4680" w:leader="none"/>
        <w:tab w:val="right" w:pos="9360" w:leader="none"/>
      </w:tabs>
      <w:spacing w:lineRule="auto" w:line="240" w:before="0" w:after="0"/>
      <w:jc w:val="center"/>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0"/>
      <w:jc w:val="center"/>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680" w:leader="none"/>
        <w:tab w:val="right" w:pos="9360" w:leader="none"/>
      </w:tabs>
      <w:spacing w:lineRule="auto" w:line="240" w:before="0" w:after="0"/>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810" w:hanging="360"/>
      </w:pPr>
      <w:rPr/>
    </w:lvl>
    <w:lvl w:ilvl="1">
      <w:start w:val="1"/>
      <w:numFmt w:val="bullet"/>
      <w:lvlText w:val="o"/>
      <w:lvlJc w:val="start"/>
      <w:pPr>
        <w:tabs>
          <w:tab w:val="num" w:pos="0"/>
        </w:tabs>
        <w:ind w:start="1530" w:hanging="360"/>
      </w:pPr>
      <w:rPr>
        <w:rFonts w:ascii="Courier New" w:hAnsi="Courier New" w:cs="Courier New" w:hint="default"/>
      </w:rPr>
    </w:lvl>
    <w:lvl w:ilvl="2">
      <w:start w:val="1"/>
      <w:numFmt w:val="bullet"/>
      <w:lvlText w:val="▪"/>
      <w:lvlJc w:val="start"/>
      <w:pPr>
        <w:tabs>
          <w:tab w:val="num" w:pos="0"/>
        </w:tabs>
        <w:ind w:start="2250" w:hanging="360"/>
      </w:pPr>
      <w:rPr>
        <w:rFonts w:ascii="Noto Sans Symbols" w:hAnsi="Noto Sans Symbols" w:cs="Noto Sans Symbols" w:hint="default"/>
      </w:rPr>
    </w:lvl>
    <w:lvl w:ilvl="3">
      <w:start w:val="1"/>
      <w:numFmt w:val="bullet"/>
      <w:lvlText w:val="●"/>
      <w:lvlJc w:val="start"/>
      <w:pPr>
        <w:tabs>
          <w:tab w:val="num" w:pos="0"/>
        </w:tabs>
        <w:ind w:start="2970" w:hanging="360"/>
      </w:pPr>
      <w:rPr>
        <w:rFonts w:ascii="Noto Sans Symbols" w:hAnsi="Noto Sans Symbols" w:cs="Noto Sans Symbols" w:hint="default"/>
      </w:rPr>
    </w:lvl>
    <w:lvl w:ilvl="4">
      <w:start w:val="1"/>
      <w:numFmt w:val="bullet"/>
      <w:lvlText w:val="o"/>
      <w:lvlJc w:val="start"/>
      <w:pPr>
        <w:tabs>
          <w:tab w:val="num" w:pos="0"/>
        </w:tabs>
        <w:ind w:start="3690" w:hanging="360"/>
      </w:pPr>
      <w:rPr>
        <w:rFonts w:ascii="Courier New" w:hAnsi="Courier New" w:cs="Courier New" w:hint="default"/>
      </w:rPr>
    </w:lvl>
    <w:lvl w:ilvl="5">
      <w:start w:val="1"/>
      <w:numFmt w:val="bullet"/>
      <w:lvlText w:val="▪"/>
      <w:lvlJc w:val="start"/>
      <w:pPr>
        <w:tabs>
          <w:tab w:val="num" w:pos="0"/>
        </w:tabs>
        <w:ind w:start="4410" w:hanging="360"/>
      </w:pPr>
      <w:rPr>
        <w:rFonts w:ascii="Noto Sans Symbols" w:hAnsi="Noto Sans Symbols" w:cs="Noto Sans Symbols" w:hint="default"/>
      </w:rPr>
    </w:lvl>
    <w:lvl w:ilvl="6">
      <w:start w:val="1"/>
      <w:numFmt w:val="bullet"/>
      <w:lvlText w:val="●"/>
      <w:lvlJc w:val="start"/>
      <w:pPr>
        <w:tabs>
          <w:tab w:val="num" w:pos="0"/>
        </w:tabs>
        <w:ind w:start="5130" w:hanging="360"/>
      </w:pPr>
      <w:rPr>
        <w:rFonts w:ascii="Noto Sans Symbols" w:hAnsi="Noto Sans Symbols" w:cs="Noto Sans Symbols" w:hint="default"/>
      </w:rPr>
    </w:lvl>
    <w:lvl w:ilvl="7">
      <w:start w:val="1"/>
      <w:numFmt w:val="bullet"/>
      <w:lvlText w:val="o"/>
      <w:lvlJc w:val="start"/>
      <w:pPr>
        <w:tabs>
          <w:tab w:val="num" w:pos="0"/>
        </w:tabs>
        <w:ind w:start="5850" w:hanging="360"/>
      </w:pPr>
      <w:rPr>
        <w:rFonts w:ascii="Courier New" w:hAnsi="Courier New" w:cs="Courier New" w:hint="default"/>
      </w:rPr>
    </w:lvl>
    <w:lvl w:ilvl="8">
      <w:start w:val="1"/>
      <w:numFmt w:val="bullet"/>
      <w:lvlText w:val="▪"/>
      <w:lvlJc w:val="start"/>
      <w:pPr>
        <w:tabs>
          <w:tab w:val="num" w:pos="0"/>
        </w:tabs>
        <w:ind w:start="6570" w:hanging="360"/>
      </w:pPr>
      <w:rPr>
        <w:rFonts w:ascii="Noto Sans Symbols" w:hAnsi="Noto Sans Symbols" w:cs="Noto Sans Symbols" w:hint="default"/>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Letter"/>
      <w:lvlText w:val="%3."/>
      <w:lvlJc w:val="start"/>
      <w:pPr>
        <w:tabs>
          <w:tab w:val="num" w:pos="0"/>
        </w:tabs>
        <w:ind w:start="2340" w:hanging="360"/>
      </w:pPr>
      <w:rPr>
        <w:rFonts w:ascii="Calibri" w:hAnsi="Calibri" w:eastAsia="Calibri" w:cs="Calibri"/>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5">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lowerLetter"/>
      <w:lvlText w:val="%1)"/>
      <w:lvlJc w:val="start"/>
      <w:pPr>
        <w:tabs>
          <w:tab w:val="num" w:pos="0"/>
        </w:tabs>
        <w:ind w:start="2160" w:hanging="360"/>
      </w:pPr>
      <w:rPr/>
    </w:lvl>
    <w:lvl w:ilvl="1">
      <w:start w:val="1"/>
      <w:numFmt w:val="lowerLetter"/>
      <w:lvlText w:val="%2."/>
      <w:lvlJc w:val="start"/>
      <w:pPr>
        <w:tabs>
          <w:tab w:val="num" w:pos="0"/>
        </w:tabs>
        <w:ind w:start="2880" w:hanging="360"/>
      </w:pPr>
      <w:rPr/>
    </w:lvl>
    <w:lvl w:ilvl="2">
      <w:start w:val="1"/>
      <w:numFmt w:val="lowerRoman"/>
      <w:lvlText w:val="%3."/>
      <w:lvlJc w:val="end"/>
      <w:pPr>
        <w:tabs>
          <w:tab w:val="num" w:pos="0"/>
        </w:tabs>
        <w:ind w:start="3600" w:hanging="180"/>
      </w:pPr>
      <w:rPr/>
    </w:lvl>
    <w:lvl w:ilvl="3">
      <w:start w:val="1"/>
      <w:numFmt w:val="decimal"/>
      <w:lvlText w:val="%4."/>
      <w:lvlJc w:val="start"/>
      <w:pPr>
        <w:tabs>
          <w:tab w:val="num" w:pos="0"/>
        </w:tabs>
        <w:ind w:start="4320" w:hanging="360"/>
      </w:pPr>
      <w:rPr/>
    </w:lvl>
    <w:lvl w:ilvl="4">
      <w:start w:val="1"/>
      <w:numFmt w:val="lowerLetter"/>
      <w:lvlText w:val="%5."/>
      <w:lvlJc w:val="start"/>
      <w:pPr>
        <w:tabs>
          <w:tab w:val="num" w:pos="0"/>
        </w:tabs>
        <w:ind w:start="5040" w:hanging="360"/>
      </w:pPr>
      <w:rPr/>
    </w:lvl>
    <w:lvl w:ilvl="5">
      <w:start w:val="1"/>
      <w:numFmt w:val="lowerRoman"/>
      <w:lvlText w:val="%6."/>
      <w:lvlJc w:val="end"/>
      <w:pPr>
        <w:tabs>
          <w:tab w:val="num" w:pos="0"/>
        </w:tabs>
        <w:ind w:start="5760" w:hanging="180"/>
      </w:pPr>
      <w:rPr/>
    </w:lvl>
    <w:lvl w:ilvl="6">
      <w:start w:val="1"/>
      <w:numFmt w:val="decimal"/>
      <w:lvlText w:val="%7."/>
      <w:lvlJc w:val="start"/>
      <w:pPr>
        <w:tabs>
          <w:tab w:val="num" w:pos="0"/>
        </w:tabs>
        <w:ind w:start="6480" w:hanging="360"/>
      </w:pPr>
      <w:rPr/>
    </w:lvl>
    <w:lvl w:ilvl="7">
      <w:start w:val="1"/>
      <w:numFmt w:val="lowerLetter"/>
      <w:lvlText w:val="%8."/>
      <w:lvlJc w:val="start"/>
      <w:pPr>
        <w:tabs>
          <w:tab w:val="num" w:pos="0"/>
        </w:tabs>
        <w:ind w:start="7200" w:hanging="360"/>
      </w:pPr>
      <w:rPr/>
    </w:lvl>
    <w:lvl w:ilvl="8">
      <w:start w:val="1"/>
      <w:numFmt w:val="lowerRoman"/>
      <w:lvlText w:val="%9."/>
      <w:lvlJc w:val="end"/>
      <w:pPr>
        <w:tabs>
          <w:tab w:val="num" w:pos="0"/>
        </w:tabs>
        <w:ind w:start="7920" w:hanging="180"/>
      </w:pPr>
      <w:rPr/>
    </w:lvl>
  </w:abstractNum>
  <w:abstractNum w:abstractNumId="9">
    <w:lvl w:ilvl="0">
      <w:start w:val="1"/>
      <w:numFmt w:val="lowerLetter"/>
      <w:lvlText w:val="%1)"/>
      <w:lvlJc w:val="start"/>
      <w:pPr>
        <w:tabs>
          <w:tab w:val="num" w:pos="0"/>
        </w:tabs>
        <w:ind w:start="2880" w:hanging="360"/>
      </w:pPr>
      <w:rPr/>
    </w:lvl>
    <w:lvl w:ilvl="1">
      <w:start w:val="1"/>
      <w:numFmt w:val="lowerLetter"/>
      <w:lvlText w:val="%2."/>
      <w:lvlJc w:val="start"/>
      <w:pPr>
        <w:tabs>
          <w:tab w:val="num" w:pos="0"/>
        </w:tabs>
        <w:ind w:start="3600" w:hanging="360"/>
      </w:pPr>
      <w:rPr/>
    </w:lvl>
    <w:lvl w:ilvl="2">
      <w:start w:val="1"/>
      <w:numFmt w:val="lowerRoman"/>
      <w:lvlText w:val="%3."/>
      <w:lvlJc w:val="end"/>
      <w:pPr>
        <w:tabs>
          <w:tab w:val="num" w:pos="0"/>
        </w:tabs>
        <w:ind w:start="4320" w:hanging="180"/>
      </w:pPr>
      <w:rPr/>
    </w:lvl>
    <w:lvl w:ilvl="3">
      <w:start w:val="1"/>
      <w:numFmt w:val="decimal"/>
      <w:lvlText w:val="%4."/>
      <w:lvlJc w:val="start"/>
      <w:pPr>
        <w:tabs>
          <w:tab w:val="num" w:pos="0"/>
        </w:tabs>
        <w:ind w:start="5040" w:hanging="360"/>
      </w:pPr>
      <w:rPr/>
    </w:lvl>
    <w:lvl w:ilvl="4">
      <w:start w:val="1"/>
      <w:numFmt w:val="lowerLetter"/>
      <w:lvlText w:val="%5."/>
      <w:lvlJc w:val="start"/>
      <w:pPr>
        <w:tabs>
          <w:tab w:val="num" w:pos="0"/>
        </w:tabs>
        <w:ind w:start="5760" w:hanging="360"/>
      </w:pPr>
      <w:rPr/>
    </w:lvl>
    <w:lvl w:ilvl="5">
      <w:start w:val="1"/>
      <w:numFmt w:val="lowerRoman"/>
      <w:lvlText w:val="%6."/>
      <w:lvlJc w:val="end"/>
      <w:pPr>
        <w:tabs>
          <w:tab w:val="num" w:pos="0"/>
        </w:tabs>
        <w:ind w:start="6480" w:hanging="180"/>
      </w:pPr>
      <w:rPr/>
    </w:lvl>
    <w:lvl w:ilvl="6">
      <w:start w:val="1"/>
      <w:numFmt w:val="decimal"/>
      <w:lvlText w:val="%7."/>
      <w:lvlJc w:val="start"/>
      <w:pPr>
        <w:tabs>
          <w:tab w:val="num" w:pos="0"/>
        </w:tabs>
        <w:ind w:start="7200" w:hanging="360"/>
      </w:pPr>
      <w:rPr/>
    </w:lvl>
    <w:lvl w:ilvl="7">
      <w:start w:val="1"/>
      <w:numFmt w:val="lowerLetter"/>
      <w:lvlText w:val="%8."/>
      <w:lvlJc w:val="start"/>
      <w:pPr>
        <w:tabs>
          <w:tab w:val="num" w:pos="0"/>
        </w:tabs>
        <w:ind w:start="7920" w:hanging="360"/>
      </w:pPr>
      <w:rPr/>
    </w:lvl>
    <w:lvl w:ilvl="8">
      <w:start w:val="1"/>
      <w:numFmt w:val="lowerRoman"/>
      <w:lvlText w:val="%9."/>
      <w:lvlJc w:val="end"/>
      <w:pPr>
        <w:tabs>
          <w:tab w:val="num" w:pos="0"/>
        </w:tabs>
        <w:ind w:start="8640" w:hanging="180"/>
      </w:pPr>
      <w:rPr/>
    </w:lvl>
  </w:abstractNum>
  <w:abstractNum w:abstractNumId="10">
    <w:lvl w:ilvl="0">
      <w:start w:val="1"/>
      <w:numFmt w:val="lowerRoman"/>
      <w:lvlText w:val="%1)"/>
      <w:lvlJc w:val="start"/>
      <w:pPr>
        <w:tabs>
          <w:tab w:val="num" w:pos="0"/>
        </w:tabs>
        <w:ind w:start="628" w:hanging="360"/>
      </w:pPr>
      <w:rPr/>
    </w:lvl>
    <w:lvl w:ilvl="1">
      <w:start w:val="1"/>
      <w:numFmt w:val="lowerLetter"/>
      <w:lvlText w:val="%2."/>
      <w:lvlJc w:val="start"/>
      <w:pPr>
        <w:tabs>
          <w:tab w:val="num" w:pos="0"/>
        </w:tabs>
        <w:ind w:start="1348" w:hanging="360"/>
      </w:pPr>
      <w:rPr/>
    </w:lvl>
    <w:lvl w:ilvl="2">
      <w:start w:val="1"/>
      <w:numFmt w:val="lowerRoman"/>
      <w:lvlText w:val="%3."/>
      <w:lvlJc w:val="end"/>
      <w:pPr>
        <w:tabs>
          <w:tab w:val="num" w:pos="0"/>
        </w:tabs>
        <w:ind w:start="2068" w:hanging="180"/>
      </w:pPr>
      <w:rPr/>
    </w:lvl>
    <w:lvl w:ilvl="3">
      <w:start w:val="1"/>
      <w:numFmt w:val="decimal"/>
      <w:lvlText w:val="%4."/>
      <w:lvlJc w:val="start"/>
      <w:pPr>
        <w:tabs>
          <w:tab w:val="num" w:pos="0"/>
        </w:tabs>
        <w:ind w:start="2788" w:hanging="360"/>
      </w:pPr>
      <w:rPr/>
    </w:lvl>
    <w:lvl w:ilvl="4">
      <w:start w:val="1"/>
      <w:numFmt w:val="lowerLetter"/>
      <w:lvlText w:val="%5."/>
      <w:lvlJc w:val="start"/>
      <w:pPr>
        <w:tabs>
          <w:tab w:val="num" w:pos="0"/>
        </w:tabs>
        <w:ind w:start="3508" w:hanging="360"/>
      </w:pPr>
      <w:rPr/>
    </w:lvl>
    <w:lvl w:ilvl="5">
      <w:start w:val="1"/>
      <w:numFmt w:val="lowerRoman"/>
      <w:lvlText w:val="%6."/>
      <w:lvlJc w:val="end"/>
      <w:pPr>
        <w:tabs>
          <w:tab w:val="num" w:pos="0"/>
        </w:tabs>
        <w:ind w:start="4228" w:hanging="180"/>
      </w:pPr>
      <w:rPr/>
    </w:lvl>
    <w:lvl w:ilvl="6">
      <w:start w:val="1"/>
      <w:numFmt w:val="decimal"/>
      <w:lvlText w:val="%7."/>
      <w:lvlJc w:val="start"/>
      <w:pPr>
        <w:tabs>
          <w:tab w:val="num" w:pos="0"/>
        </w:tabs>
        <w:ind w:start="4948" w:hanging="360"/>
      </w:pPr>
      <w:rPr/>
    </w:lvl>
    <w:lvl w:ilvl="7">
      <w:start w:val="1"/>
      <w:numFmt w:val="lowerLetter"/>
      <w:lvlText w:val="%8."/>
      <w:lvlJc w:val="start"/>
      <w:pPr>
        <w:tabs>
          <w:tab w:val="num" w:pos="0"/>
        </w:tabs>
        <w:ind w:start="5668" w:hanging="360"/>
      </w:pPr>
      <w:rPr/>
    </w:lvl>
    <w:lvl w:ilvl="8">
      <w:start w:val="1"/>
      <w:numFmt w:val="lowerRoman"/>
      <w:lvlText w:val="%9."/>
      <w:lvlJc w:val="end"/>
      <w:pPr>
        <w:tabs>
          <w:tab w:val="num" w:pos="0"/>
        </w:tabs>
        <w:ind w:start="6388" w:hanging="180"/>
      </w:pPr>
      <w:rPr/>
    </w:lvl>
  </w:abstractNum>
  <w:abstractNum w:abstractNumId="1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3">
    <w:lvl w:ilvl="0">
      <w:start w:val="1"/>
      <w:numFmt w:val="low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4">
    <w:lvl w:ilvl="0">
      <w:start w:val="1"/>
      <w:numFmt w:val="decimal"/>
      <w:lvlText w:val="%1."/>
      <w:lvlJc w:val="start"/>
      <w:pPr>
        <w:tabs>
          <w:tab w:val="num" w:pos="979"/>
        </w:tabs>
        <w:ind w:start="979" w:hanging="360"/>
      </w:pPr>
      <w:rPr/>
    </w:lvl>
    <w:lvl w:ilvl="1">
      <w:start w:val="1"/>
      <w:numFmt w:val="decimal"/>
      <w:lvlText w:val="%2."/>
      <w:lvlJc w:val="start"/>
      <w:pPr>
        <w:tabs>
          <w:tab w:val="num" w:pos="1339"/>
        </w:tabs>
        <w:ind w:start="1339" w:hanging="360"/>
      </w:pPr>
      <w:rPr/>
    </w:lvl>
    <w:lvl w:ilvl="2">
      <w:start w:val="1"/>
      <w:numFmt w:val="decimal"/>
      <w:lvlText w:val="%3."/>
      <w:lvlJc w:val="start"/>
      <w:pPr>
        <w:tabs>
          <w:tab w:val="num" w:pos="1699"/>
        </w:tabs>
        <w:ind w:start="1699" w:hanging="360"/>
      </w:pPr>
      <w:rPr/>
    </w:lvl>
    <w:lvl w:ilvl="3">
      <w:start w:val="1"/>
      <w:numFmt w:val="decimal"/>
      <w:lvlText w:val="%4."/>
      <w:lvlJc w:val="start"/>
      <w:pPr>
        <w:tabs>
          <w:tab w:val="num" w:pos="2059"/>
        </w:tabs>
        <w:ind w:start="2059" w:hanging="360"/>
      </w:pPr>
      <w:rPr/>
    </w:lvl>
    <w:lvl w:ilvl="4">
      <w:start w:val="1"/>
      <w:numFmt w:val="decimal"/>
      <w:lvlText w:val="%5."/>
      <w:lvlJc w:val="start"/>
      <w:pPr>
        <w:tabs>
          <w:tab w:val="num" w:pos="2419"/>
        </w:tabs>
        <w:ind w:start="2419" w:hanging="360"/>
      </w:pPr>
      <w:rPr/>
    </w:lvl>
    <w:lvl w:ilvl="5">
      <w:start w:val="1"/>
      <w:numFmt w:val="decimal"/>
      <w:lvlText w:val="%6."/>
      <w:lvlJc w:val="start"/>
      <w:pPr>
        <w:tabs>
          <w:tab w:val="num" w:pos="2779"/>
        </w:tabs>
        <w:ind w:start="2779" w:hanging="360"/>
      </w:pPr>
      <w:rPr/>
    </w:lvl>
    <w:lvl w:ilvl="6">
      <w:start w:val="1"/>
      <w:numFmt w:val="decimal"/>
      <w:lvlText w:val="%7."/>
      <w:lvlJc w:val="start"/>
      <w:pPr>
        <w:tabs>
          <w:tab w:val="num" w:pos="3139"/>
        </w:tabs>
        <w:ind w:start="3139" w:hanging="360"/>
      </w:pPr>
      <w:rPr/>
    </w:lvl>
    <w:lvl w:ilvl="7">
      <w:start w:val="1"/>
      <w:numFmt w:val="decimal"/>
      <w:lvlText w:val="%8."/>
      <w:lvlJc w:val="start"/>
      <w:pPr>
        <w:tabs>
          <w:tab w:val="num" w:pos="3499"/>
        </w:tabs>
        <w:ind w:start="3499" w:hanging="360"/>
      </w:pPr>
      <w:rPr/>
    </w:lvl>
    <w:lvl w:ilvl="8">
      <w:start w:val="1"/>
      <w:numFmt w:val="decimal"/>
      <w:lvlText w:val="%9."/>
      <w:lvlJc w:val="start"/>
      <w:pPr>
        <w:tabs>
          <w:tab w:val="num" w:pos="3859"/>
        </w:tabs>
        <w:ind w:start="3859" w:hanging="360"/>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start"/>
    </w:pPr>
    <w:rPr>
      <w:rFonts w:ascii="Calibri" w:hAnsi="Calibri" w:eastAsia="Calibri" w:cs="Calibri"/>
      <w:color w:val="auto"/>
      <w:kern w:val="0"/>
      <w:sz w:val="22"/>
      <w:szCs w:val="22"/>
      <w:lang w:val="en-US" w:eastAsia="en-US" w:bidi="ar-SA"/>
    </w:rPr>
  </w:style>
  <w:style w:type="paragraph" w:styleId="Heading1">
    <w:name w:val="heading 1"/>
    <w:basedOn w:val="Normal"/>
    <w:next w:val="Normal"/>
    <w:qFormat/>
    <w:pPr>
      <w:keepNext w:val="true"/>
      <w:keepLines/>
      <w:numPr>
        <w:ilvl w:val="0"/>
        <w:numId w:val="0"/>
      </w:numPr>
      <w:spacing w:before="480" w:after="120"/>
      <w:outlineLvl w:val="0"/>
    </w:pPr>
    <w:rPr>
      <w:b/>
      <w:sz w:val="48"/>
      <w:szCs w:val="48"/>
    </w:rPr>
  </w:style>
  <w:style w:type="paragraph" w:styleId="Heading2">
    <w:name w:val="heading 2"/>
    <w:basedOn w:val="Normal"/>
    <w:next w:val="Normal"/>
    <w:qFormat/>
    <w:pPr>
      <w:keepNext w:val="true"/>
      <w:keepLines/>
      <w:numPr>
        <w:ilvl w:val="0"/>
        <w:numId w:val="0"/>
      </w:numPr>
      <w:spacing w:before="360" w:after="80"/>
      <w:outlineLvl w:val="1"/>
    </w:pPr>
    <w:rPr>
      <w:b/>
      <w:sz w:val="36"/>
      <w:szCs w:val="36"/>
    </w:rPr>
  </w:style>
  <w:style w:type="paragraph" w:styleId="Heading3">
    <w:name w:val="heading 3"/>
    <w:basedOn w:val="Normal"/>
    <w:next w:val="Normal"/>
    <w:qFormat/>
    <w:pPr>
      <w:keepNext w:val="true"/>
      <w:keepLines/>
      <w:numPr>
        <w:ilvl w:val="0"/>
        <w:numId w:val="0"/>
      </w:numPr>
      <w:spacing w:before="280" w:after="80"/>
      <w:outlineLvl w:val="2"/>
    </w:pPr>
    <w:rPr>
      <w:b/>
      <w:sz w:val="28"/>
      <w:szCs w:val="28"/>
    </w:rPr>
  </w:style>
  <w:style w:type="paragraph" w:styleId="Heading4">
    <w:name w:val="heading 4"/>
    <w:basedOn w:val="Normal"/>
    <w:next w:val="Normal"/>
    <w:qFormat/>
    <w:pPr>
      <w:keepNext w:val="true"/>
      <w:keepLines/>
      <w:numPr>
        <w:ilvl w:val="0"/>
        <w:numId w:val="0"/>
      </w:numPr>
      <w:spacing w:before="240" w:after="40"/>
      <w:outlineLvl w:val="3"/>
    </w:pPr>
    <w:rPr>
      <w:b/>
      <w:sz w:val="24"/>
      <w:szCs w:val="24"/>
    </w:rPr>
  </w:style>
  <w:style w:type="paragraph" w:styleId="Heading5">
    <w:name w:val="heading 5"/>
    <w:basedOn w:val="Normal"/>
    <w:next w:val="Normal"/>
    <w:qFormat/>
    <w:pPr>
      <w:keepNext w:val="true"/>
      <w:keepLines/>
      <w:numPr>
        <w:ilvl w:val="0"/>
        <w:numId w:val="0"/>
      </w:numPr>
      <w:spacing w:before="220" w:after="40"/>
      <w:outlineLvl w:val="4"/>
    </w:pPr>
    <w:rPr>
      <w:b/>
    </w:rPr>
  </w:style>
  <w:style w:type="paragraph" w:styleId="Heading6">
    <w:name w:val="heading 6"/>
    <w:basedOn w:val="Normal"/>
    <w:next w:val="Normal"/>
    <w:qFormat/>
    <w:pPr>
      <w:keepNext w:val="true"/>
      <w:keepLines/>
      <w:numPr>
        <w:ilvl w:val="0"/>
        <w:numId w:val="0"/>
      </w:numPr>
      <w:spacing w:before="200" w:after="40"/>
      <w:outlineLvl w:val="5"/>
    </w:pPr>
    <w:rPr>
      <w:b/>
      <w:sz w:val="20"/>
      <w:szCs w:val="20"/>
    </w:rPr>
  </w:style>
  <w:style w:type="character" w:styleId="DefaultParagraphFont">
    <w:name w:val="Default Paragraph Font"/>
    <w:qFormat/>
    <w:rPr/>
  </w:style>
  <w:style w:type="character" w:styleId="normaltextrun">
    <w:name w:val="normaltextrun"/>
    <w:basedOn w:val="DefaultParagraphFont"/>
    <w:qFormat/>
    <w:rPr/>
  </w:style>
  <w:style w:type="character" w:styleId="eop">
    <w:name w:val="eop"/>
    <w:basedOn w:val="DefaultParagraphFont"/>
    <w:qFormat/>
    <w:rPr/>
  </w:style>
  <w:style w:type="character" w:styleId="CommentReference">
    <w:name w:val="annotation reference"/>
    <w:basedOn w:val="DefaultParagraphFont"/>
    <w:qFormat/>
    <w:rPr>
      <w:sz w:val="16"/>
      <w:szCs w:val="16"/>
    </w:rPr>
  </w:style>
  <w:style w:type="character" w:styleId="CommentTextChar">
    <w:name w:val="Comment Text Char"/>
    <w:basedOn w:val="DefaultParagraphFont"/>
    <w:link w:val="CommentText"/>
    <w:qFormat/>
    <w:rPr>
      <w:sz w:val="20"/>
      <w:szCs w:val="20"/>
    </w:rPr>
  </w:style>
  <w:style w:type="character" w:styleId="CommentSubjectChar">
    <w:name w:val="Comment Subject Char"/>
    <w:basedOn w:val="CommentTextChar"/>
    <w:link w:val="annotationsubject"/>
    <w:qFormat/>
    <w:rPr>
      <w:b/>
      <w:bCs/>
      <w:sz w:val="20"/>
      <w:szCs w:val="20"/>
    </w:rPr>
  </w:style>
  <w:style w:type="character" w:styleId="BalloonTextChar">
    <w:name w:val="Balloon Text Char"/>
    <w:basedOn w:val="DefaultParagraphFont"/>
    <w:link w:val="BalloonText"/>
    <w:qFormat/>
    <w:rPr>
      <w:rFonts w:ascii="Segoe UI" w:hAnsi="Segoe UI" w:cs="Segoe UI"/>
      <w:sz w:val="18"/>
      <w:szCs w:val="18"/>
    </w:rPr>
  </w:style>
  <w:style w:type="character" w:styleId="Hyperlink">
    <w:name w:val="Hyperlink"/>
    <w:basedOn w:val="DefaultParagraphFont"/>
    <w:rPr>
      <w:color w:themeColor="hyperlink" w:val="0563C1"/>
      <w:u w:val="single"/>
    </w:rPr>
  </w:style>
  <w:style w:type="character" w:styleId="FollowedHyperlink">
    <w:name w:val="FollowedHyperlink"/>
    <w:basedOn w:val="DefaultParagraphFont"/>
    <w:rPr>
      <w:color w:themeColor="followedHyperlink" w:val="954F72"/>
      <w:u w:val="single"/>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PlaceholderText">
    <w:name w:val="Placeholder Text"/>
    <w:basedOn w:val="DefaultParagraphFont"/>
    <w:qFormat/>
    <w:rPr>
      <w:color w:val="808080"/>
    </w:rPr>
  </w:style>
  <w:style w:type="character" w:styleId="Style11">
    <w:name w:val="Style1"/>
    <w:basedOn w:val="DefaultParagraphFont"/>
    <w:qFormat/>
    <w:rPr>
      <w:rFonts w:ascii="Times New Roman" w:hAnsi="Times New Roman"/>
      <w:sz w:val="24"/>
    </w:rPr>
  </w:style>
  <w:style w:type="character" w:styleId="Style21">
    <w:name w:val="Style2"/>
    <w:basedOn w:val="DefaultParagraphFont"/>
    <w:qFormat/>
    <w:rPr>
      <w:rFonts w:ascii="Times New Roman" w:hAnsi="Times New Roman"/>
      <w:color w:themeColor="dark1" w:val="000000"/>
      <w:sz w:val="24"/>
    </w:rPr>
  </w:style>
  <w:style w:type="character" w:styleId="Style31">
    <w:name w:val="Style3"/>
    <w:basedOn w:val="DefaultParagraphFont"/>
    <w:qFormat/>
    <w:rPr>
      <w:rFonts w:ascii="Times New Roman" w:hAnsi="Times New Roman"/>
      <w:sz w:val="24"/>
    </w:rPr>
  </w:style>
  <w:style w:type="character" w:styleId="Style41">
    <w:name w:val="Style4"/>
    <w:basedOn w:val="DefaultParagraphFont"/>
    <w:qFormat/>
    <w:rPr>
      <w:rFonts w:ascii="Times New Roman" w:hAnsi="Times New Roman"/>
      <w:sz w:val="24"/>
    </w:rPr>
  </w:style>
  <w:style w:type="character" w:styleId="Style51">
    <w:name w:val="Style5"/>
    <w:basedOn w:val="DefaultParagraphFont"/>
    <w:qFormat/>
    <w:rPr>
      <w:rFonts w:ascii="Times New Roman" w:hAnsi="Times New Roman"/>
      <w:sz w:val="24"/>
    </w:rPr>
  </w:style>
  <w:style w:type="character" w:styleId="Style61">
    <w:name w:val="Style6"/>
    <w:basedOn w:val="DefaultParagraphFont"/>
    <w:qFormat/>
    <w:rPr>
      <w:rFonts w:ascii="Times New Roman" w:hAnsi="Times New Roman"/>
      <w:sz w:val="24"/>
    </w:rPr>
  </w:style>
  <w:style w:type="character" w:styleId="Style71">
    <w:name w:val="Style7"/>
    <w:basedOn w:val="DefaultParagraphFont"/>
    <w:qFormat/>
    <w:rPr>
      <w:rFonts w:ascii="Times New Roman" w:hAnsi="Times New Roman"/>
      <w:color w:themeColor="dark1" w:val="000000"/>
      <w:sz w:val="24"/>
    </w:rPr>
  </w:style>
  <w:style w:type="character" w:styleId="Style8">
    <w:name w:val="Style8"/>
    <w:basedOn w:val="DefaultParagraphFont"/>
    <w:qFormat/>
    <w:rPr>
      <w:rFonts w:ascii="Times New Roman" w:hAnsi="Times New Roman"/>
      <w:sz w:val="24"/>
    </w:rPr>
  </w:style>
  <w:style w:type="character" w:styleId="Style9">
    <w:name w:val="Style9"/>
    <w:basedOn w:val="DefaultParagraphFont"/>
    <w:qFormat/>
    <w:rPr>
      <w:rFonts w:ascii="Times New Roman" w:hAnsi="Times New Roman"/>
      <w:color w:themeColor="dark1" w:val="000000"/>
      <w:sz w:val="24"/>
    </w:rPr>
  </w:style>
  <w:style w:type="character" w:styleId="Style10">
    <w:name w:val="Style10"/>
    <w:basedOn w:val="DefaultParagraphFont"/>
    <w:qFormat/>
    <w:rPr>
      <w:rFonts w:ascii="Times New Roman" w:hAnsi="Times New Roman"/>
      <w:color w:themeColor="dark1" w:val="000000"/>
      <w:sz w:val="24"/>
    </w:rPr>
  </w:style>
  <w:style w:type="character" w:styleId="Style111">
    <w:name w:val="Style11"/>
    <w:basedOn w:val="DefaultParagraphFont"/>
    <w:qFormat/>
    <w:rPr>
      <w:rFonts w:ascii="Times New Roman" w:hAnsi="Times New Roman"/>
      <w:color w:themeColor="dark1" w:val="000000"/>
      <w:sz w:val="24"/>
    </w:rPr>
  </w:style>
  <w:style w:type="character" w:styleId="Style12">
    <w:name w:val="Style12"/>
    <w:basedOn w:val="DefaultParagraphFont"/>
    <w:qFormat/>
    <w:rPr>
      <w:rFonts w:ascii="Times New Roman" w:hAnsi="Times New Roman"/>
      <w:color w:themeColor="dark1" w:val="000000"/>
      <w:sz w:val="24"/>
    </w:rPr>
  </w:style>
  <w:style w:type="character" w:styleId="Style13">
    <w:name w:val="Style13"/>
    <w:basedOn w:val="DefaultParagraphFont"/>
    <w:qFormat/>
    <w:rPr>
      <w:rFonts w:ascii="Times New Roman" w:hAnsi="Times New Roman"/>
      <w:sz w:val="24"/>
    </w:rPr>
  </w:style>
  <w:style w:type="character" w:styleId="Style14">
    <w:name w:val="Style14"/>
    <w:basedOn w:val="DefaultParagraphFont"/>
    <w:qFormat/>
    <w:rPr>
      <w:rFonts w:ascii="Times New Roman" w:hAnsi="Times New Roman"/>
      <w:sz w:val="24"/>
    </w:rPr>
  </w:style>
  <w:style w:type="character" w:styleId="Style15">
    <w:name w:val="Style15"/>
    <w:basedOn w:val="DefaultParagraphFont"/>
    <w:qFormat/>
    <w:rPr>
      <w:rFonts w:ascii="Times New Roman" w:hAnsi="Times New Roman"/>
      <w:sz w:val="24"/>
    </w:rPr>
  </w:style>
  <w:style w:type="character" w:styleId="Style16">
    <w:name w:val="Style16"/>
    <w:basedOn w:val="DefaultParagraphFont"/>
    <w:qFormat/>
    <w:rPr>
      <w:rFonts w:ascii="Times New Roman" w:hAnsi="Times New Roman"/>
      <w:sz w:val="24"/>
    </w:rPr>
  </w:style>
  <w:style w:type="character" w:styleId="Style17">
    <w:name w:val="Style17"/>
    <w:basedOn w:val="DefaultParagraphFont"/>
    <w:qFormat/>
    <w:rPr>
      <w:rFonts w:ascii="Times New Roman" w:hAnsi="Times New Roman"/>
      <w:sz w:val="24"/>
    </w:rPr>
  </w:style>
  <w:style w:type="character" w:styleId="Style18">
    <w:name w:val="Style18"/>
    <w:basedOn w:val="DefaultParagraphFont"/>
    <w:qFormat/>
    <w:rPr>
      <w:rFonts w:ascii="Times New Roman" w:hAnsi="Times New Roman"/>
      <w:sz w:val="24"/>
    </w:rPr>
  </w:style>
  <w:style w:type="character" w:styleId="Style19">
    <w:name w:val="Style19"/>
    <w:basedOn w:val="DefaultParagraphFont"/>
    <w:qFormat/>
    <w:rPr>
      <w:rFonts w:ascii="Times New Roman" w:hAnsi="Times New Roman"/>
      <w:sz w:val="24"/>
    </w:rPr>
  </w:style>
  <w:style w:type="character" w:styleId="Style20">
    <w:name w:val="Style20"/>
    <w:basedOn w:val="DefaultParagraphFont"/>
    <w:qFormat/>
    <w:rPr>
      <w:rFonts w:ascii="Times New Roman" w:hAnsi="Times New Roman"/>
      <w:sz w:val="24"/>
    </w:rPr>
  </w:style>
  <w:style w:type="character" w:styleId="Style211">
    <w:name w:val="Style21"/>
    <w:basedOn w:val="DefaultParagraphFont"/>
    <w:qFormat/>
    <w:rPr>
      <w:rFonts w:ascii="Times New Roman" w:hAnsi="Times New Roman"/>
      <w:sz w:val="24"/>
    </w:rPr>
  </w:style>
  <w:style w:type="character" w:styleId="Style22">
    <w:name w:val="Style22"/>
    <w:basedOn w:val="DefaultParagraphFont"/>
    <w:qFormat/>
    <w:rPr>
      <w:rFonts w:ascii="Times New Roman" w:hAnsi="Times New Roman"/>
      <w:sz w:val="24"/>
    </w:rPr>
  </w:style>
  <w:style w:type="character" w:styleId="Style23">
    <w:name w:val="Style23"/>
    <w:basedOn w:val="DefaultParagraphFont"/>
    <w:qFormat/>
    <w:rPr>
      <w:rFonts w:ascii="Times New Roman" w:hAnsi="Times New Roman"/>
      <w:sz w:val="24"/>
    </w:rPr>
  </w:style>
  <w:style w:type="character" w:styleId="Style24">
    <w:name w:val="Style24"/>
    <w:basedOn w:val="DefaultParagraphFont"/>
    <w:qFormat/>
    <w:rPr>
      <w:rFonts w:ascii="Times New Roman" w:hAnsi="Times New Roman"/>
      <w:sz w:val="24"/>
    </w:rPr>
  </w:style>
  <w:style w:type="character" w:styleId="Style25">
    <w:name w:val="Style25"/>
    <w:basedOn w:val="DefaultParagraphFont"/>
    <w:qFormat/>
    <w:rPr>
      <w:rFonts w:ascii="Times New Roman" w:hAnsi="Times New Roman"/>
      <w:sz w:val="24"/>
    </w:rPr>
  </w:style>
  <w:style w:type="character" w:styleId="Style26">
    <w:name w:val="Style26"/>
    <w:basedOn w:val="DefaultParagraphFont"/>
    <w:qFormat/>
    <w:rPr>
      <w:rFonts w:ascii="Times New Roman" w:hAnsi="Times New Roman"/>
      <w:sz w:val="24"/>
    </w:rPr>
  </w:style>
  <w:style w:type="character" w:styleId="Style27">
    <w:name w:val="Style27"/>
    <w:basedOn w:val="DefaultParagraphFont"/>
    <w:qFormat/>
    <w:rPr>
      <w:rFonts w:ascii="Times New Roman" w:hAnsi="Times New Roman"/>
      <w:sz w:val="24"/>
    </w:rPr>
  </w:style>
  <w:style w:type="character" w:styleId="Style28">
    <w:name w:val="Style28"/>
    <w:basedOn w:val="DefaultParagraphFont"/>
    <w:qFormat/>
    <w:rPr>
      <w:rFonts w:ascii="Times New Roman" w:hAnsi="Times New Roman"/>
      <w:sz w:val="24"/>
    </w:rPr>
  </w:style>
  <w:style w:type="character" w:styleId="Style29">
    <w:name w:val="Style29"/>
    <w:basedOn w:val="DefaultParagraphFont"/>
    <w:qFormat/>
    <w:rPr>
      <w:rFonts w:ascii="Times New Roman" w:hAnsi="Times New Roman"/>
      <w:sz w:val="24"/>
    </w:rPr>
  </w:style>
  <w:style w:type="character" w:styleId="Style30">
    <w:name w:val="Style30"/>
    <w:basedOn w:val="DefaultParagraphFont"/>
    <w:qFormat/>
    <w:rPr>
      <w:rFonts w:ascii="Times New Roman" w:hAnsi="Times New Roman"/>
      <w:sz w:val="24"/>
    </w:rPr>
  </w:style>
  <w:style w:type="character" w:styleId="Style311">
    <w:name w:val="Style31"/>
    <w:basedOn w:val="DefaultParagraphFont"/>
    <w:qFormat/>
    <w:rPr>
      <w:rFonts w:ascii="Times New Roman" w:hAnsi="Times New Roman"/>
      <w:sz w:val="24"/>
    </w:rPr>
  </w:style>
  <w:style w:type="character" w:styleId="Style32">
    <w:name w:val="Style32"/>
    <w:basedOn w:val="DefaultParagraphFont"/>
    <w:qFormat/>
    <w:rPr>
      <w:rFonts w:ascii="Times New Roman" w:hAnsi="Times New Roman"/>
      <w:sz w:val="24"/>
    </w:rPr>
  </w:style>
  <w:style w:type="character" w:styleId="Style33">
    <w:name w:val="Style33"/>
    <w:basedOn w:val="DefaultParagraphFont"/>
    <w:qFormat/>
    <w:rPr>
      <w:rFonts w:ascii="Times New Roman" w:hAnsi="Times New Roman"/>
      <w:sz w:val="24"/>
    </w:rPr>
  </w:style>
  <w:style w:type="character" w:styleId="Style34">
    <w:name w:val="Style34"/>
    <w:basedOn w:val="DefaultParagraphFont"/>
    <w:qFormat/>
    <w:rPr>
      <w:rFonts w:ascii="Times New Roman" w:hAnsi="Times New Roman"/>
      <w:sz w:val="24"/>
    </w:rPr>
  </w:style>
  <w:style w:type="character" w:styleId="Style35">
    <w:name w:val="Style35"/>
    <w:basedOn w:val="DefaultParagraphFont"/>
    <w:qFormat/>
    <w:rPr>
      <w:rFonts w:ascii="Times New Roman" w:hAnsi="Times New Roman"/>
      <w:sz w:val="24"/>
    </w:rPr>
  </w:style>
  <w:style w:type="character" w:styleId="Style36">
    <w:name w:val="Style36"/>
    <w:basedOn w:val="DefaultParagraphFont"/>
    <w:qFormat/>
    <w:rPr>
      <w:rFonts w:ascii="Times New Roman" w:hAnsi="Times New Roman"/>
      <w:sz w:val="24"/>
    </w:rPr>
  </w:style>
  <w:style w:type="character" w:styleId="Style37">
    <w:name w:val="Style37"/>
    <w:basedOn w:val="DefaultParagraphFont"/>
    <w:qFormat/>
    <w:rPr>
      <w:rFonts w:ascii="Times New Roman" w:hAnsi="Times New Roman"/>
      <w:sz w:val="24"/>
    </w:rPr>
  </w:style>
  <w:style w:type="character" w:styleId="UnresolvedMention">
    <w:name w:val="Unresolved Mention"/>
    <w:basedOn w:val="DefaultParagraphFont"/>
    <w:qFormat/>
    <w:rPr>
      <w:color w:val="605E5C"/>
      <w:shd w:fill="E1DFDD" w:val="clear"/>
    </w:rPr>
  </w:style>
  <w:style w:type="character" w:styleId="cf01">
    <w:name w:val="cf01"/>
    <w:basedOn w:val="DefaultParagraphFont"/>
    <w:qFormat/>
    <w:rPr>
      <w:rFonts w:ascii="Segoe UI" w:hAnsi="Segoe UI" w:cs="Segoe UI"/>
      <w:sz w:val="18"/>
      <w:szCs w:val="18"/>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keepNext w:val="true"/>
      <w:keepLines/>
      <w:spacing w:before="480" w:after="120"/>
    </w:pPr>
    <w:rPr>
      <w:b/>
      <w:sz w:val="72"/>
      <w:szCs w:val="72"/>
    </w:rPr>
  </w:style>
  <w:style w:type="paragraph" w:styleId="ListParagraph">
    <w:name w:val="List Paragraph"/>
    <w:basedOn w:val="Normal"/>
    <w:qFormat/>
    <w:pPr>
      <w:spacing w:before="0" w:after="160"/>
      <w:ind w:start="720"/>
      <w:contextualSpacing/>
    </w:pPr>
    <w:rPr/>
  </w:style>
  <w:style w:type="paragraph" w:styleId="paragraph">
    <w:name w:val="paragraph"/>
    <w:basedOn w:val="Normal"/>
    <w:qFormat/>
    <w:pPr>
      <w:spacing w:lineRule="auto" w:line="240" w:before="280" w:after="280"/>
    </w:pPr>
    <w:rPr>
      <w:rFonts w:ascii="Times New Roman" w:hAnsi="Times New Roman" w:eastAsia="Times New Roman" w:cs="Times New Roman"/>
      <w:sz w:val="24"/>
      <w:szCs w:val="24"/>
    </w:rPr>
  </w:style>
  <w:style w:type="paragraph" w:styleId="CommentText">
    <w:name w:val="annotation text"/>
    <w:basedOn w:val="Normal"/>
    <w:link w:val="CommentTextChar"/>
    <w:pPr>
      <w:spacing w:lineRule="auto" w:line="240"/>
    </w:pPr>
    <w:rPr>
      <w:sz w:val="20"/>
      <w:szCs w:val="20"/>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NoSpacing">
    <w:name w:val="No Spacing"/>
    <w:qFormat/>
    <w:pPr>
      <w:widowControl/>
      <w:suppressAutoHyphens w:val="true"/>
      <w:overflowPunct w:val="false"/>
      <w:bidi w:val="0"/>
      <w:spacing w:lineRule="auto" w:line="240" w:before="0" w:after="0"/>
      <w:jc w:val="start"/>
    </w:pPr>
    <w:rPr>
      <w:rFonts w:ascii="Calibri" w:hAnsi="Calibri" w:eastAsia="Calibri" w:cs="Calibri"/>
      <w:color w:val="auto"/>
      <w:kern w:val="0"/>
      <w:sz w:val="22"/>
      <w:szCs w:val="22"/>
      <w:lang w:val="en-US" w:eastAsia="en-US" w:bidi="ar-SA"/>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TableParagraph">
    <w:name w:val="Table Paragraph"/>
    <w:basedOn w:val="Normal"/>
    <w:qFormat/>
    <w:pPr>
      <w:widowControl w:val="false"/>
      <w:spacing w:lineRule="auto" w:line="240" w:before="0" w:after="0"/>
    </w:pPr>
    <w:rPr>
      <w:rFonts w:ascii="Arial" w:hAnsi="Arial" w:eastAsia="Times New Roman" w:cs="Arial"/>
      <w:sz w:val="24"/>
      <w:szCs w:val="24"/>
    </w:rPr>
  </w:style>
  <w:style w:type="paragraph" w:styleId="Revision">
    <w:name w:val="Revision"/>
    <w:qFormat/>
    <w:pPr>
      <w:widowControl/>
      <w:suppressAutoHyphens w:val="true"/>
      <w:overflowPunct w:val="false"/>
      <w:bidi w:val="0"/>
      <w:spacing w:lineRule="auto" w:line="240" w:before="0" w:after="0"/>
      <w:jc w:val="start"/>
    </w:pPr>
    <w:rPr>
      <w:rFonts w:ascii="Calibri" w:hAnsi="Calibri" w:eastAsia="Calibri" w:cs="Calibri"/>
      <w:color w:val="auto"/>
      <w:kern w:val="0"/>
      <w:sz w:val="22"/>
      <w:szCs w:val="22"/>
      <w:lang w:val="en-US" w:eastAsia="en-US" w:bidi="ar-SA"/>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hyperlink" Target="https://nces.ed.gov/Ipeds/cipcode/Files/CIP2020_SOC2018_Crosswalk.xlsx" TargetMode="External"/><Relationship Id="rId6" Type="http://schemas.openxmlformats.org/officeDocument/2006/relationships/hyperlink" Target="https://www.nj.gov/labor/labormarketinformation/employment-wages/industry-occupational-projections/index.shtml" TargetMode="External"/><Relationship Id="rId7" Type="http://schemas.openxmlformats.org/officeDocument/2006/relationships/hyperlink" Target="https://www.mccc.edu/game/" TargetMode="External"/><Relationship Id="rId8" Type="http://schemas.openxmlformats.org/officeDocument/2006/relationships/hyperlink" Target="https://www.rcsj.edu/programs/computer-graphic-arts-game-interactive-design-2/" TargetMode="External"/><Relationship Id="rId9" Type="http://schemas.openxmlformats.org/officeDocument/2006/relationships/hyperlink" Target="https://github.com/SteveCaruso/grid/tree/main" TargetMode="External"/><Relationship Id="rId10" Type="http://schemas.openxmlformats.org/officeDocument/2006/relationships/hyperlink" Target="https://njeeds.org/" TargetMode="External"/><Relationship Id="rId11" Type="http://schemas.openxmlformats.org/officeDocument/2006/relationships/hyperlink" Target="https://www.state.nj.us/highereducation/stateplan.shtml" TargetMode="External"/><Relationship Id="rId12" Type="http://schemas.openxmlformats.org/officeDocument/2006/relationships/hyperlink" Target="https://www.nj.gov/highereducation/Program_Inventory/" TargetMode="External"/><Relationship Id="rId13" Type="http://schemas.openxmlformats.org/officeDocument/2006/relationships/hyperlink" Target="https://www.nj.gov/labor/labormarketinformation/" TargetMode="External"/><Relationship Id="rId14" Type="http://schemas.openxmlformats.org/officeDocument/2006/relationships/hyperlink" Target="https://www.nj.gov/labor/labormarketinformation/employment-wages/industry-occupational-projections/index.shtml" TargetMode="External"/><Relationship Id="rId15" Type="http://schemas.openxmlformats.org/officeDocument/2006/relationships/hyperlink" Target="https://www.bls.gov/soc/" TargetMode="External"/><Relationship Id="rId16" Type="http://schemas.openxmlformats.org/officeDocument/2006/relationships/hyperlink" Target="https://www.ed.gov/accreditation" TargetMode="External"/><Relationship Id="rId17" Type="http://schemas.openxmlformats.org/officeDocument/2006/relationships/hyperlink" Target="https://www2.ed.gov/admins/finaid/accred/accreditation_pg6.html" TargetMode="External"/><Relationship Id="rId18" Type="http://schemas.openxmlformats.org/officeDocument/2006/relationships/hyperlink" Target="https://nces.ed.gov/ipeds/cipcode"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3175</TotalTime>
  <Application>LibreOffice/25.8.6.2$Linux_X86_64 LibreOffice_project/580$Build-2</Application>
  <AppVersion>15.0000</AppVersion>
  <Pages>15</Pages>
  <Words>4500</Words>
  <Characters>26450</Characters>
  <CharactersWithSpaces>30607</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2024-01-10T20:00:00Z</dcterms:created>
  <dc:creator>Rogalski, Donna [OSHE]</dc:creator>
  <dc:description/>
  <dc:language>en-US</dc:language>
  <cp:lastModifiedBy/>
  <cp:lastPrinted>2024-02-09T00:50:00Z</cp:lastPrinted>
  <dcterms:modified xsi:type="dcterms:W3CDTF">2026-09-15T14:27:37Z</dcterms:modified>
  <cp:revision>179</cp:revision>
  <dc:subject/>
  <dc:title/>
</cp:coreProperties>
</file>

<file path=docProps/custom.xml><?xml version="1.0" encoding="utf-8"?>
<Properties xmlns="http://schemas.openxmlformats.org/officeDocument/2006/custom-properties" xmlns:vt="http://schemas.openxmlformats.org/officeDocument/2006/docPropsVTypes"/>
</file>