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«Файловая система. Сериализация»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Цели работы: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Научиться работать с механизмом сериализации средствами языка C#.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Научиться работать с файловой системой средствами языка C#.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Microsoft YaHei Light" w:cs="Microsoft YaHei Light" w:eastAsia="Microsoft YaHei Light" w:hAnsi="Microsoft YaHei 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Задание№1</w:t>
      </w:r>
    </w:p>
    <w:p w:rsidR="00000000" w:rsidDel="00000000" w:rsidP="00000000" w:rsidRDefault="00000000" w:rsidRPr="00000000" w14:paraId="0000000A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Используя диаграмму классов из лабораторной работы №7, реализуйте поддержку сериализации и десериализации класса Animal.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0" distT="0" distL="0" distR="0">
            <wp:extent cx="5486400" cy="3952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Создайте экземпляр класса Animal, инициализируйте все поля и выполните его Xml-сериализацию.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ab/>
        <w:t xml:space="preserve">Добавьте в решение новый консольный проект, в котором десериализуйте класс Animal и выведите полученный объект на консоль.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Задание№2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ab/>
        <w:t xml:space="preserve">Напишите приложение для поиска заданного файла во всех поддиректориях указанного пользователем пути.</w:t>
      </w:r>
    </w:p>
    <w:p w:rsidR="00000000" w:rsidDel="00000000" w:rsidP="00000000" w:rsidRDefault="00000000" w:rsidRPr="00000000" w14:paraId="00000010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Используйте FileStream для вывода содержимого файла на консоль.</w:t>
      </w:r>
    </w:p>
    <w:p w:rsidR="00000000" w:rsidDel="00000000" w:rsidP="00000000" w:rsidRDefault="00000000" w:rsidRPr="00000000" w14:paraId="00000011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Добавьте возможность сжатия найденного файла стандартными средствами .Net.</w:t>
      </w:r>
    </w:p>
    <w:p w:rsidR="00000000" w:rsidDel="00000000" w:rsidP="00000000" w:rsidRDefault="00000000" w:rsidRPr="00000000" w14:paraId="00000012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firstLine="708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19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Microsoft YaHei Light" w:cs="Microsoft YaHei Light" w:eastAsia="Microsoft YaHei Light" w:hAnsi="Microsoft YaHei Light"/>
          <w:b w:val="1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b w:val="1"/>
          <w:sz w:val="24"/>
          <w:szCs w:val="24"/>
          <w:rtl w:val="0"/>
        </w:rPr>
        <w:t xml:space="preserve">Сериализация/Десериализация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Сериализация представляет собой процесс преобразования состояния объекта в форму, пригодную для сохранения или передачи. Дополнением к сериализации служит десериализация, при которой осуществляется преобразование потока в объект. Вместе эти процессы обеспечивают хранение и передачу данных.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В .NET доступны следующие технологии сериализации: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240" w:lineRule="auto"/>
        <w:ind w:left="130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При </w:t>
      </w:r>
      <w:hyperlink r:id="rId8">
        <w:r w:rsidDel="00000000" w:rsidR="00000000" w:rsidRPr="00000000">
          <w:rPr>
            <w:rFonts w:ascii="Microsoft YaHei Light" w:cs="Microsoft YaHei Light" w:eastAsia="Microsoft YaHei Light" w:hAnsi="Microsoft YaHei Light"/>
            <w:sz w:val="24"/>
            <w:szCs w:val="24"/>
            <w:rtl w:val="0"/>
          </w:rPr>
          <w:t xml:space="preserve">двоичной сериализации</w:t>
        </w:r>
      </w:hyperlink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сохраняется правильность типов, что полезно для сохранения состояния объекта между разными вызовами приложения. Например, можно обеспечить совместный доступ к объекту для разных приложений, сериализовав его в буфер обмена. Объект можно сериализовать в поток, на диск, в память, передать по сети и т. д. При удаленном управлении сериализация используется для передачи объектов "по значению" с одного компьютера или домена приложения на другой.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130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При </w:t>
      </w:r>
      <w:hyperlink r:id="rId9">
        <w:r w:rsidDel="00000000" w:rsidR="00000000" w:rsidRPr="00000000">
          <w:rPr>
            <w:rFonts w:ascii="Microsoft YaHei Light" w:cs="Microsoft YaHei Light" w:eastAsia="Microsoft YaHei Light" w:hAnsi="Microsoft YaHei Light"/>
            <w:sz w:val="24"/>
            <w:szCs w:val="24"/>
            <w:rtl w:val="0"/>
          </w:rPr>
          <w:t xml:space="preserve">сериализации XML и SOAP</w:t>
        </w:r>
      </w:hyperlink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сериализуются только открытые свойства и поля, а правильность типов не сохраняется. Этот метод полезен для предоставления или использования данных без ограничений работающего с ними приложения. Будучи открытым стандартом, XML привлекателен для совместного использования данных в Интернете. Аналогичным образом и SOAP представляет собой открытый стандарт, использование которого эффективно и удобно.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240" w:lineRule="auto"/>
        <w:ind w:left="1300" w:hanging="360"/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При </w:t>
      </w:r>
      <w:hyperlink r:id="rId10">
        <w:r w:rsidDel="00000000" w:rsidR="00000000" w:rsidRPr="00000000">
          <w:rPr>
            <w:rFonts w:ascii="Microsoft YaHei Light" w:cs="Microsoft YaHei Light" w:eastAsia="Microsoft YaHei Light" w:hAnsi="Microsoft YaHei Light"/>
            <w:sz w:val="24"/>
            <w:szCs w:val="24"/>
            <w:rtl w:val="0"/>
          </w:rPr>
          <w:t xml:space="preserve">сериализации JSON</w:t>
        </w:r>
      </w:hyperlink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 сериализуются только открытые свойства, а правильность типов не сохраняется. Будучи открытым стандартом, JSON привлекателен для совместного использования данных в Интернете.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Пример сериализации: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jc w:val="center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3588858" cy="26487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8858" cy="2648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  <w:rtl w:val="0"/>
        </w:rPr>
        <w:t xml:space="preserve">Пример десериализации: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Fonts w:ascii="Microsoft YaHei Light" w:cs="Microsoft YaHei Light" w:eastAsia="Microsoft YaHei Light" w:hAnsi="Microsoft YaHei Light"/>
          <w:sz w:val="24"/>
          <w:szCs w:val="24"/>
        </w:rPr>
        <w:drawing>
          <wp:inline distB="114300" distT="114300" distL="114300" distR="114300">
            <wp:extent cx="5940115" cy="502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Microsoft YaHei Light" w:cs="Microsoft YaHei Light" w:eastAsia="Microsoft YaHei Light" w:hAnsi="Microsoft YaHei Ligh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Microsoft YaHei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6161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D5A65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BD5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BD5A65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BD5A65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learn.microsoft.com/ru-ru/dotnet/standard/serialization/system-text-json-overview" TargetMode="External"/><Relationship Id="rId12" Type="http://schemas.openxmlformats.org/officeDocument/2006/relationships/image" Target="media/image3.png"/><Relationship Id="rId9" Type="http://schemas.openxmlformats.org/officeDocument/2006/relationships/hyperlink" Target="https://learn.microsoft.com/ru-ru/dotnet/standard/serialization/xml-and-soap-serializa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earn.microsoft.com/ru-ru/dotnet/standard/serialization/binary-serializ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swDmsQGPxbkcba0bXn8E2he/Lg==">CgMxLjAyCGguZ2pkZ3hzOAByITFZRGNqaVNfaWlVRVV3clFlRjhmV0d0S0RHM3NFRDZxUg==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2022-08-01T09:09:00Z</dcterms:created>
  <dc:creator>Alexander</dc:creator>
</cp:coreProperties>
</file>