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CSE 368, Fall 2022</w: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b w:val="1"/>
          <w:color w:val="c27ba0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color w:val="4a86e8"/>
          <w:sz w:val="48"/>
          <w:szCs w:val="48"/>
          <w:rtl w:val="0"/>
        </w:rPr>
        <w:t xml:space="preserve">A2: </w:t>
      </w:r>
      <w:r w:rsidDel="00000000" w:rsidR="00000000" w:rsidRPr="00000000">
        <w:rPr>
          <w:rFonts w:ascii="Arial" w:cs="Arial" w:eastAsia="Arial" w:hAnsi="Arial"/>
          <w:b w:val="1"/>
          <w:color w:val="4985e8"/>
          <w:sz w:val="48"/>
          <w:szCs w:val="48"/>
          <w:highlight w:val="white"/>
          <w:rtl w:val="0"/>
        </w:rPr>
        <w:t xml:space="preserve">Defining and Solving Reinforcement Learning Task</w:t>
      </w:r>
      <w:r w:rsidDel="00000000" w:rsidR="00000000" w:rsidRPr="00000000">
        <w:rPr>
          <w:rFonts w:ascii="Arial" w:cs="Arial" w:eastAsia="Arial" w:hAnsi="Arial"/>
          <w:color w:val="4985e8"/>
          <w:sz w:val="48"/>
          <w:szCs w:val="48"/>
          <w:highlight w:val="whit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color w:val="7f7f7f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Group # </w:t>
      </w:r>
      <w:r w:rsidDel="00000000" w:rsidR="00000000" w:rsidRPr="00000000">
        <w:rPr>
          <w:rFonts w:ascii="Arial" w:cs="Arial" w:eastAsia="Arial" w:hAnsi="Arial"/>
          <w:b w:val="1"/>
          <w:color w:val="7f7f7f"/>
          <w:sz w:val="28"/>
          <w:szCs w:val="28"/>
          <w:rtl w:val="0"/>
        </w:rPr>
        <w:t xml:space="preserve">12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  <w:color w:val="7f7f7f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Completed by: </w:t>
      </w:r>
      <w:r w:rsidDel="00000000" w:rsidR="00000000" w:rsidRPr="00000000">
        <w:rPr>
          <w:rFonts w:ascii="Arial" w:cs="Arial" w:eastAsia="Arial" w:hAnsi="Arial"/>
          <w:b w:val="1"/>
          <w:color w:val="7f7f7f"/>
          <w:sz w:val="28"/>
          <w:szCs w:val="28"/>
          <w:rtl w:val="0"/>
        </w:rPr>
        <w:t xml:space="preserve">Yanbin Li, Baosheng Zheng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rPr>
          <w:rFonts w:ascii="Arial" w:cs="Arial" w:eastAsia="Arial" w:hAnsi="Arial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Part I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Theme:</w:t>
      </w:r>
      <w:r w:rsidDel="00000000" w:rsidR="00000000" w:rsidRPr="00000000">
        <w:rPr>
          <w:rFonts w:ascii="Arial" w:cs="Arial" w:eastAsia="Arial" w:hAnsi="Arial"/>
          <w:rtl w:val="0"/>
        </w:rPr>
        <w:t xml:space="preserve">Monopoly grid game with getting money as positive reward and paying money as negative reward. The reward will not disappear after visiting.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{S1 = (0,0), S2 = (0,1), S3 = (0,2),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S4 = (0,3), S5 = (1,0), S6 = (1,1), S7 =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(1,2), S8 = (1,3), S9 = (2,0), S10 = (2,1),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S11 = (2,2), S12 = (2,3), S13 = (3,0), S14 =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(3,1), S15 = (3,2), S16 = (3,3)}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7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1440"/>
        <w:gridCol w:w="1440"/>
        <w:gridCol w:w="1440"/>
        <w:tblGridChange w:id="0">
          <w:tblGrid>
            <w:gridCol w:w="1440"/>
            <w:gridCol w:w="1440"/>
            <w:gridCol w:w="1440"/>
            <w:gridCol w:w="144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(0,0)</w:t>
            </w:r>
          </w:p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START</w:t>
            </w:r>
          </w:p>
        </w:tc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(0,1)</w:t>
            </w:r>
          </w:p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dd7e6b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(0,2)</w:t>
            </w:r>
          </w:p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-7</w:t>
            </w:r>
          </w:p>
        </w:tc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(0,3)</w:t>
            </w:r>
          </w:p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(1,0)</w:t>
            </w:r>
          </w:p>
          <w:p w:rsidR="00000000" w:rsidDel="00000000" w:rsidP="00000000" w:rsidRDefault="00000000" w:rsidRPr="00000000" w14:paraId="0000001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(1,1)</w:t>
            </w:r>
          </w:p>
          <w:p w:rsidR="00000000" w:rsidDel="00000000" w:rsidP="00000000" w:rsidRDefault="00000000" w:rsidRPr="00000000" w14:paraId="0000001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(1,2)</w:t>
            </w:r>
          </w:p>
          <w:p w:rsidR="00000000" w:rsidDel="00000000" w:rsidP="00000000" w:rsidRDefault="00000000" w:rsidRPr="00000000" w14:paraId="0000002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(1,3)</w:t>
            </w:r>
          </w:p>
          <w:p w:rsidR="00000000" w:rsidDel="00000000" w:rsidP="00000000" w:rsidRDefault="00000000" w:rsidRPr="00000000" w14:paraId="0000002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(2,0)</w:t>
            </w:r>
          </w:p>
          <w:p w:rsidR="00000000" w:rsidDel="00000000" w:rsidP="00000000" w:rsidRDefault="00000000" w:rsidRPr="00000000" w14:paraId="0000002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dd7e6b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(2,1)</w:t>
            </w:r>
          </w:p>
          <w:p w:rsidR="00000000" w:rsidDel="00000000" w:rsidP="00000000" w:rsidRDefault="00000000" w:rsidRPr="00000000" w14:paraId="0000002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-8</w:t>
            </w:r>
          </w:p>
        </w:tc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(2,2)</w:t>
            </w:r>
          </w:p>
          <w:p w:rsidR="00000000" w:rsidDel="00000000" w:rsidP="00000000" w:rsidRDefault="00000000" w:rsidRPr="00000000" w14:paraId="0000002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6fa8dc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(2,3)</w:t>
            </w:r>
          </w:p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+9</w:t>
            </w:r>
          </w:p>
        </w:tc>
      </w:tr>
      <w:tr>
        <w:trPr>
          <w:cantSplit w:val="0"/>
          <w:tblHeader w:val="0"/>
        </w:trPr>
        <w:tc>
          <w:tcPr>
            <w:shd w:fill="6fa8dc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(3,0)</w:t>
            </w:r>
          </w:p>
          <w:p w:rsidR="00000000" w:rsidDel="00000000" w:rsidP="00000000" w:rsidRDefault="00000000" w:rsidRPr="00000000" w14:paraId="0000002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+10</w:t>
            </w:r>
          </w:p>
        </w:tc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(3,1)</w:t>
            </w:r>
          </w:p>
          <w:p w:rsidR="00000000" w:rsidDel="00000000" w:rsidP="00000000" w:rsidRDefault="00000000" w:rsidRPr="00000000" w14:paraId="0000002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(3,2)</w:t>
            </w:r>
          </w:p>
          <w:p w:rsidR="00000000" w:rsidDel="00000000" w:rsidP="00000000" w:rsidRDefault="00000000" w:rsidRPr="00000000" w14:paraId="0000003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6fa8dc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(3,3)</w:t>
            </w:r>
          </w:p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+20 GOAL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Actions:{Up(1), Down(0), Right(2), Left(3)}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Rewards: {-8, +10, +9, -7}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Objective: </w:t>
      </w:r>
      <w:r w:rsidDel="00000000" w:rsidR="00000000" w:rsidRPr="00000000">
        <w:rPr>
          <w:rFonts w:ascii="Arial" w:cs="Arial" w:eastAsia="Arial" w:hAnsi="Arial"/>
          <w:rtl w:val="0"/>
        </w:rPr>
        <w:t xml:space="preserve">Maximum total reward under the maximum timesteps.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start: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911534" cy="178020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1534" cy="178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069224" cy="2235622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9224" cy="2235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24363" cy="237888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378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557713" cy="2442008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442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57738" cy="252845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528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52963" cy="256462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56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48213" cy="2595421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595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52988" cy="26826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68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43463" cy="266339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66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81538" cy="265658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656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29163" cy="261268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61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277678" cy="2357438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678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43413" cy="244245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442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Safety in AI description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Within our Step() function, we set up the limitation of moving using the “self.agent_pos = np.clip(self.agent_pos, 0, 3)  # set max move space”.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This makes sure that the AI will never move outside the grid. In this case, it ensures the safety of the environment.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lineRule="auto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Part II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Sarsa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It uses the current states and actions to estimate the optimal policy in order to reach the maximum reward.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Q learning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Similar to the SARSA, Q learning will choose the action with the maximum value of the next generation.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Results: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SARSA: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[insert epsilon greedy graph]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x: time step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y: average reward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epsilon: 0.1, 0.2, 0.5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71988" cy="256011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56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[insert total rewards per episode graph]</w:t>
      </w:r>
    </w:p>
    <w:p w:rsidR="00000000" w:rsidDel="00000000" w:rsidP="00000000" w:rsidRDefault="00000000" w:rsidRPr="00000000" w14:paraId="0000005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x: number of episode</w:t>
      </w:r>
    </w:p>
    <w:p w:rsidR="00000000" w:rsidDel="00000000" w:rsidP="00000000" w:rsidRDefault="00000000" w:rsidRPr="00000000" w14:paraId="0000005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y: average reward per episode</w:t>
      </w:r>
    </w:p>
    <w:p w:rsidR="00000000" w:rsidDel="00000000" w:rsidP="00000000" w:rsidRDefault="00000000" w:rsidRPr="00000000" w14:paraId="0000005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x: 20 50 100</w:t>
      </w:r>
    </w:p>
    <w:p w:rsidR="00000000" w:rsidDel="00000000" w:rsidP="00000000" w:rsidRDefault="00000000" w:rsidRPr="00000000" w14:paraId="0000005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71988" cy="2429493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429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Learning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[insert epsilon greedy graph]</w:t>
      </w:r>
    </w:p>
    <w:p w:rsidR="00000000" w:rsidDel="00000000" w:rsidP="00000000" w:rsidRDefault="00000000" w:rsidRPr="00000000" w14:paraId="0000006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x: time step</w:t>
      </w:r>
    </w:p>
    <w:p w:rsidR="00000000" w:rsidDel="00000000" w:rsidP="00000000" w:rsidRDefault="00000000" w:rsidRPr="00000000" w14:paraId="00000064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y: average reward</w:t>
      </w:r>
    </w:p>
    <w:p w:rsidR="00000000" w:rsidDel="00000000" w:rsidP="00000000" w:rsidRDefault="00000000" w:rsidRPr="00000000" w14:paraId="0000006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epsilon: 0.1, 0.2, 0.5</w:t>
      </w:r>
    </w:p>
    <w:p w:rsidR="00000000" w:rsidDel="00000000" w:rsidP="00000000" w:rsidRDefault="00000000" w:rsidRPr="00000000" w14:paraId="0000006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95838" cy="2836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83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[insert total rewards per episode graph]</w:t>
      </w:r>
    </w:p>
    <w:p w:rsidR="00000000" w:rsidDel="00000000" w:rsidP="00000000" w:rsidRDefault="00000000" w:rsidRPr="00000000" w14:paraId="0000006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x: number of episode</w:t>
      </w:r>
    </w:p>
    <w:p w:rsidR="00000000" w:rsidDel="00000000" w:rsidP="00000000" w:rsidRDefault="00000000" w:rsidRPr="00000000" w14:paraId="0000006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y: average reward per episode</w:t>
      </w:r>
    </w:p>
    <w:p w:rsidR="00000000" w:rsidDel="00000000" w:rsidP="00000000" w:rsidRDefault="00000000" w:rsidRPr="00000000" w14:paraId="0000006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x: 20 50 100</w:t>
      </w:r>
    </w:p>
    <w:p w:rsidR="00000000" w:rsidDel="00000000" w:rsidP="00000000" w:rsidRDefault="00000000" w:rsidRPr="00000000" w14:paraId="0000006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919663" cy="297208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972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Plot the total rewards per episode graph of both Q-Learning and Sarsa on a single plot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give your interpretation of the results. 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Combine into one plot: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570893" cy="6392242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893" cy="6392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Q-learning is always going for the best reward, so the total reward will increase while the number of episodes go up.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On the other hand, </w:t>
      </w:r>
      <w:r w:rsidDel="00000000" w:rsidR="00000000" w:rsidRPr="00000000">
        <w:rPr>
          <w:rFonts w:ascii="Arial" w:cs="Arial" w:eastAsia="Arial" w:hAnsi="Arial"/>
          <w:rtl w:val="0"/>
        </w:rPr>
        <w:t xml:space="preserve">SARSA will choose its next actions strictly based on the epsilon greedy policy, which means it will pick the most secure paths but may not be the best reward path.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In conclusion, in order to get the best rewards, using Q-learning would be a better idea.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Change first hyperparameter: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SARSA’s step size is set to 0.1 from 1 .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Q-learning’s step size is set to 0.1 from 1 .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SARSA(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Q_learning(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33213" cy="57007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13" cy="570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2,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Change second hyperparameter: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2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SARSA’s epsilon_greedy is also set to 0.1 from 1.</w:t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Q-learning’s epsilon_greedy is also set to 0.1 from 1.</w:t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SARSA(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Q_learning(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560317" cy="529113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0317" cy="529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3,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Change both hyperparameters: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SARSA’s step size is set to 0.1 from 1 and its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epsilon_greedy is also set to 0.1 from 1.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Q-learning’s step size is set to 0.1 from 1 and its epsilon_greedy is also set to 0.1 from 1.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e" w:val="clear"/>
        <w:spacing w:line="325.71428571428567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SARSA(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Q_learning(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20451" cy="520541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451" cy="520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Based on the given graphs, we notice that when we the ‘epsilon-greedy’ will have more impact among two hyperparameters. As we can see within the graphs the Cumulative reward per episode will increase linearly over time. In conclusion, the smaller ‘epsilon-greedy’ is the better our result would be. </w:t>
      </w:r>
    </w:p>
    <w:p w:rsidR="00000000" w:rsidDel="00000000" w:rsidP="00000000" w:rsidRDefault="00000000" w:rsidRPr="00000000" w14:paraId="00000094">
      <w:pPr>
        <w:spacing w:after="240" w:lineRule="auto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Bonus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Double Q Learning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[insert epsilon greedy graph]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[insert total rewards per episode graph]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your interpretation of the results in comparison to Q Learning and SARSA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are working in a team of two people, we expect equal contribution for the assignment. Provide a contribution summary by each team member in a form of a table: 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19.0" w:type="dxa"/>
        <w:jc w:val="left"/>
        <w:tblInd w:w="82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34"/>
        <w:gridCol w:w="3105"/>
        <w:gridCol w:w="2580"/>
        <w:tblGridChange w:id="0">
          <w:tblGrid>
            <w:gridCol w:w="2834"/>
            <w:gridCol w:w="3105"/>
            <w:gridCol w:w="2580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Team Member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Assignment Part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Contribution (%) 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Yanbin 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 and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Baosheng Zheng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 and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widowControl w:val="0"/>
        <w:spacing w:after="240" w:lineRule="auto"/>
        <w:ind w:left="720" w:right="535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240" w:lineRule="auto"/>
        <w:ind w:left="720" w:right="535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lineRule="auto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References</w:t>
      </w:r>
    </w:p>
    <w:p w:rsidR="00000000" w:rsidDel="00000000" w:rsidP="00000000" w:rsidRDefault="00000000" w:rsidRPr="00000000" w14:paraId="000000AB">
      <w:pPr>
        <w:widowControl w:val="0"/>
        <w:spacing w:after="240" w:lineRule="auto"/>
        <w:ind w:right="535"/>
        <w:rPr>
          <w:rFonts w:ascii="Arial" w:cs="Arial" w:eastAsia="Arial" w:hAnsi="Arial"/>
          <w:color w:val="7f7f7f"/>
          <w:sz w:val="28"/>
          <w:szCs w:val="28"/>
        </w:rPr>
      </w:pPr>
      <w:r w:rsidDel="00000000" w:rsidR="00000000" w:rsidRPr="00000000">
        <w:fldChar w:fldCharType="begin"/>
        <w:instrText xml:space="preserve"> HYPERLINK "https://piazza.com/class_profile/get_resource/l79ev0g88vc7a7/l9epd216xcs244" </w:instrText>
        <w:fldChar w:fldCharType="separate"/>
      </w:r>
      <w:r w:rsidDel="00000000" w:rsidR="00000000" w:rsidRPr="00000000">
        <w:rPr>
          <w:rFonts w:ascii="Arial" w:cs="Arial" w:eastAsia="Arial" w:hAnsi="Arial"/>
          <w:color w:val="7f7f7f"/>
          <w:sz w:val="28"/>
          <w:szCs w:val="28"/>
          <w:rtl w:val="0"/>
        </w:rPr>
        <w:t xml:space="preserve">fall22_cse368_lec_12_Value_Functions.pdf</w:t>
      </w:r>
    </w:p>
    <w:p w:rsidR="00000000" w:rsidDel="00000000" w:rsidP="00000000" w:rsidRDefault="00000000" w:rsidRPr="00000000" w14:paraId="000000AC">
      <w:pPr>
        <w:widowControl w:val="0"/>
        <w:spacing w:after="240" w:lineRule="auto"/>
        <w:ind w:right="535"/>
        <w:rPr>
          <w:rFonts w:ascii="Arial" w:cs="Arial" w:eastAsia="Arial" w:hAnsi="Arial"/>
          <w:color w:val="7f7f7f"/>
          <w:sz w:val="28"/>
          <w:szCs w:val="28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"https://piazza.com/class_profile/get_resource/l79ev0g88vc7a7/l9hxathaglc2bo" </w:instrText>
        <w:fldChar w:fldCharType="separate"/>
      </w:r>
      <w:r w:rsidDel="00000000" w:rsidR="00000000" w:rsidRPr="00000000">
        <w:rPr>
          <w:rFonts w:ascii="Arial" w:cs="Arial" w:eastAsia="Arial" w:hAnsi="Arial"/>
          <w:color w:val="7f7f7f"/>
          <w:sz w:val="28"/>
          <w:szCs w:val="28"/>
          <w:rtl w:val="0"/>
        </w:rPr>
        <w:t xml:space="preserve">fall22_cse368_lec_13_Dynamic_Programming.pdf</w:t>
      </w:r>
    </w:p>
    <w:p w:rsidR="00000000" w:rsidDel="00000000" w:rsidP="00000000" w:rsidRDefault="00000000" w:rsidRPr="00000000" w14:paraId="000000AD">
      <w:pPr>
        <w:widowControl w:val="0"/>
        <w:spacing w:after="240" w:lineRule="auto"/>
        <w:ind w:right="535"/>
        <w:rPr>
          <w:rFonts w:ascii="Arial" w:cs="Arial" w:eastAsia="Arial" w:hAnsi="Arial"/>
          <w:color w:val="7f7f7f"/>
          <w:sz w:val="28"/>
          <w:szCs w:val="28"/>
        </w:rPr>
      </w:pPr>
      <w:r w:rsidDel="00000000" w:rsidR="00000000" w:rsidRPr="00000000">
        <w:fldChar w:fldCharType="end"/>
      </w:r>
      <w:hyperlink r:id="rId28">
        <w:r w:rsidDel="00000000" w:rsidR="00000000" w:rsidRPr="00000000">
          <w:rPr>
            <w:rFonts w:ascii="Arial" w:cs="Arial" w:eastAsia="Arial" w:hAnsi="Arial"/>
            <w:color w:val="7f7f7f"/>
            <w:sz w:val="28"/>
            <w:szCs w:val="28"/>
            <w:rtl w:val="0"/>
          </w:rPr>
          <w:t xml:space="preserve">fall22_cse368_lec_14_DP_TD.pdf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240" w:lineRule="auto"/>
        <w:ind w:right="535"/>
        <w:rPr>
          <w:rFonts w:ascii="Arial" w:cs="Arial" w:eastAsia="Arial" w:hAnsi="Arial"/>
          <w:color w:val="2a5273"/>
          <w:sz w:val="20"/>
          <w:szCs w:val="20"/>
          <w:u w:val="single"/>
        </w:rPr>
      </w:pPr>
      <w:hyperlink r:id="rId29">
        <w:r w:rsidDel="00000000" w:rsidR="00000000" w:rsidRPr="00000000">
          <w:rPr>
            <w:rFonts w:ascii="Arial" w:cs="Arial" w:eastAsia="Arial" w:hAnsi="Arial"/>
            <w:color w:val="7f7f7f"/>
            <w:sz w:val="28"/>
            <w:szCs w:val="28"/>
            <w:rtl w:val="0"/>
          </w:rPr>
          <w:t xml:space="preserve">fall22_cse368_lec_15_TD_Double_Q_learning.pdf</w:t>
        </w:r>
      </w:hyperlink>
      <w:r w:rsidDel="00000000" w:rsidR="00000000" w:rsidRPr="00000000">
        <w:fldChar w:fldCharType="begin"/>
        <w:instrText xml:space="preserve"> HYPERLINK "https://piazza.com/class_profile/get_resource/l79ev0g88vc7a7/l9rk6yp1fic2hd"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240" w:lineRule="auto"/>
        <w:ind w:right="535"/>
        <w:rPr/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"https://piazza.com/class_profile/get_resource/l79ev0g88vc7a7/l9oq2bg52km6wo"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after="240" w:lineRule="auto"/>
        <w:ind w:right="535"/>
        <w:rPr>
          <w:rFonts w:ascii="Arial" w:cs="Arial" w:eastAsia="Arial" w:hAnsi="Arial"/>
          <w:color w:val="7f7f7f"/>
          <w:sz w:val="28"/>
          <w:szCs w:val="28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"https://piazza.com/class_profile/get_resource/l79ev0g88vc7a7/l9hxathaglc2bo"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after="240" w:lineRule="auto"/>
        <w:ind w:right="535"/>
        <w:rPr>
          <w:rFonts w:ascii="Arial" w:cs="Arial" w:eastAsia="Arial" w:hAnsi="Arial"/>
          <w:color w:val="7f7f7f"/>
          <w:sz w:val="28"/>
          <w:szCs w:val="28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1A4B40"/>
    <w:pPr>
      <w:spacing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1A0589"/>
    <w:pPr>
      <w:ind w:left="720"/>
      <w:contextualSpacing w:val="1"/>
    </w:pPr>
  </w:style>
  <w:style w:type="character" w:styleId="normaltextrun" w:customStyle="1">
    <w:name w:val="normaltextrun"/>
    <w:basedOn w:val="DefaultParagraphFont"/>
    <w:rsid w:val="00AA2FA3"/>
  </w:style>
  <w:style w:type="character" w:styleId="eop" w:customStyle="1">
    <w:name w:val="eop"/>
    <w:basedOn w:val="DefaultParagraphFont"/>
    <w:rsid w:val="00AA2FA3"/>
  </w:style>
  <w:style w:type="paragraph" w:styleId="paragraph" w:customStyle="1">
    <w:name w:val="paragraph"/>
    <w:basedOn w:val="Normal"/>
    <w:rsid w:val="00CB0758"/>
    <w:pPr>
      <w:spacing w:after="100" w:afterAutospacing="1" w:before="100" w:beforeAutospacing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0.png"/><Relationship Id="rId2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9.png"/><Relationship Id="rId25" Type="http://schemas.openxmlformats.org/officeDocument/2006/relationships/image" Target="media/image6.png"/><Relationship Id="rId28" Type="http://schemas.openxmlformats.org/officeDocument/2006/relationships/hyperlink" Target="https://piazza.com/class_profile/get_resource/l79ev0g88vc7a7/l9oq2bg52km6wo" TargetMode="External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piazza.com/class_profile/get_resource/l79ev0g88vc7a7/l9rk6yp1fic2hd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18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9.png"/><Relationship Id="rId12" Type="http://schemas.openxmlformats.org/officeDocument/2006/relationships/image" Target="media/image1.png"/><Relationship Id="rId15" Type="http://schemas.openxmlformats.org/officeDocument/2006/relationships/image" Target="media/image14.png"/><Relationship Id="rId14" Type="http://schemas.openxmlformats.org/officeDocument/2006/relationships/image" Target="media/image21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19" Type="http://schemas.openxmlformats.org/officeDocument/2006/relationships/image" Target="media/image1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VEk/uwctmUrXNp84tLvSkaiGGQ==">AMUW2mX8gm4LD5h72BUau6gfehfGR8SF9lCeeVUyS62MtHcLlilZfHXx84RSd/Y1sR9vt3lzKo33rAFsR/QvDqxp55Om8zxdhrjRozH1u2LLtHGx4PePMlg=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2022-10-15T16:58:00Z</dcterms:created>
</cp:coreProperties>
</file>