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A0E1A"/>
          <w:sz w:val="40"/>
          <w:szCs w:val="40"/>
        </w:rPr>
        <w:t xml:space="preserve">PULSAR — Analyse Clinique Complémentaire</w:t>
      </w:r>
    </w:p>
    <w:p>
      <w:pPr>
        <w:spacing w:after="6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Cas Alejandro R. (2019–2025) · Dossier V3 Neuroinflammation pédiatrique</w:t>
      </w:r>
    </w:p>
    <w:p>
      <w:pPr>
        <w:pBdr>
          <w:bottom w:val="single" w:color="10B981" w:sz="6"/>
        </w:pBdr>
        <w:spacing w:after="24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Généré par PULSAR le 7 mars 2026 · ResearchLabEngine #12 · Dossier V3 ingéré</w:t>
      </w:r>
    </w:p>
    <w:p>
      <w:pPr>
        <w:pStyle w:val="Heading2"/>
        <w:pBdr>
          <w:bottom w:val="single" w:color="10B981" w:sz="4"/>
        </w:pBdr>
        <w:spacing w:after="80" w:before="24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1. Contexte de l'analyse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 document présente l'analyse complémentaire réalisée à partir du Dossier Scientifique V3 sur la Neuroinflammation pédiatrique, les syndromes FIRES/NORSE et l'axe intestin-cerveau, intégré dans PULSAR le 7 mars 2026.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L'information déterminante ayant motivé cette analyse : la mère d'Alejandro confirme une constipation chronique et des troubles digestifs récurrents depuis la petite enfance.</w:t>
      </w:r>
    </w:p>
    <w:p>
      <w:pPr>
        <w:pStyle w:val="Heading2"/>
        <w:pBdr>
          <w:bottom w:val="single" w:color="10B981" w:sz="4"/>
        </w:pBdr>
        <w:spacing w:after="80" w:before="24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2. Hypothèses diagnostiques — État au 7 mars 2026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Après intégration du Dossier V3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H1 — FIRES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Encéphalite auto-immune cryptogénique · Confiance : 81% (DOMINANT)</w:t>
            </w:r>
          </w:p>
        </w:tc>
      </w:tr>
    </w:tbl>
    <w:p>
      <w:pPr>
        <w:spacing w:after="8" w:before="8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H2 — EAIS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Encéphalite Auto-Immune Secondaire · Confiance : 39% (concurrent)</w:t>
            </w:r>
          </w:p>
        </w:tc>
      </w:tr>
    </w:tbl>
    <w:p>
      <w:pPr>
        <w:spacing w:after="8" w:before="8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H3 — PIMS-neuro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Phénotype neurologique PIMS · Confiance : 23% (minoritaire)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H1 a été recalibré de 78% à 81% suite à l'ingestion du Dossier V3. Le niveau de preuve ÉLEVÉ pour l'inflammation IL-1 dans FIRES, combiné à la réponse tardive à l'anakinra (J+10, dans la médiane J+8–J+14), renforce la convergence diagnostique.</w:t>
      </w:r>
    </w:p>
    <w:p>
      <w:pPr>
        <w:pStyle w:val="Heading2"/>
        <w:pBdr>
          <w:bottom w:val="single" w:color="10B981" w:sz="4"/>
        </w:pBdr>
        <w:spacing w:after="80" w:before="24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3. Antécédents digestifs — Nouvelle donnée clinique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Information confirmée par la mère (7 mars 2026) 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Constipation chronique depuis la petite enfance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Troubles digestifs récurrents persistants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Aucun bilan digestif spécialisé documenté dans le dossier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Interprétation PULSAR (niveau : exploratoire) :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Dans le cadre de l'axe microbiote-intestin-cerveau (Dossier V3), une constipation chronique peut être le signe d'une dysbiose intestinale préexistante. Certaines études suggèrent qu'un microbiote déséquilibré pourrait amplifier la réponse inflammatoire systémique et la neuro-inflammation — notamment dans les syndromes FIRES/NORSE.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Cette donnée ne remet pas en cause le diagnostic H1 FIRES. Elle constitue un terrain physiopathologique à documenter pour la recherche future.</w:t>
      </w:r>
    </w:p>
    <w:p>
      <w:pPr>
        <w:pStyle w:val="Heading2"/>
        <w:pBdr>
          <w:bottom w:val="single" w:color="10B981" w:sz="4"/>
        </w:pBdr>
        <w:spacing w:after="80" w:before="24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4. Niveaux de preuve — Dossier V3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Hypothèse / Traitement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de preuve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Inflammation IL-1 dans FIRES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ÉLEVÉ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Anakinra (antagoniste IL-1)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MODÉRÉ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Régime cétogène précoce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MODÉRÉ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IL-6 / Tocilizumab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ÉMERGENT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Axe intestin-cerveau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EXPLORATOIRE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Constipation — dysbiose préexistante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EXPLORATOIRE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Zonuline comme biomarqueur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INCERTAIN</w:t>
            </w:r>
          </w:p>
        </w:tc>
      </w:tr>
    </w:tbl>
    <w:p>
      <w:pPr>
        <w:spacing w:after="0" w:before="240"/>
      </w:pPr>
    </w:p>
    <w:p>
      <w:pPr>
        <w:pStyle w:val="Heading2"/>
        <w:pBdr>
          <w:bottom w:val="single" w:color="10B981" w:sz="4"/>
        </w:pBdr>
        <w:spacing w:after="80" w:before="24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5. Recommandations pour la recherche future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Explorer rétrospectivement les données de microbiote si disponibles dans le dossier médical complet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Intégrer systématiquement les antécédents digestifs dans les futurs cas FIRES/NORSE analysés par PULSAR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Suivre les publications sur l'axe intestin-cerveau dans FIRES — piste prometteuse (CRON hebdomadaire actif)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 pas intégrer la zonuline dans le scoring différentiel (niveau incertain — limites analytiques)</w:t>
      </w:r>
    </w:p>
    <w:p>
      <w:pPr>
        <w:spacing w:after="0" w:before="240"/>
      </w:pPr>
    </w:p>
    <w:p>
      <w:pPr>
        <w:pStyle w:val="Heading2"/>
        <w:pBdr>
          <w:bottom w:val="single" w:color="10B981" w:sz="4"/>
        </w:pBdr>
        <w:spacing w:after="80" w:before="24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6. Statut PULSAR au 7 mars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 articles Dossier V3 ingérés dans research_lab_articles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H1 recalibré : 78% → 81% · H2 : 39% · H3 : 23% + évidence digestive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TDEEngine.ts enrichi avec niveaux de preuve IL-1 / Anakinra / KD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literatureData.ts : +6 références bibliographiques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CRON Vercel actif — dimanche 03h00 UTC — PubMed automatisé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Antécédents digestifs Alejandro documentés dans Supabase H3</w:t>
      </w:r>
    </w:p>
    <w:p>
      <w:pPr>
        <w:pBdr>
          <w:top w:val="single" w:color="10B981" w:sz="4"/>
        </w:pBdr>
        <w:spacing w:after="0" w:before="3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PULSAR — Analyse clinique générée automatiquement · Ce document ne remplace pas un avis médical · In memory of Alejandro R. (2019–2025)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A0E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2026-03-07T14:05:25.441Z</dcterms:created>
  <dcterms:modified xsi:type="dcterms:W3CDTF">2026-03-07T14:05:25.442Z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