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882B4" w14:textId="77777777" w:rsidR="0045541D" w:rsidRPr="0045541D" w:rsidRDefault="0045541D" w:rsidP="0045541D">
      <w:pPr>
        <w:pStyle w:val="Heading1"/>
      </w:pPr>
      <w:r w:rsidRPr="0045541D">
        <w:t>WSI – sprawozdanie</w:t>
      </w:r>
    </w:p>
    <w:p w14:paraId="692B286D" w14:textId="77777777" w:rsidR="0045541D" w:rsidRPr="0045541D" w:rsidRDefault="0045541D" w:rsidP="0045541D">
      <w:pPr>
        <w:rPr>
          <w:sz w:val="20"/>
          <w:szCs w:val="20"/>
        </w:rPr>
      </w:pPr>
      <w:r w:rsidRPr="0045541D">
        <w:rPr>
          <w:sz w:val="20"/>
          <w:szCs w:val="20"/>
        </w:rPr>
        <w:t>Pryimak Andrii-Stepan 336173</w:t>
      </w:r>
    </w:p>
    <w:p w14:paraId="37BAD350" w14:textId="7A31E5FE" w:rsidR="0045541D" w:rsidRPr="0045541D" w:rsidRDefault="0045541D" w:rsidP="0045541D">
      <w:pPr>
        <w:pStyle w:val="Heading1"/>
      </w:pPr>
      <w:r w:rsidRPr="0045541D">
        <w:t xml:space="preserve">Algorytm Min-Max </w:t>
      </w:r>
    </w:p>
    <w:p w14:paraId="15496541" w14:textId="46B134BA" w:rsidR="0045541D" w:rsidRDefault="0045541D" w:rsidP="0045541D">
      <w:pPr>
        <w:pStyle w:val="Heading2"/>
      </w:pPr>
      <w:r w:rsidRPr="0045541D">
        <w:t>Wstęp</w:t>
      </w:r>
    </w:p>
    <w:p w14:paraId="49E273D9" w14:textId="49C5D65D" w:rsidR="0045541D" w:rsidRDefault="0045541D" w:rsidP="0045541D">
      <w:r w:rsidRPr="0045541D">
        <w:t>Celem zadania było zaimplementowanie algorytmu Min-Max z przycinaniem alfa-beta, który ma zostać zastosowany do gry w warcaby. Zostało to wykonane na podstawie określonych zasad gry oraz funkcji oceny stanu planszy, która ma uwzględniać różne aspekty rozgrywki, takie jak liczba pionów, damki oraz położenie na planszy.</w:t>
      </w:r>
    </w:p>
    <w:p w14:paraId="7E705311" w14:textId="77777777" w:rsidR="00676ADC" w:rsidRDefault="00676ADC" w:rsidP="0045541D"/>
    <w:p w14:paraId="02931DA1" w14:textId="66F3F48B" w:rsidR="0045541D" w:rsidRDefault="0045541D" w:rsidP="0045541D">
      <w:pPr>
        <w:pStyle w:val="Heading2"/>
      </w:pPr>
      <w:r>
        <w:t>Pytanie</w:t>
      </w:r>
    </w:p>
    <w:p w14:paraId="16C187C2" w14:textId="77777777" w:rsidR="0045541D" w:rsidRPr="0045541D" w:rsidRDefault="0045541D" w:rsidP="0045541D">
      <w:r w:rsidRPr="0045541D">
        <w:rPr>
          <w:b/>
          <w:bCs/>
        </w:rPr>
        <w:t>Czy gracz sterowany przez AI zachowuje się rozsądnie z ludzkiego punktu widzenia? Jeśli nie, to co jest nie tak?</w:t>
      </w:r>
    </w:p>
    <w:p w14:paraId="1981EB41" w14:textId="77777777" w:rsidR="0045541D" w:rsidRPr="0045541D" w:rsidRDefault="0045541D" w:rsidP="0045541D">
      <w:r w:rsidRPr="0045541D">
        <w:t>Algorytm sterujący grą nie zawsze zachowuje się rozsądnie z ludzkiego punktu widzenia, mimo że jego głównym celem jest maksymalizacja funkcji oceny. Problem polega na tym, że funkcja oceny nie zawsze dokładnie odzwierciedla to, co gracz ludzki uznaje za "dobrą" pozycję na planszy.</w:t>
      </w:r>
    </w:p>
    <w:p w14:paraId="27B515F5" w14:textId="77777777" w:rsidR="00676ADC" w:rsidRPr="00676ADC" w:rsidRDefault="0045541D" w:rsidP="00676ADC">
      <w:r w:rsidRPr="0045541D">
        <w:t>AI stara się maksymalizować wynik funkcji oceny w każdym kroku, ale sama funkcja oceny opiera się na prostych zasadach, takich jak liczba pionków, ich pozycja na planszy, obecność damki czy jej położenie</w:t>
      </w:r>
      <w:r w:rsidR="00676ADC">
        <w:t xml:space="preserve">. </w:t>
      </w:r>
      <w:r w:rsidR="00676ADC" w:rsidRPr="00676ADC">
        <w:t>Algorytm dąży do szybkiego zdobywania punktów, ponieważ funkcja oceny premiuje takie ruchy.</w:t>
      </w:r>
    </w:p>
    <w:p w14:paraId="69180EC6" w14:textId="77777777" w:rsidR="00676ADC" w:rsidRDefault="00676ADC" w:rsidP="00676ADC">
      <w:r w:rsidRPr="00676ADC">
        <w:t>Często takie podejście prowadzi do wyboru "obejść", które niekoniecznie sprzyjają wygranej w dłuższym okresie. Przykładem może być sytuacja, w której algorytm decyduje się na szybkie zdobycie punktów za pionki na połowie przeciwnika, ignorując przy tym potencjalne zagrożenia w przyszłych turach. Choć z punktu widzenia funkcji oceny takie ruchy mogą wydawać się korzystne, w rzeczywistości mogą prowadzić do narażenia się na łatwe pułapki lub osłabienie swojej pozycji.</w:t>
      </w:r>
    </w:p>
    <w:p w14:paraId="5F0161FC" w14:textId="3F97BA3E" w:rsidR="00676ADC" w:rsidRPr="00676ADC" w:rsidRDefault="00676ADC" w:rsidP="00676ADC">
      <w:r>
        <w:t xml:space="preserve">Też problemem często jest zakończenia </w:t>
      </w:r>
      <w:proofErr w:type="gramStart"/>
      <w:r>
        <w:t>partii</w:t>
      </w:r>
      <w:proofErr w:type="gramEnd"/>
      <w:r>
        <w:t xml:space="preserve"> ponieważ kiedy na planszy zostaje mniej pająków a głębokość nie jest wystarczająca dla obliczenia jakiegoś polepszenia pozycji to algorytm strzela bo dla każdego ruchy funkcja zwraca jednakowe wartościowanie.</w:t>
      </w:r>
    </w:p>
    <w:p w14:paraId="282AE4EC" w14:textId="5AFBB9AA" w:rsidR="0045541D" w:rsidRDefault="0045541D" w:rsidP="0045541D"/>
    <w:p w14:paraId="0462C172" w14:textId="5D2F5E07" w:rsidR="0045541D" w:rsidRPr="0045541D" w:rsidRDefault="0045541D" w:rsidP="002058EF">
      <w:pPr>
        <w:pStyle w:val="Heading2"/>
      </w:pPr>
      <w:r w:rsidRPr="0089481F">
        <w:lastRenderedPageBreak/>
        <w:t>Analiza wyników</w:t>
      </w:r>
    </w:p>
    <w:p w14:paraId="55DB9356" w14:textId="2DA63AED" w:rsidR="009445D9" w:rsidRDefault="002058EF" w:rsidP="002058EF">
      <w:pPr>
        <w:pStyle w:val="Heading3"/>
      </w:pPr>
      <w:r w:rsidRPr="002058EF">
        <w:t>Wpływ głębokości drzewa przeszukiwań.</w:t>
      </w:r>
    </w:p>
    <w:p w14:paraId="05076D73" w14:textId="2E54E59D" w:rsidR="002058EF" w:rsidRPr="002058EF" w:rsidRDefault="002058EF" w:rsidP="002058EF">
      <w:r>
        <w:t>Głębokość białych = 5</w:t>
      </w:r>
    </w:p>
    <w:tbl>
      <w:tblPr>
        <w:tblStyle w:val="TableGrid"/>
        <w:tblW w:w="0" w:type="auto"/>
        <w:tblLook w:val="04A0" w:firstRow="1" w:lastRow="0" w:firstColumn="1" w:lastColumn="0" w:noHBand="0" w:noVBand="1"/>
      </w:tblPr>
      <w:tblGrid>
        <w:gridCol w:w="3964"/>
        <w:gridCol w:w="1985"/>
        <w:gridCol w:w="1276"/>
        <w:gridCol w:w="1791"/>
      </w:tblGrid>
      <w:tr w:rsidR="002058EF" w14:paraId="39ADEA77" w14:textId="28068426" w:rsidTr="002058EF">
        <w:tc>
          <w:tcPr>
            <w:tcW w:w="3964" w:type="dxa"/>
          </w:tcPr>
          <w:p w14:paraId="5CA20D50" w14:textId="33697D66" w:rsidR="002058EF" w:rsidRDefault="002058EF" w:rsidP="002058EF">
            <w:r>
              <w:t>Głębokość czarnych</w:t>
            </w:r>
          </w:p>
        </w:tc>
        <w:tc>
          <w:tcPr>
            <w:tcW w:w="1985" w:type="dxa"/>
          </w:tcPr>
          <w:p w14:paraId="4FE5B06B" w14:textId="675277EE" w:rsidR="002058EF" w:rsidRDefault="002058EF" w:rsidP="002058EF">
            <w:r>
              <w:t>Wygrane białych</w:t>
            </w:r>
          </w:p>
        </w:tc>
        <w:tc>
          <w:tcPr>
            <w:tcW w:w="1276" w:type="dxa"/>
          </w:tcPr>
          <w:p w14:paraId="4B65BDFB" w14:textId="134D7CAF" w:rsidR="002058EF" w:rsidRDefault="002058EF" w:rsidP="002058EF">
            <w:r>
              <w:t>Remisy</w:t>
            </w:r>
          </w:p>
        </w:tc>
        <w:tc>
          <w:tcPr>
            <w:tcW w:w="1791" w:type="dxa"/>
          </w:tcPr>
          <w:p w14:paraId="1D086FC3" w14:textId="21588729" w:rsidR="002058EF" w:rsidRDefault="002058EF" w:rsidP="002058EF">
            <w:r>
              <w:t>Przegrane</w:t>
            </w:r>
          </w:p>
        </w:tc>
      </w:tr>
      <w:tr w:rsidR="002058EF" w14:paraId="0CB1D96F" w14:textId="67B44A07" w:rsidTr="002058EF">
        <w:tc>
          <w:tcPr>
            <w:tcW w:w="3964" w:type="dxa"/>
          </w:tcPr>
          <w:p w14:paraId="600898CB" w14:textId="0A45760E" w:rsidR="002058EF" w:rsidRDefault="001E0CAD" w:rsidP="002058EF">
            <w:r>
              <w:t>1</w:t>
            </w:r>
          </w:p>
        </w:tc>
        <w:tc>
          <w:tcPr>
            <w:tcW w:w="1985" w:type="dxa"/>
          </w:tcPr>
          <w:p w14:paraId="44DA7B1D" w14:textId="75FFD0F9" w:rsidR="002058EF" w:rsidRDefault="006A1F6C" w:rsidP="002058EF">
            <w:r>
              <w:t>5</w:t>
            </w:r>
          </w:p>
        </w:tc>
        <w:tc>
          <w:tcPr>
            <w:tcW w:w="1276" w:type="dxa"/>
          </w:tcPr>
          <w:p w14:paraId="4B944211" w14:textId="73157930" w:rsidR="002058EF" w:rsidRDefault="001E0CAD" w:rsidP="002058EF">
            <w:r>
              <w:t>0</w:t>
            </w:r>
          </w:p>
        </w:tc>
        <w:tc>
          <w:tcPr>
            <w:tcW w:w="1791" w:type="dxa"/>
          </w:tcPr>
          <w:p w14:paraId="0A88E59C" w14:textId="193A5FB6" w:rsidR="002058EF" w:rsidRDefault="001E0CAD" w:rsidP="002058EF">
            <w:r>
              <w:t>0</w:t>
            </w:r>
          </w:p>
        </w:tc>
      </w:tr>
      <w:tr w:rsidR="002058EF" w14:paraId="72406CFB" w14:textId="40DD36D6" w:rsidTr="002058EF">
        <w:tc>
          <w:tcPr>
            <w:tcW w:w="3964" w:type="dxa"/>
          </w:tcPr>
          <w:p w14:paraId="1DEF3F42" w14:textId="25CE9D73" w:rsidR="002058EF" w:rsidRDefault="001E0CAD" w:rsidP="002058EF">
            <w:r>
              <w:t>2</w:t>
            </w:r>
          </w:p>
        </w:tc>
        <w:tc>
          <w:tcPr>
            <w:tcW w:w="1985" w:type="dxa"/>
          </w:tcPr>
          <w:p w14:paraId="7E5A88D6" w14:textId="16AF7144" w:rsidR="002058EF" w:rsidRDefault="006A1F6C" w:rsidP="002058EF">
            <w:r>
              <w:t>5</w:t>
            </w:r>
          </w:p>
        </w:tc>
        <w:tc>
          <w:tcPr>
            <w:tcW w:w="1276" w:type="dxa"/>
          </w:tcPr>
          <w:p w14:paraId="45A5CBB3" w14:textId="2B5BE2D0" w:rsidR="002058EF" w:rsidRDefault="001E0CAD" w:rsidP="002058EF">
            <w:r>
              <w:t>0</w:t>
            </w:r>
          </w:p>
        </w:tc>
        <w:tc>
          <w:tcPr>
            <w:tcW w:w="1791" w:type="dxa"/>
          </w:tcPr>
          <w:p w14:paraId="018D8D2F" w14:textId="70FDF69A" w:rsidR="002058EF" w:rsidRDefault="001E0CAD" w:rsidP="002058EF">
            <w:r>
              <w:t>0</w:t>
            </w:r>
          </w:p>
        </w:tc>
      </w:tr>
      <w:tr w:rsidR="002058EF" w14:paraId="6D282DE6" w14:textId="2E6DE498" w:rsidTr="002058EF">
        <w:tc>
          <w:tcPr>
            <w:tcW w:w="3964" w:type="dxa"/>
          </w:tcPr>
          <w:p w14:paraId="2CA1C11C" w14:textId="027B1E9F" w:rsidR="002058EF" w:rsidRDefault="001E0CAD" w:rsidP="002058EF">
            <w:r>
              <w:t>3</w:t>
            </w:r>
          </w:p>
        </w:tc>
        <w:tc>
          <w:tcPr>
            <w:tcW w:w="1985" w:type="dxa"/>
          </w:tcPr>
          <w:p w14:paraId="547A269D" w14:textId="5714A69C" w:rsidR="002058EF" w:rsidRDefault="00764195" w:rsidP="002058EF">
            <w:r>
              <w:t>4</w:t>
            </w:r>
          </w:p>
        </w:tc>
        <w:tc>
          <w:tcPr>
            <w:tcW w:w="1276" w:type="dxa"/>
          </w:tcPr>
          <w:p w14:paraId="66815CF3" w14:textId="6E45C938" w:rsidR="002058EF" w:rsidRDefault="001E0CAD" w:rsidP="002058EF">
            <w:r>
              <w:t>0</w:t>
            </w:r>
          </w:p>
        </w:tc>
        <w:tc>
          <w:tcPr>
            <w:tcW w:w="1791" w:type="dxa"/>
          </w:tcPr>
          <w:p w14:paraId="48E76E9D" w14:textId="53DA0B06" w:rsidR="002058EF" w:rsidRDefault="00764195" w:rsidP="002058EF">
            <w:r>
              <w:t>1</w:t>
            </w:r>
          </w:p>
        </w:tc>
      </w:tr>
      <w:tr w:rsidR="002058EF" w14:paraId="5457F335" w14:textId="718B68BE" w:rsidTr="002058EF">
        <w:tc>
          <w:tcPr>
            <w:tcW w:w="3964" w:type="dxa"/>
          </w:tcPr>
          <w:p w14:paraId="3975BABB" w14:textId="48526512" w:rsidR="002058EF" w:rsidRDefault="001E0CAD" w:rsidP="002058EF">
            <w:r>
              <w:t>4</w:t>
            </w:r>
          </w:p>
        </w:tc>
        <w:tc>
          <w:tcPr>
            <w:tcW w:w="1985" w:type="dxa"/>
          </w:tcPr>
          <w:p w14:paraId="74895A3E" w14:textId="240582B0" w:rsidR="002058EF" w:rsidRDefault="00EF26F0" w:rsidP="002058EF">
            <w:r>
              <w:t>3</w:t>
            </w:r>
          </w:p>
        </w:tc>
        <w:tc>
          <w:tcPr>
            <w:tcW w:w="1276" w:type="dxa"/>
          </w:tcPr>
          <w:p w14:paraId="6E6C4AF8" w14:textId="46788170" w:rsidR="002058EF" w:rsidRDefault="00EF26F0" w:rsidP="002058EF">
            <w:r>
              <w:t>0</w:t>
            </w:r>
          </w:p>
        </w:tc>
        <w:tc>
          <w:tcPr>
            <w:tcW w:w="1791" w:type="dxa"/>
          </w:tcPr>
          <w:p w14:paraId="0C3E322B" w14:textId="180A756A" w:rsidR="002058EF" w:rsidRDefault="00EF26F0" w:rsidP="002058EF">
            <w:r>
              <w:t>2</w:t>
            </w:r>
          </w:p>
        </w:tc>
      </w:tr>
      <w:tr w:rsidR="002058EF" w14:paraId="1BC8B17C" w14:textId="491759E3" w:rsidTr="002058EF">
        <w:tc>
          <w:tcPr>
            <w:tcW w:w="3964" w:type="dxa"/>
          </w:tcPr>
          <w:p w14:paraId="4D1A2DAB" w14:textId="3FA851B6" w:rsidR="001E0CAD" w:rsidRDefault="001E0CAD" w:rsidP="002058EF">
            <w:r>
              <w:t>5</w:t>
            </w:r>
          </w:p>
        </w:tc>
        <w:tc>
          <w:tcPr>
            <w:tcW w:w="1985" w:type="dxa"/>
          </w:tcPr>
          <w:p w14:paraId="0056C4CE" w14:textId="6447212C" w:rsidR="002058EF" w:rsidRDefault="00EF26F0" w:rsidP="002058EF">
            <w:r>
              <w:t>2</w:t>
            </w:r>
          </w:p>
        </w:tc>
        <w:tc>
          <w:tcPr>
            <w:tcW w:w="1276" w:type="dxa"/>
          </w:tcPr>
          <w:p w14:paraId="4A7D6E0C" w14:textId="57C42A19" w:rsidR="002058EF" w:rsidRDefault="00EF26F0" w:rsidP="002058EF">
            <w:r>
              <w:t>0</w:t>
            </w:r>
          </w:p>
        </w:tc>
        <w:tc>
          <w:tcPr>
            <w:tcW w:w="1791" w:type="dxa"/>
          </w:tcPr>
          <w:p w14:paraId="1FE03122" w14:textId="5D631BDC" w:rsidR="002058EF" w:rsidRDefault="00EF26F0" w:rsidP="002058EF">
            <w:r>
              <w:t>3</w:t>
            </w:r>
          </w:p>
        </w:tc>
      </w:tr>
      <w:tr w:rsidR="001E0CAD" w14:paraId="45127513" w14:textId="77777777" w:rsidTr="002058EF">
        <w:tc>
          <w:tcPr>
            <w:tcW w:w="3964" w:type="dxa"/>
          </w:tcPr>
          <w:p w14:paraId="62CF331B" w14:textId="4E7531DF" w:rsidR="001E0CAD" w:rsidRDefault="001E0CAD" w:rsidP="002058EF">
            <w:r>
              <w:t>6</w:t>
            </w:r>
          </w:p>
        </w:tc>
        <w:tc>
          <w:tcPr>
            <w:tcW w:w="1985" w:type="dxa"/>
          </w:tcPr>
          <w:p w14:paraId="41E88DFE" w14:textId="3E30B1B2" w:rsidR="001E0CAD" w:rsidRDefault="00EF26F0" w:rsidP="002058EF">
            <w:r>
              <w:t>0</w:t>
            </w:r>
          </w:p>
        </w:tc>
        <w:tc>
          <w:tcPr>
            <w:tcW w:w="1276" w:type="dxa"/>
          </w:tcPr>
          <w:p w14:paraId="119C146E" w14:textId="18D08550" w:rsidR="001E0CAD" w:rsidRDefault="00EF26F0" w:rsidP="002058EF">
            <w:r>
              <w:t>1</w:t>
            </w:r>
          </w:p>
        </w:tc>
        <w:tc>
          <w:tcPr>
            <w:tcW w:w="1791" w:type="dxa"/>
          </w:tcPr>
          <w:p w14:paraId="2BC87A8E" w14:textId="465A9421" w:rsidR="001E0CAD" w:rsidRDefault="00EF26F0" w:rsidP="002058EF">
            <w:r>
              <w:t>4</w:t>
            </w:r>
          </w:p>
        </w:tc>
      </w:tr>
      <w:tr w:rsidR="001E0CAD" w14:paraId="3910BB83" w14:textId="77777777" w:rsidTr="002058EF">
        <w:tc>
          <w:tcPr>
            <w:tcW w:w="3964" w:type="dxa"/>
          </w:tcPr>
          <w:p w14:paraId="245B06C0" w14:textId="01071FF1" w:rsidR="001E0CAD" w:rsidRDefault="001E0CAD" w:rsidP="002058EF">
            <w:r>
              <w:t>7</w:t>
            </w:r>
          </w:p>
        </w:tc>
        <w:tc>
          <w:tcPr>
            <w:tcW w:w="1985" w:type="dxa"/>
          </w:tcPr>
          <w:p w14:paraId="531EB17D" w14:textId="53FC43E2" w:rsidR="001E0CAD" w:rsidRDefault="00EF26F0" w:rsidP="002058EF">
            <w:r>
              <w:t>0</w:t>
            </w:r>
          </w:p>
        </w:tc>
        <w:tc>
          <w:tcPr>
            <w:tcW w:w="1276" w:type="dxa"/>
          </w:tcPr>
          <w:p w14:paraId="5B8BFC06" w14:textId="4E2A9E00" w:rsidR="001E0CAD" w:rsidRDefault="00EF26F0" w:rsidP="002058EF">
            <w:r>
              <w:t>0</w:t>
            </w:r>
          </w:p>
        </w:tc>
        <w:tc>
          <w:tcPr>
            <w:tcW w:w="1791" w:type="dxa"/>
          </w:tcPr>
          <w:p w14:paraId="24505670" w14:textId="443EF9B3" w:rsidR="001E0CAD" w:rsidRDefault="00EF26F0" w:rsidP="002058EF">
            <w:r>
              <w:t>5</w:t>
            </w:r>
          </w:p>
        </w:tc>
      </w:tr>
    </w:tbl>
    <w:p w14:paraId="539D5961" w14:textId="77777777" w:rsidR="002058EF" w:rsidRDefault="002058EF" w:rsidP="002058EF"/>
    <w:p w14:paraId="1947BDC8" w14:textId="2164A9DB" w:rsidR="00EF26F0" w:rsidRDefault="00EF26F0" w:rsidP="00EF26F0">
      <w:pPr>
        <w:pStyle w:val="Heading3"/>
      </w:pPr>
      <w:r>
        <w:t>Inne funkcje oceny</w:t>
      </w:r>
    </w:p>
    <w:p w14:paraId="7F29AF5B" w14:textId="7440C5CD" w:rsidR="0038297D" w:rsidRDefault="0038297D" w:rsidP="0038297D">
      <w:r>
        <w:t>Pionowo algorytm białych</w:t>
      </w:r>
    </w:p>
    <w:p w14:paraId="081AA0D3" w14:textId="39B5DB4A" w:rsidR="0038297D" w:rsidRPr="0038297D" w:rsidRDefault="0038297D" w:rsidP="0038297D">
      <w:r>
        <w:t>Notacja: Wygrana białych/ remis / wygrana czarnych</w:t>
      </w:r>
    </w:p>
    <w:tbl>
      <w:tblPr>
        <w:tblStyle w:val="TableGrid"/>
        <w:tblW w:w="0" w:type="auto"/>
        <w:tblLook w:val="04A0" w:firstRow="1" w:lastRow="0" w:firstColumn="1" w:lastColumn="0" w:noHBand="0" w:noVBand="1"/>
      </w:tblPr>
      <w:tblGrid>
        <w:gridCol w:w="2069"/>
        <w:gridCol w:w="1508"/>
        <w:gridCol w:w="1637"/>
        <w:gridCol w:w="2069"/>
        <w:gridCol w:w="1733"/>
      </w:tblGrid>
      <w:tr w:rsidR="000555A8" w:rsidRPr="00EE7E4E" w14:paraId="63AE3F92" w14:textId="77777777" w:rsidTr="00EF26F0">
        <w:tc>
          <w:tcPr>
            <w:tcW w:w="1803" w:type="dxa"/>
          </w:tcPr>
          <w:p w14:paraId="4117303E" w14:textId="77777777" w:rsidR="00EF26F0" w:rsidRDefault="00EF26F0" w:rsidP="00EF26F0"/>
        </w:tc>
        <w:tc>
          <w:tcPr>
            <w:tcW w:w="1803" w:type="dxa"/>
          </w:tcPr>
          <w:p w14:paraId="31A29B42" w14:textId="0F74790C" w:rsidR="00EF26F0" w:rsidRDefault="0038297D" w:rsidP="00EF26F0">
            <w:proofErr w:type="spellStart"/>
            <w:r w:rsidRPr="0038297D">
              <w:t>basic_ev</w:t>
            </w:r>
            <w:proofErr w:type="spellEnd"/>
          </w:p>
        </w:tc>
        <w:tc>
          <w:tcPr>
            <w:tcW w:w="1803" w:type="dxa"/>
          </w:tcPr>
          <w:p w14:paraId="462AF98F" w14:textId="0D744F81" w:rsidR="00EF26F0" w:rsidRDefault="006A3974" w:rsidP="00EF26F0">
            <w:proofErr w:type="spellStart"/>
            <w:r w:rsidRPr="006A3974">
              <w:t>group_prize</w:t>
            </w:r>
            <w:proofErr w:type="spellEnd"/>
          </w:p>
        </w:tc>
        <w:tc>
          <w:tcPr>
            <w:tcW w:w="1803" w:type="dxa"/>
          </w:tcPr>
          <w:p w14:paraId="79B4C0D5" w14:textId="08BD43C5" w:rsidR="00EF26F0" w:rsidRPr="00EE7E4E" w:rsidRDefault="00EE7E4E" w:rsidP="00EF26F0">
            <w:pPr>
              <w:rPr>
                <w:lang w:val="en-US"/>
              </w:rPr>
            </w:pPr>
            <w:proofErr w:type="spellStart"/>
            <w:r w:rsidRPr="00EE7E4E">
              <w:rPr>
                <w:lang w:val="en-US"/>
              </w:rPr>
              <w:t>push_to_opp_half</w:t>
            </w:r>
            <w:proofErr w:type="spellEnd"/>
          </w:p>
        </w:tc>
        <w:tc>
          <w:tcPr>
            <w:tcW w:w="1804" w:type="dxa"/>
          </w:tcPr>
          <w:p w14:paraId="26569C13" w14:textId="2845A878" w:rsidR="00EF26F0" w:rsidRPr="00EE7E4E" w:rsidRDefault="00EE7E4E" w:rsidP="00EF26F0">
            <w:proofErr w:type="spellStart"/>
            <w:r w:rsidRPr="00EE7E4E">
              <w:t>push_forward</w:t>
            </w:r>
            <w:proofErr w:type="spellEnd"/>
          </w:p>
        </w:tc>
      </w:tr>
      <w:tr w:rsidR="000555A8" w14:paraId="33D268B2" w14:textId="77777777" w:rsidTr="00EF26F0">
        <w:tc>
          <w:tcPr>
            <w:tcW w:w="1803" w:type="dxa"/>
          </w:tcPr>
          <w:p w14:paraId="2EC9A67F" w14:textId="0DE57396" w:rsidR="00EF26F0" w:rsidRDefault="0038297D" w:rsidP="00EF26F0">
            <w:proofErr w:type="spellStart"/>
            <w:r w:rsidRPr="0038297D">
              <w:t>basic_ev</w:t>
            </w:r>
            <w:proofErr w:type="spellEnd"/>
          </w:p>
        </w:tc>
        <w:tc>
          <w:tcPr>
            <w:tcW w:w="1803" w:type="dxa"/>
          </w:tcPr>
          <w:p w14:paraId="0905238B" w14:textId="6A83ADD1" w:rsidR="00EF26F0" w:rsidRDefault="0038297D" w:rsidP="00EF26F0">
            <w:r>
              <w:t>2/0/3</w:t>
            </w:r>
          </w:p>
        </w:tc>
        <w:tc>
          <w:tcPr>
            <w:tcW w:w="1803" w:type="dxa"/>
          </w:tcPr>
          <w:p w14:paraId="253130F6" w14:textId="5186F7AE" w:rsidR="00EF26F0" w:rsidRDefault="006A3974" w:rsidP="00EF26F0">
            <w:r>
              <w:t>1/1/3</w:t>
            </w:r>
          </w:p>
        </w:tc>
        <w:tc>
          <w:tcPr>
            <w:tcW w:w="1803" w:type="dxa"/>
          </w:tcPr>
          <w:p w14:paraId="6B30204F" w14:textId="013733C8" w:rsidR="00EF26F0" w:rsidRDefault="00EE7E4E" w:rsidP="00EF26F0">
            <w:r>
              <w:t>1/0/4</w:t>
            </w:r>
          </w:p>
        </w:tc>
        <w:tc>
          <w:tcPr>
            <w:tcW w:w="1804" w:type="dxa"/>
          </w:tcPr>
          <w:p w14:paraId="305479D3" w14:textId="4371CF86" w:rsidR="00EF26F0" w:rsidRDefault="00EE7E4E" w:rsidP="00EF26F0">
            <w:r>
              <w:t>1/0/4</w:t>
            </w:r>
          </w:p>
        </w:tc>
      </w:tr>
      <w:tr w:rsidR="000555A8" w14:paraId="399C0FAA" w14:textId="77777777" w:rsidTr="00EF26F0">
        <w:tc>
          <w:tcPr>
            <w:tcW w:w="1803" w:type="dxa"/>
          </w:tcPr>
          <w:p w14:paraId="2A0754B9" w14:textId="15290014" w:rsidR="00EF26F0" w:rsidRDefault="006A3974" w:rsidP="00EF26F0">
            <w:proofErr w:type="spellStart"/>
            <w:r w:rsidRPr="006A3974">
              <w:t>group_prize</w:t>
            </w:r>
            <w:proofErr w:type="spellEnd"/>
          </w:p>
        </w:tc>
        <w:tc>
          <w:tcPr>
            <w:tcW w:w="1803" w:type="dxa"/>
          </w:tcPr>
          <w:p w14:paraId="764A11CC" w14:textId="30AD838A" w:rsidR="00EF26F0" w:rsidRDefault="00691F00" w:rsidP="00EF26F0">
            <w:r>
              <w:t>2/0/3</w:t>
            </w:r>
          </w:p>
        </w:tc>
        <w:tc>
          <w:tcPr>
            <w:tcW w:w="1803" w:type="dxa"/>
          </w:tcPr>
          <w:p w14:paraId="1299C216" w14:textId="725E8749" w:rsidR="00EF26F0" w:rsidRDefault="004508F8" w:rsidP="00EF26F0">
            <w:r>
              <w:t>1/1/3</w:t>
            </w:r>
          </w:p>
        </w:tc>
        <w:tc>
          <w:tcPr>
            <w:tcW w:w="1803" w:type="dxa"/>
          </w:tcPr>
          <w:p w14:paraId="2FB78CF3" w14:textId="4F062B67" w:rsidR="00EF26F0" w:rsidRDefault="004508F8" w:rsidP="00EF26F0">
            <w:r>
              <w:t>2/0/3</w:t>
            </w:r>
          </w:p>
        </w:tc>
        <w:tc>
          <w:tcPr>
            <w:tcW w:w="1804" w:type="dxa"/>
          </w:tcPr>
          <w:p w14:paraId="2FA720A4" w14:textId="46F1A994" w:rsidR="00EF26F0" w:rsidRDefault="00691F00" w:rsidP="00EF26F0">
            <w:r>
              <w:t>2/1/2</w:t>
            </w:r>
          </w:p>
        </w:tc>
      </w:tr>
      <w:tr w:rsidR="000555A8" w14:paraId="3FFCCC54" w14:textId="77777777" w:rsidTr="00EF26F0">
        <w:tc>
          <w:tcPr>
            <w:tcW w:w="1803" w:type="dxa"/>
          </w:tcPr>
          <w:p w14:paraId="3311CFAA" w14:textId="14A5E5B3" w:rsidR="00EF26F0" w:rsidRDefault="000555A8" w:rsidP="00EF26F0">
            <w:proofErr w:type="spellStart"/>
            <w:r w:rsidRPr="00EE7E4E">
              <w:rPr>
                <w:lang w:val="en-US"/>
              </w:rPr>
              <w:t>push_to_opp_half</w:t>
            </w:r>
            <w:proofErr w:type="spellEnd"/>
          </w:p>
        </w:tc>
        <w:tc>
          <w:tcPr>
            <w:tcW w:w="1803" w:type="dxa"/>
          </w:tcPr>
          <w:p w14:paraId="4D587D9B" w14:textId="6FD92E20" w:rsidR="00EF26F0" w:rsidRDefault="000555A8" w:rsidP="00EF26F0">
            <w:r>
              <w:t>4/0/1</w:t>
            </w:r>
          </w:p>
        </w:tc>
        <w:tc>
          <w:tcPr>
            <w:tcW w:w="1803" w:type="dxa"/>
          </w:tcPr>
          <w:p w14:paraId="56D77CC6" w14:textId="07C6251A" w:rsidR="00EF26F0" w:rsidRDefault="00691F00" w:rsidP="00EF26F0">
            <w:r>
              <w:t>0/0/5</w:t>
            </w:r>
          </w:p>
        </w:tc>
        <w:tc>
          <w:tcPr>
            <w:tcW w:w="1803" w:type="dxa"/>
          </w:tcPr>
          <w:p w14:paraId="23DA8D20" w14:textId="6D2EB9D9" w:rsidR="00EF26F0" w:rsidRDefault="000555A8" w:rsidP="00EF26F0">
            <w:r>
              <w:t>2/1/2</w:t>
            </w:r>
          </w:p>
        </w:tc>
        <w:tc>
          <w:tcPr>
            <w:tcW w:w="1804" w:type="dxa"/>
          </w:tcPr>
          <w:p w14:paraId="1264CC42" w14:textId="098BC04E" w:rsidR="00EF26F0" w:rsidRDefault="000555A8" w:rsidP="00EF26F0">
            <w:r>
              <w:t>1/1/3</w:t>
            </w:r>
          </w:p>
        </w:tc>
      </w:tr>
      <w:tr w:rsidR="000555A8" w14:paraId="077C01DB" w14:textId="77777777" w:rsidTr="00EF26F0">
        <w:tc>
          <w:tcPr>
            <w:tcW w:w="1803" w:type="dxa"/>
          </w:tcPr>
          <w:p w14:paraId="60378FE0" w14:textId="5C40CEF0" w:rsidR="00EF26F0" w:rsidRDefault="000555A8" w:rsidP="00EF26F0">
            <w:proofErr w:type="spellStart"/>
            <w:r w:rsidRPr="00EE7E4E">
              <w:t>push_forward</w:t>
            </w:r>
            <w:proofErr w:type="spellEnd"/>
          </w:p>
        </w:tc>
        <w:tc>
          <w:tcPr>
            <w:tcW w:w="1803" w:type="dxa"/>
          </w:tcPr>
          <w:p w14:paraId="4E976AA7" w14:textId="4CD2B1FF" w:rsidR="00EF26F0" w:rsidRDefault="000555A8" w:rsidP="00EF26F0">
            <w:r>
              <w:t>3/0/2</w:t>
            </w:r>
          </w:p>
        </w:tc>
        <w:tc>
          <w:tcPr>
            <w:tcW w:w="1803" w:type="dxa"/>
          </w:tcPr>
          <w:p w14:paraId="21E36030" w14:textId="69406DA4" w:rsidR="00EF26F0" w:rsidRDefault="000555A8" w:rsidP="00EF26F0">
            <w:r>
              <w:t>1/0/4</w:t>
            </w:r>
          </w:p>
        </w:tc>
        <w:tc>
          <w:tcPr>
            <w:tcW w:w="1803" w:type="dxa"/>
          </w:tcPr>
          <w:p w14:paraId="2AEDCAE9" w14:textId="76D26EEC" w:rsidR="00EF26F0" w:rsidRDefault="000555A8" w:rsidP="00EF26F0">
            <w:r>
              <w:t>2/0/3</w:t>
            </w:r>
          </w:p>
        </w:tc>
        <w:tc>
          <w:tcPr>
            <w:tcW w:w="1804" w:type="dxa"/>
          </w:tcPr>
          <w:p w14:paraId="7F8E0C54" w14:textId="174D0AF1" w:rsidR="00EF26F0" w:rsidRDefault="000555A8" w:rsidP="00EF26F0">
            <w:r>
              <w:t>2/0/2</w:t>
            </w:r>
          </w:p>
        </w:tc>
      </w:tr>
    </w:tbl>
    <w:p w14:paraId="7BEA15D3" w14:textId="77777777" w:rsidR="00EF26F0" w:rsidRDefault="00EF26F0" w:rsidP="00EF26F0"/>
    <w:p w14:paraId="091BAED7" w14:textId="36BE3500" w:rsidR="009601B2" w:rsidRDefault="00691F00" w:rsidP="00EF26F0">
      <w:r>
        <w:t xml:space="preserve">Funkcja </w:t>
      </w:r>
      <w:proofErr w:type="spellStart"/>
      <w:r>
        <w:t>grup_prize</w:t>
      </w:r>
      <w:proofErr w:type="spellEnd"/>
      <w:r>
        <w:t xml:space="preserve"> preferuje </w:t>
      </w:r>
      <w:proofErr w:type="spellStart"/>
      <w:r>
        <w:t>naprzykład</w:t>
      </w:r>
      <w:proofErr w:type="spellEnd"/>
      <w:r>
        <w:t xml:space="preserve"> się trzymać razem a na końcu zwykle wygrywa </w:t>
      </w:r>
      <w:proofErr w:type="gramStart"/>
      <w:r>
        <w:t>często</w:t>
      </w:r>
      <w:proofErr w:type="gramEnd"/>
      <w:r>
        <w:t xml:space="preserve"> ponieważ zostawia </w:t>
      </w:r>
      <w:r w:rsidR="004508F8">
        <w:t>pionki</w:t>
      </w:r>
      <w:r>
        <w:t xml:space="preserve"> w pierwszej linijce tablicy i oponent nie może wygrać i partia się kończy bo oponent nie ma ruchów</w:t>
      </w:r>
    </w:p>
    <w:p w14:paraId="7D90A03D" w14:textId="05CAFF44" w:rsidR="00691F00" w:rsidRDefault="00691F00" w:rsidP="00EF26F0">
      <w:proofErr w:type="spellStart"/>
      <w:r w:rsidRPr="00691F00">
        <w:t>Push_to_op_half</w:t>
      </w:r>
      <w:proofErr w:type="spellEnd"/>
      <w:r w:rsidRPr="00691F00">
        <w:t xml:space="preserve"> lub </w:t>
      </w:r>
      <w:proofErr w:type="spellStart"/>
      <w:r w:rsidRPr="00691F00">
        <w:t>push_forward</w:t>
      </w:r>
      <w:proofErr w:type="spellEnd"/>
      <w:r w:rsidRPr="00691F00">
        <w:t xml:space="preserve"> preferuje bicie do</w:t>
      </w:r>
      <w:r>
        <w:t xml:space="preserve"> przodu nap bicie do tyły i zwykle nie biję do </w:t>
      </w:r>
      <w:proofErr w:type="gramStart"/>
      <w:r>
        <w:t>tyły</w:t>
      </w:r>
      <w:proofErr w:type="gramEnd"/>
      <w:r>
        <w:t xml:space="preserve"> kiedy ma możliwość ponieważ otrzyma -2 punkty za zmniejszenia zmiennej </w:t>
      </w:r>
      <w:proofErr w:type="spellStart"/>
      <w:r>
        <w:t>row</w:t>
      </w:r>
      <w:proofErr w:type="spellEnd"/>
    </w:p>
    <w:p w14:paraId="03D641E7" w14:textId="10EB2FCF" w:rsidR="00691F00" w:rsidRDefault="00691F00" w:rsidP="00EF26F0">
      <w:proofErr w:type="spellStart"/>
      <w:r>
        <w:t>Basik_env</w:t>
      </w:r>
      <w:proofErr w:type="spellEnd"/>
      <w:r>
        <w:t xml:space="preserve"> </w:t>
      </w:r>
      <w:proofErr w:type="spellStart"/>
      <w:r>
        <w:t>dziga</w:t>
      </w:r>
      <w:proofErr w:type="spellEnd"/>
      <w:r>
        <w:t xml:space="preserve"> ogólnie </w:t>
      </w:r>
      <w:proofErr w:type="gramStart"/>
      <w:r>
        <w:t>dobrze</w:t>
      </w:r>
      <w:proofErr w:type="gramEnd"/>
      <w:r>
        <w:t xml:space="preserve"> ale cz</w:t>
      </w:r>
      <w:r w:rsidR="004508F8">
        <w:t>ę</w:t>
      </w:r>
      <w:r>
        <w:t>s</w:t>
      </w:r>
      <w:r w:rsidR="004508F8">
        <w:t>t</w:t>
      </w:r>
      <w:r>
        <w:t xml:space="preserve">o lub nie bije i myśli że zbije potem lub </w:t>
      </w:r>
      <w:r w:rsidR="004508F8">
        <w:t xml:space="preserve">jeśli ma dużo bić to czasem jeśli funkcja oceny dla dużo pozycji jednakowa to można powiedzieć że strzela bo dla </w:t>
      </w:r>
      <w:proofErr w:type="spellStart"/>
      <w:r w:rsidR="004508F8">
        <w:t>basic</w:t>
      </w:r>
      <w:proofErr w:type="spellEnd"/>
      <w:r w:rsidR="004508F8">
        <w:t xml:space="preserve"> funkcja oceny nie bardzo się zmienia w porównaniu do innych</w:t>
      </w:r>
    </w:p>
    <w:p w14:paraId="7688239A" w14:textId="77777777" w:rsidR="004508F8" w:rsidRPr="00691F00" w:rsidRDefault="004508F8" w:rsidP="00EF26F0"/>
    <w:p w14:paraId="0D7403B6" w14:textId="77777777" w:rsidR="009601B2" w:rsidRPr="00691F00" w:rsidRDefault="009601B2" w:rsidP="00EF26F0"/>
    <w:p w14:paraId="596E1A17" w14:textId="77777777" w:rsidR="009601B2" w:rsidRPr="00691F00" w:rsidRDefault="009601B2" w:rsidP="00EF26F0"/>
    <w:p w14:paraId="4381A39A" w14:textId="77777777" w:rsidR="009601B2" w:rsidRPr="00691F00" w:rsidRDefault="009601B2" w:rsidP="00EF26F0"/>
    <w:p w14:paraId="640CCDD0" w14:textId="77777777" w:rsidR="009601B2" w:rsidRPr="00691F00" w:rsidRDefault="009601B2" w:rsidP="00EF26F0"/>
    <w:p w14:paraId="51E54F7D" w14:textId="77777777" w:rsidR="009601B2" w:rsidRPr="009601B2" w:rsidRDefault="009601B2" w:rsidP="009601B2">
      <w:pPr>
        <w:pStyle w:val="Heading2"/>
      </w:pPr>
      <w:r w:rsidRPr="009601B2">
        <w:lastRenderedPageBreak/>
        <w:t>Podsumowanie</w:t>
      </w:r>
    </w:p>
    <w:p w14:paraId="652750CA" w14:textId="5948FEB2" w:rsidR="009601B2" w:rsidRPr="009601B2" w:rsidRDefault="009601B2" w:rsidP="009601B2">
      <w:r w:rsidRPr="009601B2">
        <w:t>Kluczowym elementem sukcesu algorytmu jest odpowiedni dobór funkcji oceny oraz głębokości przeszukiwania. Jeśli funkcja oceny nie odzwierciedla dobrze rzeczywistości i jej powiązania z wygraną, algorytm zamiast dążyć do zwycięstwa, maksymalizuje wartość funkcji oceny, co często prowadzi do suboptymalnych decyzji.</w:t>
      </w:r>
    </w:p>
    <w:p w14:paraId="64190D34" w14:textId="77777777" w:rsidR="009601B2" w:rsidRDefault="009601B2" w:rsidP="009601B2">
      <w:r w:rsidRPr="009601B2">
        <w:t xml:space="preserve">Przykładem takiego zachowania może być sytuacja, w której algorytm preferuje ruchy prowadzące do szybkiego zdobycia damki, nawet kosztem utraty kilku pionków. Dla człowieka taka strategia może wydawać się zbyt ryzykowna i nieprzemyślana, ponieważ w dłuższej perspektywie może prowadzić do osłabienia pozycji i przegranej. </w:t>
      </w:r>
    </w:p>
    <w:p w14:paraId="3053422E" w14:textId="6A8B98E4" w:rsidR="009601B2" w:rsidRPr="009601B2" w:rsidRDefault="009601B2" w:rsidP="009601B2">
      <w:r>
        <w:t>Dla funkc</w:t>
      </w:r>
      <w:r w:rsidR="0038297D">
        <w:t xml:space="preserve">ji oceny </w:t>
      </w:r>
      <w:proofErr w:type="spellStart"/>
      <w:r w:rsidR="0038297D">
        <w:t>push_forward</w:t>
      </w:r>
      <w:proofErr w:type="spellEnd"/>
      <w:r w:rsidR="0038297D">
        <w:t xml:space="preserve"> lub </w:t>
      </w:r>
      <w:proofErr w:type="spellStart"/>
      <w:r w:rsidR="0038297D">
        <w:t>push_oponnent_half</w:t>
      </w:r>
      <w:proofErr w:type="spellEnd"/>
      <w:r>
        <w:t xml:space="preserve"> </w:t>
      </w:r>
      <w:r w:rsidR="0038297D">
        <w:t>jest</w:t>
      </w:r>
      <w:r w:rsidRPr="009601B2">
        <w:t xml:space="preserve"> nadmiernie agresywn</w:t>
      </w:r>
      <w:r w:rsidR="0038297D">
        <w:t xml:space="preserve">e, </w:t>
      </w:r>
      <w:r w:rsidRPr="009601B2">
        <w:t xml:space="preserve">powoduje, że algorytm forsuje ruchy do przodu, ignorując fakt, że raz przesunięty pionek nie może się wycofać. Takie "bezargumentowe </w:t>
      </w:r>
      <w:proofErr w:type="spellStart"/>
      <w:r w:rsidRPr="009601B2">
        <w:t>pushowanie</w:t>
      </w:r>
      <w:proofErr w:type="spellEnd"/>
      <w:r w:rsidRPr="009601B2">
        <w:t>" pionków jest często błędem strategicznym.</w:t>
      </w:r>
    </w:p>
    <w:p w14:paraId="33338278" w14:textId="08755B04" w:rsidR="009601B2" w:rsidRDefault="009601B2" w:rsidP="00EF26F0">
      <w:r w:rsidRPr="009601B2">
        <w:t>Moim zdaniem funkcja oceny przyznająca 10 punktów za damkę jest zbyt przesadzona, co prowadzi do nierównowagi w decyzjach AI. Dodatkowo algorytm z funkcją oceny premiującą agresywne ruchy traci w długoterminowej perspektywie, gdyż nie uwzględnia konieczności budowania solidnej pozycji na planszy. W efekcie, program gra agresywnie, co często kończy się niepotrzebnymi stratami pionków i osłabieniem pozycji na planszy.</w:t>
      </w:r>
    </w:p>
    <w:p w14:paraId="54D4D6D7" w14:textId="77777777" w:rsidR="004830BC" w:rsidRPr="00EF26F0" w:rsidRDefault="004830BC" w:rsidP="00EF26F0"/>
    <w:sectPr w:rsidR="004830BC" w:rsidRPr="00EF26F0" w:rsidSect="00450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E6302"/>
    <w:multiLevelType w:val="multilevel"/>
    <w:tmpl w:val="293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97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1D"/>
    <w:rsid w:val="000555A8"/>
    <w:rsid w:val="001E0CAD"/>
    <w:rsid w:val="002058EF"/>
    <w:rsid w:val="00210C94"/>
    <w:rsid w:val="0038297D"/>
    <w:rsid w:val="003F2088"/>
    <w:rsid w:val="00414087"/>
    <w:rsid w:val="00450380"/>
    <w:rsid w:val="004508F8"/>
    <w:rsid w:val="0045541D"/>
    <w:rsid w:val="004830BC"/>
    <w:rsid w:val="00676ADC"/>
    <w:rsid w:val="00691F00"/>
    <w:rsid w:val="006A1F6C"/>
    <w:rsid w:val="006A3974"/>
    <w:rsid w:val="00764195"/>
    <w:rsid w:val="007C2279"/>
    <w:rsid w:val="009445D9"/>
    <w:rsid w:val="009601B2"/>
    <w:rsid w:val="009D1759"/>
    <w:rsid w:val="00CE3776"/>
    <w:rsid w:val="00DF4DA2"/>
    <w:rsid w:val="00EE7E4E"/>
    <w:rsid w:val="00EF26F0"/>
    <w:rsid w:val="00F642AD"/>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7745"/>
  <w15:chartTrackingRefBased/>
  <w15:docId w15:val="{1F060F86-64C7-489B-BEB9-E2629B7D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41D"/>
  </w:style>
  <w:style w:type="paragraph" w:styleId="Heading1">
    <w:name w:val="heading 1"/>
    <w:basedOn w:val="Normal"/>
    <w:next w:val="Normal"/>
    <w:link w:val="Heading1Char"/>
    <w:uiPriority w:val="9"/>
    <w:qFormat/>
    <w:rsid w:val="00455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5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5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5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5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41D"/>
    <w:rPr>
      <w:rFonts w:eastAsiaTheme="majorEastAsia" w:cstheme="majorBidi"/>
      <w:color w:val="272727" w:themeColor="text1" w:themeTint="D8"/>
    </w:rPr>
  </w:style>
  <w:style w:type="paragraph" w:styleId="Title">
    <w:name w:val="Title"/>
    <w:basedOn w:val="Normal"/>
    <w:next w:val="Normal"/>
    <w:link w:val="TitleChar"/>
    <w:uiPriority w:val="10"/>
    <w:qFormat/>
    <w:rsid w:val="00455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41D"/>
    <w:pPr>
      <w:spacing w:before="160"/>
      <w:jc w:val="center"/>
    </w:pPr>
    <w:rPr>
      <w:i/>
      <w:iCs/>
      <w:color w:val="404040" w:themeColor="text1" w:themeTint="BF"/>
    </w:rPr>
  </w:style>
  <w:style w:type="character" w:customStyle="1" w:styleId="QuoteChar">
    <w:name w:val="Quote Char"/>
    <w:basedOn w:val="DefaultParagraphFont"/>
    <w:link w:val="Quote"/>
    <w:uiPriority w:val="29"/>
    <w:rsid w:val="0045541D"/>
    <w:rPr>
      <w:i/>
      <w:iCs/>
      <w:color w:val="404040" w:themeColor="text1" w:themeTint="BF"/>
    </w:rPr>
  </w:style>
  <w:style w:type="paragraph" w:styleId="ListParagraph">
    <w:name w:val="List Paragraph"/>
    <w:basedOn w:val="Normal"/>
    <w:uiPriority w:val="34"/>
    <w:qFormat/>
    <w:rsid w:val="0045541D"/>
    <w:pPr>
      <w:ind w:left="720"/>
      <w:contextualSpacing/>
    </w:pPr>
  </w:style>
  <w:style w:type="character" w:styleId="IntenseEmphasis">
    <w:name w:val="Intense Emphasis"/>
    <w:basedOn w:val="DefaultParagraphFont"/>
    <w:uiPriority w:val="21"/>
    <w:qFormat/>
    <w:rsid w:val="0045541D"/>
    <w:rPr>
      <w:i/>
      <w:iCs/>
      <w:color w:val="0F4761" w:themeColor="accent1" w:themeShade="BF"/>
    </w:rPr>
  </w:style>
  <w:style w:type="paragraph" w:styleId="IntenseQuote">
    <w:name w:val="Intense Quote"/>
    <w:basedOn w:val="Normal"/>
    <w:next w:val="Normal"/>
    <w:link w:val="IntenseQuoteChar"/>
    <w:uiPriority w:val="30"/>
    <w:qFormat/>
    <w:rsid w:val="00455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41D"/>
    <w:rPr>
      <w:i/>
      <w:iCs/>
      <w:color w:val="0F4761" w:themeColor="accent1" w:themeShade="BF"/>
    </w:rPr>
  </w:style>
  <w:style w:type="character" w:styleId="IntenseReference">
    <w:name w:val="Intense Reference"/>
    <w:basedOn w:val="DefaultParagraphFont"/>
    <w:uiPriority w:val="32"/>
    <w:qFormat/>
    <w:rsid w:val="0045541D"/>
    <w:rPr>
      <w:b/>
      <w:bCs/>
      <w:smallCaps/>
      <w:color w:val="0F4761" w:themeColor="accent1" w:themeShade="BF"/>
      <w:spacing w:val="5"/>
    </w:rPr>
  </w:style>
  <w:style w:type="paragraph" w:styleId="NormalWeb">
    <w:name w:val="Normal (Web)"/>
    <w:basedOn w:val="Normal"/>
    <w:uiPriority w:val="99"/>
    <w:semiHidden/>
    <w:unhideWhenUsed/>
    <w:rsid w:val="00676ADC"/>
    <w:rPr>
      <w:rFonts w:ascii="Times New Roman" w:hAnsi="Times New Roman" w:cs="Times New Roman"/>
    </w:rPr>
  </w:style>
  <w:style w:type="table" w:styleId="TableGrid">
    <w:name w:val="Table Grid"/>
    <w:basedOn w:val="TableNormal"/>
    <w:uiPriority w:val="39"/>
    <w:rsid w:val="00205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7707">
      <w:bodyDiv w:val="1"/>
      <w:marLeft w:val="0"/>
      <w:marRight w:val="0"/>
      <w:marTop w:val="0"/>
      <w:marBottom w:val="0"/>
      <w:divBdr>
        <w:top w:val="none" w:sz="0" w:space="0" w:color="auto"/>
        <w:left w:val="none" w:sz="0" w:space="0" w:color="auto"/>
        <w:bottom w:val="none" w:sz="0" w:space="0" w:color="auto"/>
        <w:right w:val="none" w:sz="0" w:space="0" w:color="auto"/>
      </w:divBdr>
    </w:div>
    <w:div w:id="88090989">
      <w:bodyDiv w:val="1"/>
      <w:marLeft w:val="0"/>
      <w:marRight w:val="0"/>
      <w:marTop w:val="0"/>
      <w:marBottom w:val="0"/>
      <w:divBdr>
        <w:top w:val="none" w:sz="0" w:space="0" w:color="auto"/>
        <w:left w:val="none" w:sz="0" w:space="0" w:color="auto"/>
        <w:bottom w:val="none" w:sz="0" w:space="0" w:color="auto"/>
        <w:right w:val="none" w:sz="0" w:space="0" w:color="auto"/>
      </w:divBdr>
      <w:divsChild>
        <w:div w:id="1805809999">
          <w:marLeft w:val="0"/>
          <w:marRight w:val="0"/>
          <w:marTop w:val="0"/>
          <w:marBottom w:val="0"/>
          <w:divBdr>
            <w:top w:val="none" w:sz="0" w:space="0" w:color="auto"/>
            <w:left w:val="none" w:sz="0" w:space="0" w:color="auto"/>
            <w:bottom w:val="none" w:sz="0" w:space="0" w:color="auto"/>
            <w:right w:val="none" w:sz="0" w:space="0" w:color="auto"/>
          </w:divBdr>
          <w:divsChild>
            <w:div w:id="4183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156">
      <w:bodyDiv w:val="1"/>
      <w:marLeft w:val="0"/>
      <w:marRight w:val="0"/>
      <w:marTop w:val="0"/>
      <w:marBottom w:val="0"/>
      <w:divBdr>
        <w:top w:val="none" w:sz="0" w:space="0" w:color="auto"/>
        <w:left w:val="none" w:sz="0" w:space="0" w:color="auto"/>
        <w:bottom w:val="none" w:sz="0" w:space="0" w:color="auto"/>
        <w:right w:val="none" w:sz="0" w:space="0" w:color="auto"/>
      </w:divBdr>
    </w:div>
    <w:div w:id="182600136">
      <w:bodyDiv w:val="1"/>
      <w:marLeft w:val="0"/>
      <w:marRight w:val="0"/>
      <w:marTop w:val="0"/>
      <w:marBottom w:val="0"/>
      <w:divBdr>
        <w:top w:val="none" w:sz="0" w:space="0" w:color="auto"/>
        <w:left w:val="none" w:sz="0" w:space="0" w:color="auto"/>
        <w:bottom w:val="none" w:sz="0" w:space="0" w:color="auto"/>
        <w:right w:val="none" w:sz="0" w:space="0" w:color="auto"/>
      </w:divBdr>
    </w:div>
    <w:div w:id="283928190">
      <w:bodyDiv w:val="1"/>
      <w:marLeft w:val="0"/>
      <w:marRight w:val="0"/>
      <w:marTop w:val="0"/>
      <w:marBottom w:val="0"/>
      <w:divBdr>
        <w:top w:val="none" w:sz="0" w:space="0" w:color="auto"/>
        <w:left w:val="none" w:sz="0" w:space="0" w:color="auto"/>
        <w:bottom w:val="none" w:sz="0" w:space="0" w:color="auto"/>
        <w:right w:val="none" w:sz="0" w:space="0" w:color="auto"/>
      </w:divBdr>
      <w:divsChild>
        <w:div w:id="2069764745">
          <w:marLeft w:val="0"/>
          <w:marRight w:val="0"/>
          <w:marTop w:val="0"/>
          <w:marBottom w:val="0"/>
          <w:divBdr>
            <w:top w:val="none" w:sz="0" w:space="0" w:color="auto"/>
            <w:left w:val="none" w:sz="0" w:space="0" w:color="auto"/>
            <w:bottom w:val="none" w:sz="0" w:space="0" w:color="auto"/>
            <w:right w:val="none" w:sz="0" w:space="0" w:color="auto"/>
          </w:divBdr>
          <w:divsChild>
            <w:div w:id="6165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4883">
      <w:bodyDiv w:val="1"/>
      <w:marLeft w:val="0"/>
      <w:marRight w:val="0"/>
      <w:marTop w:val="0"/>
      <w:marBottom w:val="0"/>
      <w:divBdr>
        <w:top w:val="none" w:sz="0" w:space="0" w:color="auto"/>
        <w:left w:val="none" w:sz="0" w:space="0" w:color="auto"/>
        <w:bottom w:val="none" w:sz="0" w:space="0" w:color="auto"/>
        <w:right w:val="none" w:sz="0" w:space="0" w:color="auto"/>
      </w:divBdr>
    </w:div>
    <w:div w:id="407653433">
      <w:bodyDiv w:val="1"/>
      <w:marLeft w:val="0"/>
      <w:marRight w:val="0"/>
      <w:marTop w:val="0"/>
      <w:marBottom w:val="0"/>
      <w:divBdr>
        <w:top w:val="none" w:sz="0" w:space="0" w:color="auto"/>
        <w:left w:val="none" w:sz="0" w:space="0" w:color="auto"/>
        <w:bottom w:val="none" w:sz="0" w:space="0" w:color="auto"/>
        <w:right w:val="none" w:sz="0" w:space="0" w:color="auto"/>
      </w:divBdr>
      <w:divsChild>
        <w:div w:id="1155991206">
          <w:marLeft w:val="0"/>
          <w:marRight w:val="0"/>
          <w:marTop w:val="0"/>
          <w:marBottom w:val="0"/>
          <w:divBdr>
            <w:top w:val="none" w:sz="0" w:space="0" w:color="auto"/>
            <w:left w:val="none" w:sz="0" w:space="0" w:color="auto"/>
            <w:bottom w:val="none" w:sz="0" w:space="0" w:color="auto"/>
            <w:right w:val="none" w:sz="0" w:space="0" w:color="auto"/>
          </w:divBdr>
          <w:divsChild>
            <w:div w:id="716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446">
      <w:bodyDiv w:val="1"/>
      <w:marLeft w:val="0"/>
      <w:marRight w:val="0"/>
      <w:marTop w:val="0"/>
      <w:marBottom w:val="0"/>
      <w:divBdr>
        <w:top w:val="none" w:sz="0" w:space="0" w:color="auto"/>
        <w:left w:val="none" w:sz="0" w:space="0" w:color="auto"/>
        <w:bottom w:val="none" w:sz="0" w:space="0" w:color="auto"/>
        <w:right w:val="none" w:sz="0" w:space="0" w:color="auto"/>
      </w:divBdr>
      <w:divsChild>
        <w:div w:id="1240864460">
          <w:marLeft w:val="0"/>
          <w:marRight w:val="0"/>
          <w:marTop w:val="0"/>
          <w:marBottom w:val="0"/>
          <w:divBdr>
            <w:top w:val="none" w:sz="0" w:space="0" w:color="auto"/>
            <w:left w:val="none" w:sz="0" w:space="0" w:color="auto"/>
            <w:bottom w:val="none" w:sz="0" w:space="0" w:color="auto"/>
            <w:right w:val="none" w:sz="0" w:space="0" w:color="auto"/>
          </w:divBdr>
          <w:divsChild>
            <w:div w:id="4219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621">
      <w:bodyDiv w:val="1"/>
      <w:marLeft w:val="0"/>
      <w:marRight w:val="0"/>
      <w:marTop w:val="0"/>
      <w:marBottom w:val="0"/>
      <w:divBdr>
        <w:top w:val="none" w:sz="0" w:space="0" w:color="auto"/>
        <w:left w:val="none" w:sz="0" w:space="0" w:color="auto"/>
        <w:bottom w:val="none" w:sz="0" w:space="0" w:color="auto"/>
        <w:right w:val="none" w:sz="0" w:space="0" w:color="auto"/>
      </w:divBdr>
      <w:divsChild>
        <w:div w:id="969093868">
          <w:marLeft w:val="0"/>
          <w:marRight w:val="0"/>
          <w:marTop w:val="0"/>
          <w:marBottom w:val="0"/>
          <w:divBdr>
            <w:top w:val="none" w:sz="0" w:space="0" w:color="auto"/>
            <w:left w:val="none" w:sz="0" w:space="0" w:color="auto"/>
            <w:bottom w:val="none" w:sz="0" w:space="0" w:color="auto"/>
            <w:right w:val="none" w:sz="0" w:space="0" w:color="auto"/>
          </w:divBdr>
          <w:divsChild>
            <w:div w:id="12516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4622">
      <w:bodyDiv w:val="1"/>
      <w:marLeft w:val="0"/>
      <w:marRight w:val="0"/>
      <w:marTop w:val="0"/>
      <w:marBottom w:val="0"/>
      <w:divBdr>
        <w:top w:val="none" w:sz="0" w:space="0" w:color="auto"/>
        <w:left w:val="none" w:sz="0" w:space="0" w:color="auto"/>
        <w:bottom w:val="none" w:sz="0" w:space="0" w:color="auto"/>
        <w:right w:val="none" w:sz="0" w:space="0" w:color="auto"/>
      </w:divBdr>
      <w:divsChild>
        <w:div w:id="612057097">
          <w:marLeft w:val="0"/>
          <w:marRight w:val="0"/>
          <w:marTop w:val="0"/>
          <w:marBottom w:val="0"/>
          <w:divBdr>
            <w:top w:val="none" w:sz="0" w:space="0" w:color="auto"/>
            <w:left w:val="none" w:sz="0" w:space="0" w:color="auto"/>
            <w:bottom w:val="none" w:sz="0" w:space="0" w:color="auto"/>
            <w:right w:val="none" w:sz="0" w:space="0" w:color="auto"/>
          </w:divBdr>
          <w:divsChild>
            <w:div w:id="7759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9794">
      <w:bodyDiv w:val="1"/>
      <w:marLeft w:val="0"/>
      <w:marRight w:val="0"/>
      <w:marTop w:val="0"/>
      <w:marBottom w:val="0"/>
      <w:divBdr>
        <w:top w:val="none" w:sz="0" w:space="0" w:color="auto"/>
        <w:left w:val="none" w:sz="0" w:space="0" w:color="auto"/>
        <w:bottom w:val="none" w:sz="0" w:space="0" w:color="auto"/>
        <w:right w:val="none" w:sz="0" w:space="0" w:color="auto"/>
      </w:divBdr>
      <w:divsChild>
        <w:div w:id="482740819">
          <w:marLeft w:val="0"/>
          <w:marRight w:val="0"/>
          <w:marTop w:val="0"/>
          <w:marBottom w:val="0"/>
          <w:divBdr>
            <w:top w:val="none" w:sz="0" w:space="0" w:color="auto"/>
            <w:left w:val="none" w:sz="0" w:space="0" w:color="auto"/>
            <w:bottom w:val="none" w:sz="0" w:space="0" w:color="auto"/>
            <w:right w:val="none" w:sz="0" w:space="0" w:color="auto"/>
          </w:divBdr>
          <w:divsChild>
            <w:div w:id="2170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01">
      <w:bodyDiv w:val="1"/>
      <w:marLeft w:val="0"/>
      <w:marRight w:val="0"/>
      <w:marTop w:val="0"/>
      <w:marBottom w:val="0"/>
      <w:divBdr>
        <w:top w:val="none" w:sz="0" w:space="0" w:color="auto"/>
        <w:left w:val="none" w:sz="0" w:space="0" w:color="auto"/>
        <w:bottom w:val="none" w:sz="0" w:space="0" w:color="auto"/>
        <w:right w:val="none" w:sz="0" w:space="0" w:color="auto"/>
      </w:divBdr>
    </w:div>
    <w:div w:id="963584349">
      <w:bodyDiv w:val="1"/>
      <w:marLeft w:val="0"/>
      <w:marRight w:val="0"/>
      <w:marTop w:val="0"/>
      <w:marBottom w:val="0"/>
      <w:divBdr>
        <w:top w:val="none" w:sz="0" w:space="0" w:color="auto"/>
        <w:left w:val="none" w:sz="0" w:space="0" w:color="auto"/>
        <w:bottom w:val="none" w:sz="0" w:space="0" w:color="auto"/>
        <w:right w:val="none" w:sz="0" w:space="0" w:color="auto"/>
      </w:divBdr>
      <w:divsChild>
        <w:div w:id="1294362182">
          <w:marLeft w:val="0"/>
          <w:marRight w:val="0"/>
          <w:marTop w:val="0"/>
          <w:marBottom w:val="0"/>
          <w:divBdr>
            <w:top w:val="none" w:sz="0" w:space="0" w:color="auto"/>
            <w:left w:val="none" w:sz="0" w:space="0" w:color="auto"/>
            <w:bottom w:val="none" w:sz="0" w:space="0" w:color="auto"/>
            <w:right w:val="none" w:sz="0" w:space="0" w:color="auto"/>
          </w:divBdr>
          <w:divsChild>
            <w:div w:id="12217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531">
      <w:bodyDiv w:val="1"/>
      <w:marLeft w:val="0"/>
      <w:marRight w:val="0"/>
      <w:marTop w:val="0"/>
      <w:marBottom w:val="0"/>
      <w:divBdr>
        <w:top w:val="none" w:sz="0" w:space="0" w:color="auto"/>
        <w:left w:val="none" w:sz="0" w:space="0" w:color="auto"/>
        <w:bottom w:val="none" w:sz="0" w:space="0" w:color="auto"/>
        <w:right w:val="none" w:sz="0" w:space="0" w:color="auto"/>
      </w:divBdr>
      <w:divsChild>
        <w:div w:id="1423604419">
          <w:marLeft w:val="0"/>
          <w:marRight w:val="0"/>
          <w:marTop w:val="0"/>
          <w:marBottom w:val="0"/>
          <w:divBdr>
            <w:top w:val="none" w:sz="0" w:space="0" w:color="auto"/>
            <w:left w:val="none" w:sz="0" w:space="0" w:color="auto"/>
            <w:bottom w:val="none" w:sz="0" w:space="0" w:color="auto"/>
            <w:right w:val="none" w:sz="0" w:space="0" w:color="auto"/>
          </w:divBdr>
          <w:divsChild>
            <w:div w:id="1729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087">
      <w:bodyDiv w:val="1"/>
      <w:marLeft w:val="0"/>
      <w:marRight w:val="0"/>
      <w:marTop w:val="0"/>
      <w:marBottom w:val="0"/>
      <w:divBdr>
        <w:top w:val="none" w:sz="0" w:space="0" w:color="auto"/>
        <w:left w:val="none" w:sz="0" w:space="0" w:color="auto"/>
        <w:bottom w:val="none" w:sz="0" w:space="0" w:color="auto"/>
        <w:right w:val="none" w:sz="0" w:space="0" w:color="auto"/>
      </w:divBdr>
    </w:div>
    <w:div w:id="1102651959">
      <w:bodyDiv w:val="1"/>
      <w:marLeft w:val="0"/>
      <w:marRight w:val="0"/>
      <w:marTop w:val="0"/>
      <w:marBottom w:val="0"/>
      <w:divBdr>
        <w:top w:val="none" w:sz="0" w:space="0" w:color="auto"/>
        <w:left w:val="none" w:sz="0" w:space="0" w:color="auto"/>
        <w:bottom w:val="none" w:sz="0" w:space="0" w:color="auto"/>
        <w:right w:val="none" w:sz="0" w:space="0" w:color="auto"/>
      </w:divBdr>
    </w:div>
    <w:div w:id="1165516339">
      <w:bodyDiv w:val="1"/>
      <w:marLeft w:val="0"/>
      <w:marRight w:val="0"/>
      <w:marTop w:val="0"/>
      <w:marBottom w:val="0"/>
      <w:divBdr>
        <w:top w:val="none" w:sz="0" w:space="0" w:color="auto"/>
        <w:left w:val="none" w:sz="0" w:space="0" w:color="auto"/>
        <w:bottom w:val="none" w:sz="0" w:space="0" w:color="auto"/>
        <w:right w:val="none" w:sz="0" w:space="0" w:color="auto"/>
      </w:divBdr>
      <w:divsChild>
        <w:div w:id="1921325970">
          <w:marLeft w:val="0"/>
          <w:marRight w:val="0"/>
          <w:marTop w:val="0"/>
          <w:marBottom w:val="0"/>
          <w:divBdr>
            <w:top w:val="none" w:sz="0" w:space="0" w:color="auto"/>
            <w:left w:val="none" w:sz="0" w:space="0" w:color="auto"/>
            <w:bottom w:val="none" w:sz="0" w:space="0" w:color="auto"/>
            <w:right w:val="none" w:sz="0" w:space="0" w:color="auto"/>
          </w:divBdr>
          <w:divsChild>
            <w:div w:id="4655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1772">
      <w:bodyDiv w:val="1"/>
      <w:marLeft w:val="0"/>
      <w:marRight w:val="0"/>
      <w:marTop w:val="0"/>
      <w:marBottom w:val="0"/>
      <w:divBdr>
        <w:top w:val="none" w:sz="0" w:space="0" w:color="auto"/>
        <w:left w:val="none" w:sz="0" w:space="0" w:color="auto"/>
        <w:bottom w:val="none" w:sz="0" w:space="0" w:color="auto"/>
        <w:right w:val="none" w:sz="0" w:space="0" w:color="auto"/>
      </w:divBdr>
      <w:divsChild>
        <w:div w:id="1789616337">
          <w:marLeft w:val="0"/>
          <w:marRight w:val="0"/>
          <w:marTop w:val="0"/>
          <w:marBottom w:val="0"/>
          <w:divBdr>
            <w:top w:val="none" w:sz="0" w:space="0" w:color="auto"/>
            <w:left w:val="none" w:sz="0" w:space="0" w:color="auto"/>
            <w:bottom w:val="none" w:sz="0" w:space="0" w:color="auto"/>
            <w:right w:val="none" w:sz="0" w:space="0" w:color="auto"/>
          </w:divBdr>
          <w:divsChild>
            <w:div w:id="402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483">
      <w:bodyDiv w:val="1"/>
      <w:marLeft w:val="0"/>
      <w:marRight w:val="0"/>
      <w:marTop w:val="0"/>
      <w:marBottom w:val="0"/>
      <w:divBdr>
        <w:top w:val="none" w:sz="0" w:space="0" w:color="auto"/>
        <w:left w:val="none" w:sz="0" w:space="0" w:color="auto"/>
        <w:bottom w:val="none" w:sz="0" w:space="0" w:color="auto"/>
        <w:right w:val="none" w:sz="0" w:space="0" w:color="auto"/>
      </w:divBdr>
      <w:divsChild>
        <w:div w:id="1266881914">
          <w:marLeft w:val="0"/>
          <w:marRight w:val="0"/>
          <w:marTop w:val="0"/>
          <w:marBottom w:val="0"/>
          <w:divBdr>
            <w:top w:val="none" w:sz="0" w:space="0" w:color="auto"/>
            <w:left w:val="none" w:sz="0" w:space="0" w:color="auto"/>
            <w:bottom w:val="none" w:sz="0" w:space="0" w:color="auto"/>
            <w:right w:val="none" w:sz="0" w:space="0" w:color="auto"/>
          </w:divBdr>
          <w:divsChild>
            <w:div w:id="1418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762">
      <w:bodyDiv w:val="1"/>
      <w:marLeft w:val="0"/>
      <w:marRight w:val="0"/>
      <w:marTop w:val="0"/>
      <w:marBottom w:val="0"/>
      <w:divBdr>
        <w:top w:val="none" w:sz="0" w:space="0" w:color="auto"/>
        <w:left w:val="none" w:sz="0" w:space="0" w:color="auto"/>
        <w:bottom w:val="none" w:sz="0" w:space="0" w:color="auto"/>
        <w:right w:val="none" w:sz="0" w:space="0" w:color="auto"/>
      </w:divBdr>
      <w:divsChild>
        <w:div w:id="648284307">
          <w:marLeft w:val="0"/>
          <w:marRight w:val="0"/>
          <w:marTop w:val="0"/>
          <w:marBottom w:val="0"/>
          <w:divBdr>
            <w:top w:val="none" w:sz="0" w:space="0" w:color="auto"/>
            <w:left w:val="none" w:sz="0" w:space="0" w:color="auto"/>
            <w:bottom w:val="none" w:sz="0" w:space="0" w:color="auto"/>
            <w:right w:val="none" w:sz="0" w:space="0" w:color="auto"/>
          </w:divBdr>
          <w:divsChild>
            <w:div w:id="4383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1309">
      <w:bodyDiv w:val="1"/>
      <w:marLeft w:val="0"/>
      <w:marRight w:val="0"/>
      <w:marTop w:val="0"/>
      <w:marBottom w:val="0"/>
      <w:divBdr>
        <w:top w:val="none" w:sz="0" w:space="0" w:color="auto"/>
        <w:left w:val="none" w:sz="0" w:space="0" w:color="auto"/>
        <w:bottom w:val="none" w:sz="0" w:space="0" w:color="auto"/>
        <w:right w:val="none" w:sz="0" w:space="0" w:color="auto"/>
      </w:divBdr>
      <w:divsChild>
        <w:div w:id="353964673">
          <w:marLeft w:val="0"/>
          <w:marRight w:val="0"/>
          <w:marTop w:val="0"/>
          <w:marBottom w:val="0"/>
          <w:divBdr>
            <w:top w:val="none" w:sz="0" w:space="0" w:color="auto"/>
            <w:left w:val="none" w:sz="0" w:space="0" w:color="auto"/>
            <w:bottom w:val="none" w:sz="0" w:space="0" w:color="auto"/>
            <w:right w:val="none" w:sz="0" w:space="0" w:color="auto"/>
          </w:divBdr>
          <w:divsChild>
            <w:div w:id="11466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8344">
      <w:bodyDiv w:val="1"/>
      <w:marLeft w:val="0"/>
      <w:marRight w:val="0"/>
      <w:marTop w:val="0"/>
      <w:marBottom w:val="0"/>
      <w:divBdr>
        <w:top w:val="none" w:sz="0" w:space="0" w:color="auto"/>
        <w:left w:val="none" w:sz="0" w:space="0" w:color="auto"/>
        <w:bottom w:val="none" w:sz="0" w:space="0" w:color="auto"/>
        <w:right w:val="none" w:sz="0" w:space="0" w:color="auto"/>
      </w:divBdr>
    </w:div>
    <w:div w:id="2026011908">
      <w:bodyDiv w:val="1"/>
      <w:marLeft w:val="0"/>
      <w:marRight w:val="0"/>
      <w:marTop w:val="0"/>
      <w:marBottom w:val="0"/>
      <w:divBdr>
        <w:top w:val="none" w:sz="0" w:space="0" w:color="auto"/>
        <w:left w:val="none" w:sz="0" w:space="0" w:color="auto"/>
        <w:bottom w:val="none" w:sz="0" w:space="0" w:color="auto"/>
        <w:right w:val="none" w:sz="0" w:space="0" w:color="auto"/>
      </w:divBdr>
    </w:div>
    <w:div w:id="212148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3</Pages>
  <Words>615</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Pryimak Andrii-Stepan (STUD)</dc:creator>
  <cp:keywords/>
  <dc:description/>
  <cp:lastModifiedBy>Pryimak Andrii-Stepan (STUD)</cp:lastModifiedBy>
  <cp:revision>1</cp:revision>
  <cp:lastPrinted>2024-11-28T08:01:00Z</cp:lastPrinted>
  <dcterms:created xsi:type="dcterms:W3CDTF">2024-11-28T00:03:00Z</dcterms:created>
  <dcterms:modified xsi:type="dcterms:W3CDTF">2024-12-17T01:00:00Z</dcterms:modified>
</cp:coreProperties>
</file>