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B2F97" w14:textId="2DFB9BAB" w:rsidR="008607C5" w:rsidRDefault="008607C5" w:rsidP="008607C5">
      <w:pPr>
        <w:jc w:val="right"/>
      </w:pPr>
      <w:r>
        <w:t>Name : Mincheol Sung</w:t>
      </w:r>
    </w:p>
    <w:p w14:paraId="3E7D98A2" w14:textId="77777777" w:rsidR="008607C5" w:rsidRDefault="008607C5"/>
    <w:p w14:paraId="504DE4C0" w14:textId="77777777" w:rsidR="006554D0" w:rsidRDefault="006F0023">
      <w:r>
        <w:t>Task 1.3</w:t>
      </w:r>
    </w:p>
    <w:p w14:paraId="13867FD1" w14:textId="29E2355E" w:rsidR="00BE5017" w:rsidRDefault="00BE5017">
      <w:r>
        <w:t>Input the number</w:t>
      </w:r>
    </w:p>
    <w:p w14:paraId="5DA8DFD4" w14:textId="12F3603B" w:rsidR="00BE5017" w:rsidRDefault="006F0023">
      <w:r>
        <w:t xml:space="preserve"> </w:t>
      </w:r>
      <w:r w:rsidR="00BE5017">
        <w:tab/>
        <w:t xml:space="preserve">With </w:t>
      </w:r>
      <w:r>
        <w:t xml:space="preserve">“-O2”, it costs  </w:t>
      </w:r>
      <w:r w:rsidR="00AF006B">
        <w:t xml:space="preserve">21507 cycles, </w:t>
      </w:r>
    </w:p>
    <w:p w14:paraId="574D7F80" w14:textId="506AA931" w:rsidR="00AF006B" w:rsidRDefault="00BE5017" w:rsidP="00BE5017">
      <w:pPr>
        <w:ind w:firstLine="720"/>
      </w:pPr>
      <w:r>
        <w:t>W</w:t>
      </w:r>
      <w:r w:rsidR="00AF006B">
        <w:t xml:space="preserve">ithout </w:t>
      </w:r>
      <w:r>
        <w:t>“-O2”</w:t>
      </w:r>
      <w:r w:rsidR="00AF006B">
        <w:t>, it costs 63109 cycles.</w:t>
      </w:r>
    </w:p>
    <w:p w14:paraId="6CC4B70A" w14:textId="77777777" w:rsidR="00BE5017" w:rsidRDefault="00AF006B" w:rsidP="00BE5017">
      <w:pPr>
        <w:ind w:firstLine="720"/>
      </w:pPr>
      <w:r>
        <w:t xml:space="preserve">With </w:t>
      </w:r>
      <w:r w:rsidR="00BE5017">
        <w:t>“-O2”, without</w:t>
      </w:r>
      <w:r>
        <w:t xml:space="preserve"> printing sum out, it costs 1379 cycles. </w:t>
      </w:r>
    </w:p>
    <w:p w14:paraId="3E5F8E0C" w14:textId="2DED43B9" w:rsidR="00AF006B" w:rsidRDefault="00BE5017" w:rsidP="00BE5017">
      <w:pPr>
        <w:ind w:firstLine="720"/>
      </w:pPr>
      <w:r>
        <w:t>W</w:t>
      </w:r>
      <w:r w:rsidR="00AF006B">
        <w:t xml:space="preserve">ithout </w:t>
      </w:r>
      <w:r>
        <w:t>“-O2”</w:t>
      </w:r>
      <w:r w:rsidR="00AF006B">
        <w:t>,</w:t>
      </w:r>
      <w:r>
        <w:t xml:space="preserve"> </w:t>
      </w:r>
      <w:r w:rsidR="00AF006B">
        <w:t>without printing sum out, it costs 63114 cycles.</w:t>
      </w:r>
    </w:p>
    <w:p w14:paraId="27C0338D" w14:textId="77777777" w:rsidR="00BE5017" w:rsidRDefault="00BE5017"/>
    <w:p w14:paraId="47375680" w14:textId="77777777" w:rsidR="00BE5017" w:rsidRDefault="00BE5017">
      <w:r>
        <w:t xml:space="preserve">With Hardcoding the number directly into the program, </w:t>
      </w:r>
    </w:p>
    <w:p w14:paraId="435A0DDF" w14:textId="73602D68" w:rsidR="00BE5017" w:rsidRDefault="00BE5017" w:rsidP="00BE5017">
      <w:pPr>
        <w:ind w:firstLine="720"/>
      </w:pPr>
      <w:r>
        <w:t>With “-O2” and printing sum out, it costs 1582 cycles.</w:t>
      </w:r>
    </w:p>
    <w:p w14:paraId="7E8699B3" w14:textId="424F3315" w:rsidR="00BE5017" w:rsidRDefault="00BE5017" w:rsidP="00BE5017">
      <w:pPr>
        <w:ind w:firstLine="720"/>
      </w:pPr>
      <w:r>
        <w:t>Without “-O2” and printing sum out, it costs 66707 cycles.</w:t>
      </w:r>
    </w:p>
    <w:p w14:paraId="59A936BF" w14:textId="7F86D4AE" w:rsidR="00BE5017" w:rsidRDefault="00BE5017" w:rsidP="00BE5017">
      <w:pPr>
        <w:ind w:firstLine="720"/>
      </w:pPr>
      <w:r>
        <w:t>With “-O2”, without printing sum out, it costs 1440 cycles.</w:t>
      </w:r>
    </w:p>
    <w:p w14:paraId="73678F9B" w14:textId="137FBEF4" w:rsidR="00BE5017" w:rsidRDefault="00BE5017" w:rsidP="00BE5017">
      <w:pPr>
        <w:ind w:firstLine="720"/>
      </w:pPr>
      <w:r>
        <w:t>Without “-O2”, without printing sum out, it costs 66776 cycles.</w:t>
      </w:r>
    </w:p>
    <w:p w14:paraId="681F7459" w14:textId="2F26DE21" w:rsidR="00BE5017" w:rsidRDefault="00BE5017"/>
    <w:p w14:paraId="56EDC8E3" w14:textId="77777777" w:rsidR="00BE5017" w:rsidRDefault="00BE5017">
      <w:r>
        <w:t xml:space="preserve">Explain the discrepancy in the timings, </w:t>
      </w:r>
    </w:p>
    <w:p w14:paraId="2B42A676" w14:textId="77777777" w:rsidR="00D41B66" w:rsidRDefault="00D41B66"/>
    <w:p w14:paraId="34029A60" w14:textId="36E5DC56" w:rsidR="00D41B66" w:rsidRDefault="00D41B66">
      <w:r>
        <w:t>Without printing sum out, and hardcoding the number directly in to the program, it is the most accurate way of timing. Because, such i/o takes too much time compared to arithmetic computing.</w:t>
      </w:r>
    </w:p>
    <w:p w14:paraId="61277309" w14:textId="2772F9EA" w:rsidR="00D41B66" w:rsidRDefault="00D41B66">
      <w:r>
        <w:t xml:space="preserve"> </w:t>
      </w:r>
    </w:p>
    <w:p w14:paraId="0D5A2D06" w14:textId="4F11A9E8" w:rsidR="006563C9" w:rsidRPr="006563C9" w:rsidRDefault="00D41B6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Also</w:t>
      </w:r>
      <w:r w:rsidR="006563C9">
        <w:rPr>
          <w:rFonts w:ascii="바탕" w:eastAsia="바탕" w:hAnsi="바탕" w:cs="바탕"/>
          <w:lang w:eastAsia="ko-KR"/>
        </w:rPr>
        <w:t xml:space="preserve"> “atoi</w:t>
      </w:r>
      <w:r w:rsidR="00D30300">
        <w:rPr>
          <w:rFonts w:ascii="바탕" w:eastAsia="바탕" w:hAnsi="바탕" w:cs="바탕"/>
          <w:lang w:eastAsia="ko-KR"/>
        </w:rPr>
        <w:t>(argv[1])” works as</w:t>
      </w:r>
      <w:r w:rsidR="005C1248">
        <w:rPr>
          <w:rFonts w:ascii="바탕" w:eastAsia="바탕" w:hAnsi="바탕" w:cs="바탕"/>
          <w:lang w:eastAsia="ko-KR"/>
        </w:rPr>
        <w:t xml:space="preserve"> a keyboard</w:t>
      </w:r>
      <w:r w:rsidR="00D30300">
        <w:rPr>
          <w:rFonts w:ascii="바탕" w:eastAsia="바탕" w:hAnsi="바탕" w:cs="바탕"/>
          <w:lang w:eastAsia="ko-KR"/>
        </w:rPr>
        <w:t xml:space="preserve"> i/o, so it takes too much time.</w:t>
      </w:r>
      <w:r w:rsidR="00D30300">
        <w:rPr>
          <w:rFonts w:ascii="바탕" w:eastAsia="바탕" w:hAnsi="바탕" w:cs="바탕" w:hint="eastAsia"/>
          <w:lang w:eastAsia="ko-KR"/>
        </w:rPr>
        <w:t xml:space="preserve"> </w:t>
      </w:r>
      <w:r w:rsidR="006563C9">
        <w:rPr>
          <w:rFonts w:ascii="바탕" w:eastAsia="바탕" w:hAnsi="바탕" w:cs="바탕"/>
          <w:lang w:eastAsia="ko-KR"/>
        </w:rPr>
        <w:t>“argv[1]”</w:t>
      </w:r>
      <w:r w:rsidR="00D30300">
        <w:rPr>
          <w:rFonts w:ascii="바탕" w:eastAsia="바탕" w:hAnsi="바탕" w:cs="바탕" w:hint="eastAsia"/>
          <w:lang w:eastAsia="ko-KR"/>
        </w:rPr>
        <w:t xml:space="preserve"> </w:t>
      </w:r>
      <w:r w:rsidR="00D30300">
        <w:rPr>
          <w:rFonts w:ascii="바탕" w:eastAsia="바탕" w:hAnsi="바탕" w:cs="바탕"/>
          <w:lang w:eastAsia="ko-KR"/>
        </w:rPr>
        <w:t xml:space="preserve">is an input </w:t>
      </w:r>
      <w:r w:rsidR="005C1248">
        <w:rPr>
          <w:rFonts w:ascii="바탕" w:eastAsia="바탕" w:hAnsi="바탕" w:cs="바탕"/>
          <w:lang w:eastAsia="ko-KR"/>
        </w:rPr>
        <w:t xml:space="preserve">by keyboard </w:t>
      </w:r>
      <w:r w:rsidR="00D30300">
        <w:rPr>
          <w:rFonts w:ascii="바탕" w:eastAsia="바탕" w:hAnsi="바탕" w:cs="바탕"/>
          <w:lang w:eastAsia="ko-KR"/>
        </w:rPr>
        <w:t>when the main star</w:t>
      </w:r>
      <w:r w:rsidR="005C1248">
        <w:rPr>
          <w:rFonts w:ascii="바탕" w:eastAsia="바탕" w:hAnsi="바탕" w:cs="바탕"/>
          <w:lang w:eastAsia="ko-KR"/>
        </w:rPr>
        <w:t>t</w:t>
      </w:r>
      <w:r w:rsidR="00D30300">
        <w:rPr>
          <w:rFonts w:ascii="바탕" w:eastAsia="바탕" w:hAnsi="바탕" w:cs="바탕"/>
          <w:lang w:eastAsia="ko-KR"/>
        </w:rPr>
        <w:t>s, and “atoi()” is a function that changes char into int.</w:t>
      </w:r>
    </w:p>
    <w:p w14:paraId="0C99BA8E" w14:textId="77777777" w:rsidR="006563C9" w:rsidRDefault="006563C9"/>
    <w:p w14:paraId="79AEB5FE" w14:textId="5356E149" w:rsidR="00BE5017" w:rsidRDefault="00BE5017">
      <w:pPr>
        <w:rPr>
          <w:lang w:eastAsia="ko-KR"/>
        </w:rPr>
      </w:pPr>
      <w:r>
        <w:t>Task</w:t>
      </w:r>
      <w:r w:rsidR="006563C9">
        <w:t xml:space="preserve"> </w:t>
      </w:r>
      <w:r w:rsidR="005F6320">
        <w:rPr>
          <w:rFonts w:hint="eastAsia"/>
          <w:lang w:eastAsia="ko-KR"/>
        </w:rPr>
        <w:t>2</w:t>
      </w:r>
      <w:r w:rsidR="005A6DA7">
        <w:rPr>
          <w:lang w:eastAsia="ko-KR"/>
        </w:rPr>
        <w:t>.3</w:t>
      </w:r>
    </w:p>
    <w:p w14:paraId="7EE286B6" w14:textId="4AA0CD16" w:rsidR="005A6DA7" w:rsidRDefault="005A6DA7">
      <w:pPr>
        <w:rPr>
          <w:lang w:eastAsia="ko-KR"/>
        </w:rPr>
      </w:pPr>
      <w:r>
        <w:rPr>
          <w:lang w:eastAsia="ko-KR"/>
        </w:rPr>
        <w:t xml:space="preserve">Before requesting a value from memory, getTick() gets the ticks(CPU time) at that time, and after obtaining the value from memory, the benchmark calculate the difference between the ticks. </w:t>
      </w:r>
    </w:p>
    <w:p w14:paraId="10820D6F" w14:textId="77777777" w:rsidR="005F6320" w:rsidRDefault="005F6320">
      <w:pPr>
        <w:rPr>
          <w:lang w:eastAsia="ko-KR"/>
        </w:rPr>
      </w:pPr>
    </w:p>
    <w:p w14:paraId="15E8923F" w14:textId="5E0A1B2A" w:rsidR="005A6DA7" w:rsidRDefault="005A6DA7">
      <w:pPr>
        <w:rPr>
          <w:lang w:eastAsia="ko-KR"/>
        </w:rPr>
      </w:pPr>
      <w:r>
        <w:rPr>
          <w:lang w:eastAsia="ko-KR"/>
        </w:rPr>
        <w:t>If array’s length is N with integer type, each integer is 4 b</w:t>
      </w:r>
      <w:r w:rsidR="00B53F11">
        <w:rPr>
          <w:lang w:eastAsia="ko-KR"/>
        </w:rPr>
        <w:t>ytes , so the array’s size is 4N</w:t>
      </w:r>
      <w:r>
        <w:rPr>
          <w:lang w:eastAsia="ko-KR"/>
        </w:rPr>
        <w:t xml:space="preserve"> bytes.</w:t>
      </w:r>
    </w:p>
    <w:p w14:paraId="27B43734" w14:textId="77777777" w:rsidR="00E12D6B" w:rsidRDefault="00E12D6B">
      <w:pPr>
        <w:rPr>
          <w:lang w:eastAsia="ko-KR"/>
        </w:rPr>
      </w:pPr>
    </w:p>
    <w:p w14:paraId="47B683DB" w14:textId="0E57E97F" w:rsidR="00E12D6B" w:rsidRDefault="00E12D6B">
      <w:pPr>
        <w:rPr>
          <w:lang w:eastAsia="ko-KR"/>
        </w:rPr>
      </w:pPr>
      <w:r w:rsidRPr="00C571D1">
        <w:rPr>
          <w:lang w:eastAsia="ko-KR"/>
        </w:rPr>
        <w:t>This is a plot showing the relationship between the average number of cycles to execute a step (vertical axis) and the size in bytes of the array(horizontal axis). The size is varied from 32KB to 8MB. When the array’s size is 8MB, there is a segmentation fault</w:t>
      </w:r>
      <w:r>
        <w:rPr>
          <w:lang w:eastAsia="ko-KR"/>
        </w:rPr>
        <w:t>.</w:t>
      </w:r>
      <w:r w:rsidR="00174C3C">
        <w:rPr>
          <w:lang w:eastAsia="ko-KR"/>
        </w:rPr>
        <w:t xml:space="preserve"> (compiled</w:t>
      </w:r>
      <w:r w:rsidR="00702B3A">
        <w:rPr>
          <w:lang w:eastAsia="ko-KR"/>
        </w:rPr>
        <w:t xml:space="preserve"> with no </w:t>
      </w:r>
      <w:r w:rsidR="00174C3C">
        <w:rPr>
          <w:lang w:eastAsia="ko-KR"/>
        </w:rPr>
        <w:t>optio</w:t>
      </w:r>
      <w:r w:rsidR="00702B3A">
        <w:rPr>
          <w:lang w:eastAsia="ko-KR"/>
        </w:rPr>
        <w:t>n</w:t>
      </w:r>
      <w:r w:rsidR="00174C3C">
        <w:rPr>
          <w:lang w:eastAsia="ko-KR"/>
        </w:rPr>
        <w:t>)</w:t>
      </w:r>
    </w:p>
    <w:p w14:paraId="384EA081" w14:textId="77777777" w:rsidR="00095679" w:rsidRDefault="00095679">
      <w:pPr>
        <w:rPr>
          <w:lang w:eastAsia="ko-KR"/>
        </w:rPr>
      </w:pPr>
    </w:p>
    <w:p w14:paraId="3B70365A" w14:textId="2B4A0056" w:rsidR="00095679" w:rsidRDefault="00045B54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0FB9AC3" wp14:editId="477B284C">
            <wp:extent cx="5270500" cy="3074670"/>
            <wp:effectExtent l="0" t="0" r="1270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2DBA7D" w14:textId="60583953" w:rsidR="00736A4D" w:rsidRDefault="00E12D6B">
      <w:pPr>
        <w:rPr>
          <w:lang w:eastAsia="ko-KR"/>
        </w:rPr>
      </w:pPr>
      <w:r>
        <w:rPr>
          <w:lang w:eastAsia="ko-KR"/>
        </w:rPr>
        <w:t xml:space="preserve">There is </w:t>
      </w:r>
      <w:r w:rsidR="00C571D1">
        <w:rPr>
          <w:lang w:eastAsia="ko-KR"/>
        </w:rPr>
        <w:t>increasing</w:t>
      </w:r>
      <w:r>
        <w:rPr>
          <w:lang w:eastAsia="ko-KR"/>
        </w:rPr>
        <w:t xml:space="preserve"> curve. </w:t>
      </w:r>
      <w:r w:rsidR="00C571D1">
        <w:rPr>
          <w:lang w:eastAsia="ko-KR"/>
        </w:rPr>
        <w:t xml:space="preserve">When the memory size is big, the cycles per on step increase. However, the number of cycles per one step </w:t>
      </w:r>
      <w:r w:rsidR="00D41B66">
        <w:rPr>
          <w:lang w:eastAsia="ko-KR"/>
        </w:rPr>
        <w:t xml:space="preserve">changed a lot like 10, 15, 20. </w:t>
      </w:r>
      <w:r>
        <w:rPr>
          <w:lang w:eastAsia="ko-KR"/>
        </w:rPr>
        <w:t>The reason is that with rand() function which makes random number doesn’t make numbers randomly. It mean</w:t>
      </w:r>
      <w:r w:rsidR="00736A4D">
        <w:rPr>
          <w:lang w:eastAsia="ko-KR"/>
        </w:rPr>
        <w:t>s that there is a circulation among the</w:t>
      </w:r>
      <w:r>
        <w:rPr>
          <w:lang w:eastAsia="ko-KR"/>
        </w:rPr>
        <w:t xml:space="preserve"> rand</w:t>
      </w:r>
      <w:r w:rsidR="00736A4D">
        <w:rPr>
          <w:lang w:eastAsia="ko-KR"/>
        </w:rPr>
        <w:t>om numbers, then it make the process just approaches few memories. For example, rand() makes 1,0,2,4,4,7,9,2,5,6, in this case i starts as 0. So, next step, i</w:t>
      </w:r>
      <w:r w:rsidR="00DC4C22">
        <w:rPr>
          <w:lang w:eastAsia="ko-KR"/>
        </w:rPr>
        <w:t xml:space="preserve"> = array[0], so becomes 1</w:t>
      </w:r>
      <w:r w:rsidR="00736A4D">
        <w:rPr>
          <w:lang w:eastAsia="ko-KR"/>
        </w:rPr>
        <w:t xml:space="preserve">. </w:t>
      </w:r>
      <w:r w:rsidR="00DC4C22">
        <w:rPr>
          <w:lang w:eastAsia="ko-KR"/>
        </w:rPr>
        <w:t>Next step, i = array[1] is 0, again i</w:t>
      </w:r>
    </w:p>
    <w:p w14:paraId="6A5843B8" w14:textId="068BBA2B" w:rsidR="00736A4D" w:rsidRDefault="00DC4C22">
      <w:pPr>
        <w:rPr>
          <w:lang w:eastAsia="ko-KR"/>
        </w:rPr>
      </w:pPr>
      <w:r>
        <w:rPr>
          <w:lang w:eastAsia="ko-KR"/>
        </w:rPr>
        <w:t xml:space="preserve"> becomes 0. There would be approaches between array[0] and array[1]. Because of this, </w:t>
      </w:r>
      <w:r w:rsidR="00D41B66">
        <w:rPr>
          <w:lang w:eastAsia="ko-KR"/>
        </w:rPr>
        <w:t>the number of cycles per one step changes a lot.</w:t>
      </w:r>
    </w:p>
    <w:p w14:paraId="3CA2DC5D" w14:textId="77777777" w:rsidR="006E17A5" w:rsidRDefault="006E17A5">
      <w:pPr>
        <w:rPr>
          <w:lang w:eastAsia="ko-KR"/>
        </w:rPr>
      </w:pPr>
    </w:p>
    <w:p w14:paraId="5A508E57" w14:textId="487B0F31" w:rsidR="00D41B66" w:rsidRDefault="00D41B66">
      <w:pPr>
        <w:rPr>
          <w:lang w:eastAsia="ko-KR"/>
        </w:rPr>
      </w:pPr>
      <w:r>
        <w:rPr>
          <w:lang w:eastAsia="ko-KR"/>
        </w:rPr>
        <w:t>There would be overheads in the executions, so we can’t be sure that a single step is actually completing in t/c cycles.</w:t>
      </w:r>
    </w:p>
    <w:p w14:paraId="580B66FE" w14:textId="77777777" w:rsidR="00D41B66" w:rsidRDefault="00D41B66">
      <w:pPr>
        <w:rPr>
          <w:lang w:eastAsia="ko-KR"/>
        </w:rPr>
      </w:pPr>
    </w:p>
    <w:p w14:paraId="36F778A6" w14:textId="77777777" w:rsidR="00685CF7" w:rsidRDefault="00685CF7">
      <w:pPr>
        <w:rPr>
          <w:lang w:eastAsia="ko-KR"/>
        </w:rPr>
      </w:pPr>
    </w:p>
    <w:p w14:paraId="4EDC5105" w14:textId="77777777" w:rsidR="00685CF7" w:rsidRDefault="00685CF7">
      <w:pPr>
        <w:rPr>
          <w:lang w:eastAsia="ko-KR"/>
        </w:rPr>
      </w:pPr>
    </w:p>
    <w:p w14:paraId="751D090D" w14:textId="77777777" w:rsidR="00685CF7" w:rsidRDefault="00685CF7">
      <w:pPr>
        <w:rPr>
          <w:lang w:eastAsia="ko-KR"/>
        </w:rPr>
      </w:pPr>
    </w:p>
    <w:p w14:paraId="75F12890" w14:textId="77777777" w:rsidR="00685CF7" w:rsidRDefault="00685CF7">
      <w:pPr>
        <w:rPr>
          <w:lang w:eastAsia="ko-KR"/>
        </w:rPr>
      </w:pPr>
    </w:p>
    <w:p w14:paraId="3FAE0B6E" w14:textId="77777777" w:rsidR="00685CF7" w:rsidRDefault="00685CF7">
      <w:pPr>
        <w:rPr>
          <w:lang w:eastAsia="ko-KR"/>
        </w:rPr>
      </w:pPr>
    </w:p>
    <w:p w14:paraId="12F96330" w14:textId="77777777" w:rsidR="00685CF7" w:rsidRDefault="00685CF7">
      <w:pPr>
        <w:rPr>
          <w:lang w:eastAsia="ko-KR"/>
        </w:rPr>
      </w:pPr>
    </w:p>
    <w:p w14:paraId="045EF551" w14:textId="77777777" w:rsidR="00685CF7" w:rsidRDefault="00685CF7">
      <w:pPr>
        <w:rPr>
          <w:lang w:eastAsia="ko-KR"/>
        </w:rPr>
      </w:pPr>
    </w:p>
    <w:p w14:paraId="49F5E5D7" w14:textId="77777777" w:rsidR="00685CF7" w:rsidRDefault="00685CF7">
      <w:pPr>
        <w:rPr>
          <w:lang w:eastAsia="ko-KR"/>
        </w:rPr>
      </w:pPr>
    </w:p>
    <w:p w14:paraId="797F3288" w14:textId="77777777" w:rsidR="00685CF7" w:rsidRDefault="00685CF7">
      <w:pPr>
        <w:rPr>
          <w:lang w:eastAsia="ko-KR"/>
        </w:rPr>
      </w:pPr>
    </w:p>
    <w:p w14:paraId="1FC28BE9" w14:textId="77777777" w:rsidR="00685CF7" w:rsidRDefault="00685CF7">
      <w:pPr>
        <w:rPr>
          <w:lang w:eastAsia="ko-KR"/>
        </w:rPr>
      </w:pPr>
    </w:p>
    <w:p w14:paraId="057E30E8" w14:textId="77777777" w:rsidR="00685CF7" w:rsidRDefault="00685CF7">
      <w:pPr>
        <w:rPr>
          <w:lang w:eastAsia="ko-KR"/>
        </w:rPr>
      </w:pPr>
    </w:p>
    <w:p w14:paraId="5526DDCA" w14:textId="77777777" w:rsidR="00685CF7" w:rsidRDefault="00685CF7">
      <w:pPr>
        <w:rPr>
          <w:lang w:eastAsia="ko-KR"/>
        </w:rPr>
      </w:pPr>
    </w:p>
    <w:p w14:paraId="4F178059" w14:textId="77777777" w:rsidR="00685CF7" w:rsidRDefault="00685CF7">
      <w:pPr>
        <w:rPr>
          <w:lang w:eastAsia="ko-KR"/>
        </w:rPr>
      </w:pPr>
    </w:p>
    <w:p w14:paraId="53A3BABC" w14:textId="77777777" w:rsidR="00685CF7" w:rsidRDefault="00685CF7">
      <w:pPr>
        <w:rPr>
          <w:lang w:eastAsia="ko-KR"/>
        </w:rPr>
      </w:pPr>
    </w:p>
    <w:p w14:paraId="4B3FA76C" w14:textId="77777777" w:rsidR="00685CF7" w:rsidRDefault="00685CF7">
      <w:pPr>
        <w:rPr>
          <w:lang w:eastAsia="ko-KR"/>
        </w:rPr>
      </w:pPr>
    </w:p>
    <w:p w14:paraId="6406AE01" w14:textId="77777777" w:rsidR="00685CF7" w:rsidRDefault="00685CF7">
      <w:pPr>
        <w:rPr>
          <w:lang w:eastAsia="ko-KR"/>
        </w:rPr>
      </w:pPr>
    </w:p>
    <w:p w14:paraId="6F4E390C" w14:textId="77777777" w:rsidR="00685CF7" w:rsidRDefault="00685CF7">
      <w:pPr>
        <w:rPr>
          <w:lang w:eastAsia="ko-KR"/>
        </w:rPr>
      </w:pPr>
    </w:p>
    <w:p w14:paraId="26EF75A6" w14:textId="77777777" w:rsidR="00685CF7" w:rsidRDefault="00685CF7">
      <w:pPr>
        <w:rPr>
          <w:lang w:eastAsia="ko-KR"/>
        </w:rPr>
      </w:pPr>
    </w:p>
    <w:p w14:paraId="335D732D" w14:textId="77777777" w:rsidR="00685CF7" w:rsidRDefault="00685CF7">
      <w:pPr>
        <w:rPr>
          <w:lang w:eastAsia="ko-KR"/>
        </w:rPr>
      </w:pPr>
    </w:p>
    <w:p w14:paraId="4EECAE6E" w14:textId="545732E6" w:rsidR="006E17A5" w:rsidRDefault="00EB57BD">
      <w:pPr>
        <w:rPr>
          <w:lang w:eastAsia="ko-KR"/>
        </w:rPr>
      </w:pPr>
      <w:r>
        <w:rPr>
          <w:lang w:eastAsia="ko-KR"/>
        </w:rPr>
        <w:t>Task 3.4</w:t>
      </w:r>
    </w:p>
    <w:p w14:paraId="0E2F22D8" w14:textId="77777777" w:rsidR="0009055A" w:rsidRDefault="0009055A">
      <w:pPr>
        <w:rPr>
          <w:lang w:eastAsia="ko-KR"/>
        </w:rPr>
      </w:pPr>
    </w:p>
    <w:p w14:paraId="44F3B442" w14:textId="6FDF48DF" w:rsidR="00EB57BD" w:rsidRDefault="00F176FC">
      <w:pPr>
        <w:rPr>
          <w:lang w:eastAsia="ko-KR"/>
        </w:rPr>
      </w:pPr>
      <w:r>
        <w:rPr>
          <w:noProof/>
        </w:rPr>
        <w:drawing>
          <wp:inline distT="0" distB="0" distL="0" distR="0" wp14:anchorId="63FB7517" wp14:editId="5261EA05">
            <wp:extent cx="5270500" cy="3074670"/>
            <wp:effectExtent l="0" t="0" r="12700" b="241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2CDDB4" w14:textId="77777777" w:rsidR="00525251" w:rsidRDefault="00525251">
      <w:pPr>
        <w:rPr>
          <w:lang w:eastAsia="ko-KR"/>
        </w:rPr>
      </w:pPr>
    </w:p>
    <w:p w14:paraId="780BABC2" w14:textId="6284297B" w:rsidR="00174C3C" w:rsidRDefault="00174C3C">
      <w:pPr>
        <w:rPr>
          <w:lang w:eastAsia="ko-KR"/>
        </w:rPr>
      </w:pPr>
      <w:r>
        <w:rPr>
          <w:lang w:eastAsia="ko-KR"/>
        </w:rPr>
        <w:t>(compiled –msse4 option only)</w:t>
      </w:r>
    </w:p>
    <w:p w14:paraId="4158705E" w14:textId="19C2950B" w:rsidR="0009055A" w:rsidRDefault="006A3997">
      <w:pPr>
        <w:rPr>
          <w:lang w:eastAsia="ko-KR"/>
        </w:rPr>
      </w:pPr>
      <w:r>
        <w:rPr>
          <w:lang w:eastAsia="ko-KR"/>
        </w:rPr>
        <w:t>When the size of array</w:t>
      </w:r>
      <w:r w:rsidR="0009055A">
        <w:rPr>
          <w:lang w:eastAsia="ko-KR"/>
        </w:rPr>
        <w:t xml:space="preserve"> is over 2MB, there occurs segmentation fault.</w:t>
      </w:r>
    </w:p>
    <w:p w14:paraId="54F0D9E3" w14:textId="77777777" w:rsidR="0009055A" w:rsidRDefault="0009055A">
      <w:pPr>
        <w:rPr>
          <w:lang w:eastAsia="ko-KR"/>
        </w:rPr>
      </w:pPr>
    </w:p>
    <w:p w14:paraId="7BD54557" w14:textId="34A2194A" w:rsidR="00780925" w:rsidRDefault="00780925">
      <w:pPr>
        <w:rPr>
          <w:lang w:eastAsia="ko-KR"/>
        </w:rPr>
      </w:pPr>
      <w:r>
        <w:rPr>
          <w:noProof/>
        </w:rPr>
        <w:drawing>
          <wp:inline distT="0" distB="0" distL="0" distR="0" wp14:anchorId="49B104D3" wp14:editId="1AEDB312">
            <wp:extent cx="5270500" cy="3074670"/>
            <wp:effectExtent l="0" t="0" r="12700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D20E98" w14:textId="77777777" w:rsidR="00780925" w:rsidRDefault="00780925">
      <w:pPr>
        <w:rPr>
          <w:lang w:eastAsia="ko-KR"/>
        </w:rPr>
      </w:pPr>
    </w:p>
    <w:p w14:paraId="5BDAC10B" w14:textId="0E58099F" w:rsidR="0009055A" w:rsidRDefault="006A3997">
      <w:pPr>
        <w:rPr>
          <w:lang w:eastAsia="ko-KR"/>
        </w:rPr>
      </w:pPr>
      <w:r w:rsidRPr="00685CF7">
        <w:rPr>
          <w:lang w:eastAsia="ko-KR"/>
        </w:rPr>
        <w:t>Between the size of array</w:t>
      </w:r>
      <w:r w:rsidR="0009055A" w:rsidRPr="00685CF7">
        <w:rPr>
          <w:lang w:eastAsia="ko-KR"/>
        </w:rPr>
        <w:t xml:space="preserve"> 256KB and 512KB, there is a sudden increase in bandwidth.</w:t>
      </w:r>
      <w:r w:rsidR="0009055A">
        <w:rPr>
          <w:lang w:eastAsia="ko-KR"/>
        </w:rPr>
        <w:t xml:space="preserve"> </w:t>
      </w:r>
      <w:r w:rsidR="00685CF7">
        <w:rPr>
          <w:lang w:eastAsia="ko-KR"/>
        </w:rPr>
        <w:t>It is because, even though the size of array increases, the cache volume is limited.</w:t>
      </w:r>
    </w:p>
    <w:p w14:paraId="0E6FF87F" w14:textId="77777777" w:rsidR="0052217A" w:rsidRDefault="0052217A">
      <w:pPr>
        <w:rPr>
          <w:lang w:eastAsia="ko-KR"/>
        </w:rPr>
      </w:pPr>
    </w:p>
    <w:p w14:paraId="789CE033" w14:textId="2A525F97" w:rsidR="0052217A" w:rsidRDefault="0052217A">
      <w:pPr>
        <w:rPr>
          <w:lang w:eastAsia="ko-KR"/>
        </w:rPr>
      </w:pPr>
      <w:r>
        <w:rPr>
          <w:lang w:eastAsia="ko-KR"/>
        </w:rPr>
        <w:t>When the first memory approach happens, there are no values in the cache. It is called “cold miss”. After a few copy executions, the cache stores values, so there would be “</w:t>
      </w:r>
      <w:r w:rsidR="00FB50B2">
        <w:rPr>
          <w:lang w:eastAsia="ko-KR"/>
        </w:rPr>
        <w:t>c</w:t>
      </w:r>
      <w:r>
        <w:rPr>
          <w:lang w:eastAsia="ko-KR"/>
        </w:rPr>
        <w:t>ache hit”. It makes execution fast.</w:t>
      </w:r>
    </w:p>
    <w:p w14:paraId="31F3FBB2" w14:textId="0F1E6E3A" w:rsidR="00174C3C" w:rsidRDefault="00174C3C">
      <w:pPr>
        <w:rPr>
          <w:lang w:eastAsia="ko-KR"/>
        </w:rPr>
      </w:pPr>
    </w:p>
    <w:p w14:paraId="6275E377" w14:textId="6E100F14" w:rsidR="00685CF7" w:rsidRDefault="00685CF7">
      <w:pPr>
        <w:rPr>
          <w:lang w:eastAsia="ko-KR"/>
        </w:rPr>
      </w:pPr>
      <w:r>
        <w:rPr>
          <w:lang w:eastAsia="ko-KR"/>
        </w:rPr>
        <w:t xml:space="preserve">Because of the cache, </w:t>
      </w:r>
      <w:r w:rsidR="00E17AB9">
        <w:rPr>
          <w:lang w:eastAsia="ko-KR"/>
        </w:rPr>
        <w:t>the measurement of maximum bandwidth with inefficient array copying procedure is incorrect. It is because there may be cache miss or hit and limited cache size.</w:t>
      </w:r>
    </w:p>
    <w:p w14:paraId="791F6461" w14:textId="77777777" w:rsidR="00E17AB9" w:rsidRDefault="00E17AB9">
      <w:pPr>
        <w:rPr>
          <w:lang w:eastAsia="ko-KR"/>
        </w:rPr>
      </w:pPr>
    </w:p>
    <w:p w14:paraId="7A1434A1" w14:textId="65FDC400" w:rsidR="002D736F" w:rsidRDefault="002D736F">
      <w:pPr>
        <w:rPr>
          <w:lang w:eastAsia="ko-KR"/>
        </w:rPr>
      </w:pPr>
      <w:r>
        <w:rPr>
          <w:lang w:eastAsia="ko-KR"/>
        </w:rPr>
        <w:t>_mm_prefetch(char const* p, int i) : this intrinsic fetches the line of date from memory that contains address p to a location in the cash hierarchy.</w:t>
      </w:r>
    </w:p>
    <w:p w14:paraId="502932EC" w14:textId="77777777" w:rsidR="00674DB8" w:rsidRDefault="00674DB8">
      <w:pPr>
        <w:rPr>
          <w:lang w:eastAsia="ko-KR"/>
        </w:rPr>
      </w:pPr>
    </w:p>
    <w:p w14:paraId="03D41136" w14:textId="0D955C92" w:rsidR="002D736F" w:rsidRDefault="002D736F">
      <w:pPr>
        <w:rPr>
          <w:lang w:eastAsia="ko-KR"/>
        </w:rPr>
      </w:pPr>
      <w:r>
        <w:rPr>
          <w:lang w:eastAsia="ko-KR"/>
        </w:rPr>
        <w:t>_mm_load_si128(__m128i const* mem_addr) : this loads 128-bits of integer date from memory into dst.mem_</w:t>
      </w:r>
      <w:r w:rsidR="00674DB8">
        <w:rPr>
          <w:lang w:eastAsia="ko-KR"/>
        </w:rPr>
        <w:t>addr.</w:t>
      </w:r>
    </w:p>
    <w:p w14:paraId="57936565" w14:textId="77777777" w:rsidR="00674DB8" w:rsidRDefault="00674DB8">
      <w:pPr>
        <w:rPr>
          <w:lang w:eastAsia="ko-KR"/>
        </w:rPr>
      </w:pPr>
    </w:p>
    <w:p w14:paraId="00065271" w14:textId="44E1A388" w:rsidR="00674DB8" w:rsidRDefault="00674DB8">
      <w:pPr>
        <w:rPr>
          <w:lang w:eastAsia="ko-KR"/>
        </w:rPr>
      </w:pPr>
      <w:r>
        <w:rPr>
          <w:lang w:eastAsia="ko-KR"/>
        </w:rPr>
        <w:t xml:space="preserve">_mm_stream_si128(__m128i* mem_addr, __m128i a) : this stores 128-bits of integer data from a into memory </w:t>
      </w:r>
      <w:r w:rsidRPr="00674DB8">
        <w:rPr>
          <w:u w:val="single"/>
          <w:lang w:eastAsia="ko-KR"/>
        </w:rPr>
        <w:t>using a non-temporal memory hint</w:t>
      </w:r>
      <w:r>
        <w:rPr>
          <w:lang w:eastAsia="ko-KR"/>
        </w:rPr>
        <w:t xml:space="preserve"> where mem_addr must be aligned on a 16-byte boundary or a general-protection exception will be generated.</w:t>
      </w:r>
    </w:p>
    <w:p w14:paraId="3DBE9253" w14:textId="77777777" w:rsidR="00674DB8" w:rsidRDefault="00674DB8">
      <w:pPr>
        <w:rPr>
          <w:lang w:eastAsia="ko-KR"/>
        </w:rPr>
      </w:pPr>
    </w:p>
    <w:p w14:paraId="4CC3158C" w14:textId="3FF48B65" w:rsidR="00674DB8" w:rsidRDefault="00674DB8">
      <w:pPr>
        <w:rPr>
          <w:lang w:eastAsia="ko-KR"/>
        </w:rPr>
      </w:pPr>
      <w:r>
        <w:rPr>
          <w:lang w:eastAsia="ko-KR"/>
        </w:rPr>
        <w:t>_mm_store_si128(__m128i* mem_addr, __m128i a) : this stores 128-bits of integer date from a into memory where mem_addr must be aligned on a 16-byte boundary or a general-protection exception will be generated.</w:t>
      </w:r>
    </w:p>
    <w:p w14:paraId="52A6810D" w14:textId="77777777" w:rsidR="001058E0" w:rsidRDefault="001058E0">
      <w:pPr>
        <w:rPr>
          <w:lang w:eastAsia="ko-KR"/>
        </w:rPr>
      </w:pPr>
    </w:p>
    <w:p w14:paraId="3CF14592" w14:textId="70EDD9A7" w:rsidR="00BF3E07" w:rsidRDefault="00F44646">
      <w:pPr>
        <w:rPr>
          <w:lang w:eastAsia="ko-KR"/>
        </w:rPr>
      </w:pPr>
      <w:r>
        <w:rPr>
          <w:lang w:eastAsia="ko-KR"/>
        </w:rPr>
        <w:t>Task 4</w:t>
      </w:r>
    </w:p>
    <w:tbl>
      <w:tblPr>
        <w:tblStyle w:val="TableGrid"/>
        <w:tblW w:w="8560" w:type="dxa"/>
        <w:tblLook w:val="04A0" w:firstRow="1" w:lastRow="0" w:firstColumn="1" w:lastColumn="0" w:noHBand="0" w:noVBand="1"/>
      </w:tblPr>
      <w:tblGrid>
        <w:gridCol w:w="2551"/>
        <w:gridCol w:w="3710"/>
        <w:gridCol w:w="2299"/>
      </w:tblGrid>
      <w:tr w:rsidR="00F44646" w14:paraId="2BEB93F0" w14:textId="68B787F2" w:rsidTr="00646513">
        <w:trPr>
          <w:trHeight w:val="140"/>
        </w:trPr>
        <w:tc>
          <w:tcPr>
            <w:tcW w:w="2551" w:type="dxa"/>
          </w:tcPr>
          <w:p w14:paraId="2C92DEEB" w14:textId="580B9D4F" w:rsidR="00F44646" w:rsidRDefault="00F44646">
            <w:pPr>
              <w:rPr>
                <w:lang w:eastAsia="ko-KR"/>
              </w:rPr>
            </w:pPr>
          </w:p>
        </w:tc>
        <w:tc>
          <w:tcPr>
            <w:tcW w:w="3710" w:type="dxa"/>
          </w:tcPr>
          <w:p w14:paraId="197EAE25" w14:textId="509EB844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Flops</w:t>
            </w:r>
          </w:p>
        </w:tc>
        <w:tc>
          <w:tcPr>
            <w:tcW w:w="2299" w:type="dxa"/>
          </w:tcPr>
          <w:p w14:paraId="63E74586" w14:textId="740FD700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IPC</w:t>
            </w:r>
          </w:p>
        </w:tc>
      </w:tr>
      <w:tr w:rsidR="00F44646" w14:paraId="00229CA6" w14:textId="77777777" w:rsidTr="00646513">
        <w:trPr>
          <w:trHeight w:val="164"/>
        </w:trPr>
        <w:tc>
          <w:tcPr>
            <w:tcW w:w="2551" w:type="dxa"/>
          </w:tcPr>
          <w:p w14:paraId="4D0634F0" w14:textId="691D5A33" w:rsidR="00F44646" w:rsidRDefault="00F44646" w:rsidP="00F44646">
            <w:pPr>
              <w:rPr>
                <w:lang w:eastAsia="ko-KR"/>
              </w:rPr>
            </w:pPr>
            <w:r>
              <w:rPr>
                <w:lang w:eastAsia="ko-KR"/>
              </w:rPr>
              <w:t>opt_simd_sgemm</w:t>
            </w:r>
          </w:p>
        </w:tc>
        <w:tc>
          <w:tcPr>
            <w:tcW w:w="3710" w:type="dxa"/>
          </w:tcPr>
          <w:p w14:paraId="0229C54A" w14:textId="19356423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568593644</w:t>
            </w:r>
          </w:p>
        </w:tc>
        <w:tc>
          <w:tcPr>
            <w:tcW w:w="2299" w:type="dxa"/>
          </w:tcPr>
          <w:p w14:paraId="17826327" w14:textId="304F4119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2.346597</w:t>
            </w:r>
          </w:p>
        </w:tc>
      </w:tr>
      <w:tr w:rsidR="00F44646" w14:paraId="5C38D022" w14:textId="69DCC7D4" w:rsidTr="00646513">
        <w:trPr>
          <w:trHeight w:val="303"/>
        </w:trPr>
        <w:tc>
          <w:tcPr>
            <w:tcW w:w="2551" w:type="dxa"/>
          </w:tcPr>
          <w:p w14:paraId="07973781" w14:textId="2E3B5673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opt_scalar1_sgemm</w:t>
            </w:r>
          </w:p>
        </w:tc>
        <w:tc>
          <w:tcPr>
            <w:tcW w:w="3710" w:type="dxa"/>
          </w:tcPr>
          <w:p w14:paraId="4F39171F" w14:textId="024BA072" w:rsidR="00F44646" w:rsidRDefault="001058E0">
            <w:pPr>
              <w:rPr>
                <w:lang w:eastAsia="ko-KR"/>
              </w:rPr>
            </w:pPr>
            <w:r>
              <w:rPr>
                <w:lang w:eastAsia="ko-KR"/>
              </w:rPr>
              <w:t>2331996861</w:t>
            </w:r>
          </w:p>
        </w:tc>
        <w:tc>
          <w:tcPr>
            <w:tcW w:w="2299" w:type="dxa"/>
          </w:tcPr>
          <w:p w14:paraId="55EAEE46" w14:textId="2A56D7A8" w:rsidR="00F44646" w:rsidRDefault="001058E0">
            <w:pPr>
              <w:rPr>
                <w:lang w:eastAsia="ko-KR"/>
              </w:rPr>
            </w:pPr>
            <w:r>
              <w:rPr>
                <w:lang w:eastAsia="ko-KR"/>
              </w:rPr>
              <w:t>2.598341</w:t>
            </w:r>
          </w:p>
        </w:tc>
      </w:tr>
      <w:tr w:rsidR="00F44646" w14:paraId="52762324" w14:textId="28FEB43C" w:rsidTr="00646513">
        <w:trPr>
          <w:trHeight w:val="303"/>
        </w:trPr>
        <w:tc>
          <w:tcPr>
            <w:tcW w:w="2551" w:type="dxa"/>
          </w:tcPr>
          <w:p w14:paraId="0A959A52" w14:textId="1FBB0FF7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opt_scalar0_sgemm</w:t>
            </w:r>
          </w:p>
        </w:tc>
        <w:tc>
          <w:tcPr>
            <w:tcW w:w="3710" w:type="dxa"/>
          </w:tcPr>
          <w:p w14:paraId="284DF9D5" w14:textId="27035EE3" w:rsidR="00F44646" w:rsidRDefault="001058E0">
            <w:pPr>
              <w:rPr>
                <w:lang w:eastAsia="ko-KR"/>
              </w:rPr>
            </w:pPr>
            <w:r>
              <w:rPr>
                <w:lang w:eastAsia="ko-KR"/>
              </w:rPr>
              <w:t>1961191403</w:t>
            </w:r>
          </w:p>
        </w:tc>
        <w:tc>
          <w:tcPr>
            <w:tcW w:w="2299" w:type="dxa"/>
          </w:tcPr>
          <w:p w14:paraId="4E5517BF" w14:textId="475BF864" w:rsidR="00F44646" w:rsidRDefault="001058E0">
            <w:pPr>
              <w:rPr>
                <w:lang w:eastAsia="ko-KR"/>
              </w:rPr>
            </w:pPr>
            <w:r>
              <w:rPr>
                <w:lang w:eastAsia="ko-KR"/>
              </w:rPr>
              <w:t>0.731835</w:t>
            </w:r>
          </w:p>
        </w:tc>
      </w:tr>
      <w:tr w:rsidR="00F44646" w14:paraId="744FA03D" w14:textId="2999F9F7" w:rsidTr="00646513">
        <w:trPr>
          <w:trHeight w:val="215"/>
        </w:trPr>
        <w:tc>
          <w:tcPr>
            <w:tcW w:w="2551" w:type="dxa"/>
          </w:tcPr>
          <w:p w14:paraId="192EEFDA" w14:textId="13739717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naïve_sgemm</w:t>
            </w:r>
          </w:p>
        </w:tc>
        <w:tc>
          <w:tcPr>
            <w:tcW w:w="3710" w:type="dxa"/>
          </w:tcPr>
          <w:p w14:paraId="38B43485" w14:textId="4591906F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2620392286</w:t>
            </w:r>
          </w:p>
        </w:tc>
        <w:tc>
          <w:tcPr>
            <w:tcW w:w="2299" w:type="dxa"/>
          </w:tcPr>
          <w:p w14:paraId="13174B14" w14:textId="7C5ED4A0" w:rsidR="00F44646" w:rsidRDefault="00F44646">
            <w:pPr>
              <w:rPr>
                <w:lang w:eastAsia="ko-KR"/>
              </w:rPr>
            </w:pPr>
            <w:r>
              <w:rPr>
                <w:lang w:eastAsia="ko-KR"/>
              </w:rPr>
              <w:t>0.328642</w:t>
            </w:r>
          </w:p>
        </w:tc>
      </w:tr>
    </w:tbl>
    <w:p w14:paraId="2E759BFC" w14:textId="3923A1CF" w:rsidR="00F44646" w:rsidRDefault="001058E0">
      <w:pPr>
        <w:rPr>
          <w:rFonts w:hint="eastAsia"/>
          <w:lang w:eastAsia="ko-KR"/>
        </w:rPr>
      </w:pPr>
      <w:r>
        <w:rPr>
          <w:lang w:eastAsia="ko-KR"/>
        </w:rPr>
        <w:t>(compiled with –msse4 and –O2 option)</w:t>
      </w:r>
    </w:p>
    <w:p w14:paraId="4435AB17" w14:textId="77777777" w:rsidR="00394B08" w:rsidRDefault="00394B08">
      <w:pPr>
        <w:rPr>
          <w:rFonts w:hint="eastAsia"/>
          <w:lang w:eastAsia="ko-KR"/>
        </w:rPr>
      </w:pPr>
    </w:p>
    <w:p w14:paraId="59F17B4E" w14:textId="22D41D8A" w:rsidR="00394B08" w:rsidRDefault="00613AD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To </w:t>
      </w:r>
      <w:r w:rsidR="00394B08">
        <w:rPr>
          <w:rFonts w:ascii="바탕" w:eastAsia="바탕" w:hAnsi="바탕" w:cs="바탕"/>
          <w:lang w:eastAsia="ko-KR"/>
        </w:rPr>
        <w:t>multiply two square matrices of size n, first multiply each rows and columns. It costs n^2 times, and then add each multiplied elements; it costs 2n-1 times.</w:t>
      </w:r>
    </w:p>
    <w:p w14:paraId="3E7DF0D4" w14:textId="7D22D583" w:rsidR="00613ADE" w:rsidRDefault="00613AD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Total is n^2 *</w:t>
      </w:r>
      <w:r w:rsidR="00394B08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(</w:t>
      </w:r>
      <w:r w:rsidR="00394B08">
        <w:rPr>
          <w:rFonts w:ascii="바탕" w:eastAsia="바탕" w:hAnsi="바탕" w:cs="바탕"/>
          <w:lang w:eastAsia="ko-KR"/>
        </w:rPr>
        <w:t>2n -1</w:t>
      </w:r>
      <w:r>
        <w:rPr>
          <w:rFonts w:ascii="바탕" w:eastAsia="바탕" w:hAnsi="바탕" w:cs="바탕"/>
          <w:lang w:eastAsia="ko-KR"/>
        </w:rPr>
        <w:t>)</w:t>
      </w:r>
      <w:r w:rsidR="00394B08">
        <w:rPr>
          <w:rFonts w:ascii="바탕" w:eastAsia="바탕" w:hAnsi="바탕" w:cs="바탕"/>
          <w:lang w:eastAsia="ko-KR"/>
        </w:rPr>
        <w:t xml:space="preserve"> times.</w:t>
      </w:r>
      <w:r>
        <w:rPr>
          <w:rFonts w:ascii="바탕" w:eastAsia="바탕" w:hAnsi="바탕" w:cs="바탕"/>
          <w:lang w:eastAsia="ko-KR"/>
        </w:rPr>
        <w:t xml:space="preserve"> In addition, arithmetic intensity would be O(n^3).</w:t>
      </w:r>
    </w:p>
    <w:p w14:paraId="3C65FB3A" w14:textId="77777777" w:rsidR="008728D2" w:rsidRDefault="008728D2">
      <w:pPr>
        <w:rPr>
          <w:rFonts w:ascii="바탕" w:eastAsia="바탕" w:hAnsi="바탕" w:cs="바탕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5678"/>
      </w:tblGrid>
      <w:tr w:rsidR="00646513" w14:paraId="07285BC4" w14:textId="77777777" w:rsidTr="00646513">
        <w:tc>
          <w:tcPr>
            <w:tcW w:w="2838" w:type="dxa"/>
          </w:tcPr>
          <w:p w14:paraId="5EAD41EC" w14:textId="77777777" w:rsidR="00646513" w:rsidRDefault="00646513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  <w:tc>
          <w:tcPr>
            <w:tcW w:w="5678" w:type="dxa"/>
          </w:tcPr>
          <w:p w14:paraId="66EC027D" w14:textId="1F5DFF2A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Total number of floating point operation / time</w:t>
            </w:r>
          </w:p>
        </w:tc>
      </w:tr>
      <w:tr w:rsidR="00646513" w14:paraId="0B0C4093" w14:textId="77777777" w:rsidTr="00646513">
        <w:tc>
          <w:tcPr>
            <w:tcW w:w="2838" w:type="dxa"/>
          </w:tcPr>
          <w:p w14:paraId="32552653" w14:textId="49B77DB2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opt_simd_sgemm</w:t>
            </w:r>
          </w:p>
        </w:tc>
        <w:tc>
          <w:tcPr>
            <w:tcW w:w="5678" w:type="dxa"/>
          </w:tcPr>
          <w:p w14:paraId="706919B6" w14:textId="7412BE81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2146435072</w:t>
            </w:r>
          </w:p>
        </w:tc>
      </w:tr>
      <w:tr w:rsidR="00646513" w14:paraId="29BAE40F" w14:textId="77777777" w:rsidTr="00646513">
        <w:tc>
          <w:tcPr>
            <w:tcW w:w="2838" w:type="dxa"/>
          </w:tcPr>
          <w:p w14:paraId="7015F8C7" w14:textId="5D268F5F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opt_scalar1_sgemm</w:t>
            </w:r>
          </w:p>
        </w:tc>
        <w:tc>
          <w:tcPr>
            <w:tcW w:w="5678" w:type="dxa"/>
          </w:tcPr>
          <w:p w14:paraId="147A0FC0" w14:textId="2C701DB1" w:rsidR="00646513" w:rsidRDefault="006C005D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1073217536</w:t>
            </w:r>
          </w:p>
        </w:tc>
      </w:tr>
      <w:tr w:rsidR="00646513" w14:paraId="28BEE3D3" w14:textId="77777777" w:rsidTr="00646513">
        <w:tc>
          <w:tcPr>
            <w:tcW w:w="2838" w:type="dxa"/>
          </w:tcPr>
          <w:p w14:paraId="01CBECD8" w14:textId="579F3B49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opt_scalar0_sgemm</w:t>
            </w:r>
          </w:p>
        </w:tc>
        <w:tc>
          <w:tcPr>
            <w:tcW w:w="5678" w:type="dxa"/>
          </w:tcPr>
          <w:p w14:paraId="33B102A3" w14:textId="642FE7A4" w:rsidR="00646513" w:rsidRDefault="006C005D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1073217536</w:t>
            </w:r>
          </w:p>
        </w:tc>
      </w:tr>
      <w:tr w:rsidR="00646513" w14:paraId="0CFCB264" w14:textId="77777777" w:rsidTr="00646513">
        <w:tc>
          <w:tcPr>
            <w:tcW w:w="2838" w:type="dxa"/>
          </w:tcPr>
          <w:p w14:paraId="3E36DE39" w14:textId="65E8B011" w:rsidR="00646513" w:rsidRDefault="00646513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naïve_sgemm</w:t>
            </w:r>
          </w:p>
        </w:tc>
        <w:tc>
          <w:tcPr>
            <w:tcW w:w="5678" w:type="dxa"/>
          </w:tcPr>
          <w:p w14:paraId="186244F9" w14:textId="1CD65E57" w:rsidR="00646513" w:rsidRDefault="006C005D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214643507.2</w:t>
            </w:r>
          </w:p>
        </w:tc>
      </w:tr>
    </w:tbl>
    <w:p w14:paraId="2F63A4A2" w14:textId="77777777" w:rsidR="008728D2" w:rsidRDefault="008728D2">
      <w:pPr>
        <w:rPr>
          <w:rFonts w:ascii="바탕" w:eastAsia="바탕" w:hAnsi="바탕" w:cs="바탕" w:hint="eastAsia"/>
          <w:lang w:eastAsia="ko-KR"/>
        </w:rPr>
      </w:pPr>
    </w:p>
    <w:p w14:paraId="65ECDECE" w14:textId="0855F769" w:rsidR="00237ABF" w:rsidRDefault="002D3F67">
      <w:pPr>
        <w:rPr>
          <w:rFonts w:ascii="바탕" w:eastAsia="바탕" w:hAnsi="바탕" w:cs="바탕"/>
          <w:lang w:eastAsia="ko-KR"/>
        </w:rPr>
      </w:pPr>
      <w:bookmarkStart w:id="0" w:name="_GoBack"/>
      <w:bookmarkEnd w:id="0"/>
      <w:r>
        <w:rPr>
          <w:rFonts w:ascii="바탕" w:eastAsia="바탕" w:hAnsi="바탕" w:cs="바탕"/>
          <w:lang w:eastAsia="ko-KR"/>
        </w:rPr>
        <w:t>Exceeding 1 in IPC, for example 2.3 from opt_simd_sgemm or 2.5 from opt_scalar1_sgemm, means that the processor is completing more than one instruction per cycle. This can be possible because of the pipeline or superscalar architectures.</w:t>
      </w:r>
      <w:r w:rsidR="005A1D4B">
        <w:rPr>
          <w:rFonts w:ascii="바탕" w:eastAsia="바탕" w:hAnsi="바탕" w:cs="바탕"/>
          <w:lang w:eastAsia="ko-KR"/>
        </w:rPr>
        <w:t xml:space="preserve"> These architectures can execute several instructions at the same time in one cycle.</w:t>
      </w:r>
    </w:p>
    <w:p w14:paraId="0A1E8BC0" w14:textId="77777777" w:rsidR="005A1D4B" w:rsidRDefault="005A1D4B">
      <w:pPr>
        <w:rPr>
          <w:rFonts w:ascii="바탕" w:eastAsia="바탕" w:hAnsi="바탕" w:cs="바탕" w:hint="eastAsia"/>
          <w:lang w:eastAsia="ko-KR"/>
        </w:rPr>
      </w:pPr>
    </w:p>
    <w:p w14:paraId="17EE9F1F" w14:textId="3CAABD09" w:rsidR="002D3F67" w:rsidRPr="00394B08" w:rsidRDefault="008607C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That is</w:t>
      </w:r>
      <w:r w:rsidR="00670C1D">
        <w:rPr>
          <w:rFonts w:ascii="바탕" w:eastAsia="바탕" w:hAnsi="바탕" w:cs="바탕"/>
          <w:lang w:eastAsia="ko-KR"/>
        </w:rPr>
        <w:t xml:space="preserve"> power of simd(Single Instruction Multip</w:t>
      </w:r>
      <w:r w:rsidR="00B33E6F">
        <w:rPr>
          <w:rFonts w:ascii="바탕" w:eastAsia="바탕" w:hAnsi="바탕" w:cs="바탕"/>
          <w:lang w:eastAsia="ko-KR"/>
        </w:rPr>
        <w:t>l</w:t>
      </w:r>
      <w:r w:rsidR="00670C1D">
        <w:rPr>
          <w:rFonts w:ascii="바탕" w:eastAsia="바탕" w:hAnsi="바탕" w:cs="바탕"/>
          <w:lang w:eastAsia="ko-KR"/>
        </w:rPr>
        <w:t xml:space="preserve">e Data). opt_simd_sgemm executes </w:t>
      </w:r>
      <w:r w:rsidR="00B33E6F">
        <w:rPr>
          <w:rFonts w:ascii="바탕" w:eastAsia="바탕" w:hAnsi="바탕" w:cs="바탕"/>
          <w:lang w:eastAsia="ko-KR"/>
        </w:rPr>
        <w:t>fewer instructions than opt_scalar1_sgemm and we can see with the IPC, instructions</w:t>
      </w:r>
      <w:r w:rsidR="00CC3E14">
        <w:rPr>
          <w:rFonts w:ascii="바탕" w:eastAsia="바탕" w:hAnsi="바탕" w:cs="바탕"/>
          <w:lang w:eastAsia="ko-KR"/>
        </w:rPr>
        <w:t xml:space="preserve"> of opt_simd_sgemm can compute</w:t>
      </w:r>
      <w:r w:rsidR="00B33E6F">
        <w:rPr>
          <w:rFonts w:ascii="바탕" w:eastAsia="바탕" w:hAnsi="바탕" w:cs="바탕"/>
          <w:lang w:eastAsia="ko-KR"/>
        </w:rPr>
        <w:t xml:space="preserve"> multiple data.</w:t>
      </w:r>
      <w:r w:rsidR="008728D2">
        <w:rPr>
          <w:rFonts w:ascii="바탕" w:eastAsia="바탕" w:hAnsi="바탕" w:cs="바탕" w:hint="eastAsia"/>
          <w:lang w:eastAsia="ko-KR"/>
        </w:rPr>
        <w:t xml:space="preserve"> </w:t>
      </w:r>
      <w:r w:rsidR="008728D2">
        <w:rPr>
          <w:rFonts w:ascii="바탕" w:eastAsia="바탕" w:hAnsi="바탕" w:cs="바탕"/>
          <w:lang w:eastAsia="ko-KR"/>
        </w:rPr>
        <w:t>So, a higher IPC isn’t always an indicator of an efficient program.</w:t>
      </w:r>
    </w:p>
    <w:sectPr w:rsidR="002D3F67" w:rsidRPr="00394B08" w:rsidSect="00EB7EC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23"/>
    <w:rsid w:val="00045B54"/>
    <w:rsid w:val="0009055A"/>
    <w:rsid w:val="00095679"/>
    <w:rsid w:val="001058E0"/>
    <w:rsid w:val="001516F9"/>
    <w:rsid w:val="00174C3C"/>
    <w:rsid w:val="001A2E54"/>
    <w:rsid w:val="00237ABF"/>
    <w:rsid w:val="002D3F67"/>
    <w:rsid w:val="002D736F"/>
    <w:rsid w:val="00363D18"/>
    <w:rsid w:val="00384FF8"/>
    <w:rsid w:val="00394B08"/>
    <w:rsid w:val="003F14E3"/>
    <w:rsid w:val="004868D9"/>
    <w:rsid w:val="004B2A39"/>
    <w:rsid w:val="0052217A"/>
    <w:rsid w:val="00525251"/>
    <w:rsid w:val="00592E58"/>
    <w:rsid w:val="005A1D4B"/>
    <w:rsid w:val="005A6DA7"/>
    <w:rsid w:val="005C1248"/>
    <w:rsid w:val="005E0883"/>
    <w:rsid w:val="005F6320"/>
    <w:rsid w:val="00613ADE"/>
    <w:rsid w:val="00646513"/>
    <w:rsid w:val="006554D0"/>
    <w:rsid w:val="006563C9"/>
    <w:rsid w:val="00670C1D"/>
    <w:rsid w:val="00674DB8"/>
    <w:rsid w:val="00685CF7"/>
    <w:rsid w:val="006A3997"/>
    <w:rsid w:val="006C005D"/>
    <w:rsid w:val="006E17A5"/>
    <w:rsid w:val="006F0023"/>
    <w:rsid w:val="00702B3A"/>
    <w:rsid w:val="00736A4D"/>
    <w:rsid w:val="0075620D"/>
    <w:rsid w:val="00780925"/>
    <w:rsid w:val="008607C5"/>
    <w:rsid w:val="008728D2"/>
    <w:rsid w:val="00AD7EF9"/>
    <w:rsid w:val="00AF006B"/>
    <w:rsid w:val="00B33E6F"/>
    <w:rsid w:val="00B53F11"/>
    <w:rsid w:val="00BE5017"/>
    <w:rsid w:val="00BF3E07"/>
    <w:rsid w:val="00C571D1"/>
    <w:rsid w:val="00CC3E14"/>
    <w:rsid w:val="00D30300"/>
    <w:rsid w:val="00D41B66"/>
    <w:rsid w:val="00DC4C22"/>
    <w:rsid w:val="00E12D6B"/>
    <w:rsid w:val="00E17AB9"/>
    <w:rsid w:val="00EB57BD"/>
    <w:rsid w:val="00EB7EC8"/>
    <w:rsid w:val="00F176FC"/>
    <w:rsid w:val="00F44646"/>
    <w:rsid w:val="00F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73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54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736F"/>
    <w:rPr>
      <w:i/>
      <w:iCs/>
    </w:rPr>
  </w:style>
  <w:style w:type="table" w:styleId="TableGrid">
    <w:name w:val="Table Grid"/>
    <w:basedOn w:val="TableNormal"/>
    <w:uiPriority w:val="59"/>
    <w:rsid w:val="00F44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54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736F"/>
    <w:rPr>
      <w:i/>
      <w:iCs/>
    </w:rPr>
  </w:style>
  <w:style w:type="table" w:styleId="TableGrid">
    <w:name w:val="Table Grid"/>
    <w:basedOn w:val="TableNormal"/>
    <w:uiPriority w:val="59"/>
    <w:rsid w:val="00F44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Cycles per on step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1024KB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10.0</c:v>
                </c:pt>
                <c:pt idx="1">
                  <c:v>10.0</c:v>
                </c:pt>
                <c:pt idx="2">
                  <c:v>10.0</c:v>
                </c:pt>
                <c:pt idx="3">
                  <c:v>15.0</c:v>
                </c:pt>
                <c:pt idx="4">
                  <c:v>15.0</c:v>
                </c:pt>
                <c:pt idx="5">
                  <c:v>15.0</c:v>
                </c:pt>
                <c:pt idx="6">
                  <c:v>15.0</c:v>
                </c:pt>
                <c:pt idx="7">
                  <c:v>25.0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218840"/>
        <c:axId val="-2132222568"/>
      </c:lineChart>
      <c:catAx>
        <c:axId val="-213221884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2222568"/>
        <c:crosses val="autoZero"/>
        <c:auto val="1"/>
        <c:lblAlgn val="ctr"/>
        <c:lblOffset val="100"/>
        <c:noMultiLvlLbl val="0"/>
      </c:catAx>
      <c:valAx>
        <c:axId val="-2132222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2218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simd_memcpy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11313.0</c:v>
                </c:pt>
                <c:pt idx="1">
                  <c:v>11288.0</c:v>
                </c:pt>
                <c:pt idx="2">
                  <c:v>11287.0</c:v>
                </c:pt>
                <c:pt idx="3">
                  <c:v>11317.0</c:v>
                </c:pt>
                <c:pt idx="4">
                  <c:v>16470.0</c:v>
                </c:pt>
                <c:pt idx="5">
                  <c:v>16942.0</c:v>
                </c:pt>
                <c:pt idx="6">
                  <c:v>16927.0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simd_memcpy_cache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11254.0</c:v>
                </c:pt>
                <c:pt idx="1">
                  <c:v>11186.0</c:v>
                </c:pt>
                <c:pt idx="2">
                  <c:v>11208.0</c:v>
                </c:pt>
                <c:pt idx="3">
                  <c:v>11161.0</c:v>
                </c:pt>
                <c:pt idx="4">
                  <c:v>11166.0</c:v>
                </c:pt>
                <c:pt idx="5">
                  <c:v>16767.0</c:v>
                </c:pt>
                <c:pt idx="6">
                  <c:v>16743.0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normal_copy1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7464.0</c:v>
                </c:pt>
                <c:pt idx="1">
                  <c:v>14888.0</c:v>
                </c:pt>
                <c:pt idx="2">
                  <c:v>29944.0</c:v>
                </c:pt>
                <c:pt idx="3">
                  <c:v>60059.0</c:v>
                </c:pt>
                <c:pt idx="4">
                  <c:v>119766.0</c:v>
                </c:pt>
                <c:pt idx="5">
                  <c:v>239562.0</c:v>
                </c:pt>
                <c:pt idx="6">
                  <c:v>477425.0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normal_copy2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2853.0</c:v>
                </c:pt>
                <c:pt idx="1">
                  <c:v>5588.0</c:v>
                </c:pt>
                <c:pt idx="2">
                  <c:v>11404.0</c:v>
                </c:pt>
                <c:pt idx="3">
                  <c:v>22833.0</c:v>
                </c:pt>
                <c:pt idx="4">
                  <c:v>68622.0</c:v>
                </c:pt>
                <c:pt idx="5">
                  <c:v>137301.0</c:v>
                </c:pt>
                <c:pt idx="6">
                  <c:v>274046.0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normal_copy3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2860.0</c:v>
                </c:pt>
                <c:pt idx="1">
                  <c:v>5700.0</c:v>
                </c:pt>
                <c:pt idx="2">
                  <c:v>11428.0</c:v>
                </c:pt>
                <c:pt idx="3">
                  <c:v>22595.0</c:v>
                </c:pt>
                <c:pt idx="4">
                  <c:v>45666.0</c:v>
                </c:pt>
                <c:pt idx="5">
                  <c:v>136521.0</c:v>
                </c:pt>
                <c:pt idx="6">
                  <c:v>274046.0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432120"/>
        <c:axId val="-2131531704"/>
      </c:lineChart>
      <c:catAx>
        <c:axId val="-213143212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531704"/>
        <c:crosses val="autoZero"/>
        <c:auto val="1"/>
        <c:lblAlgn val="ctr"/>
        <c:lblOffset val="100"/>
        <c:noMultiLvlLbl val="0"/>
      </c:catAx>
      <c:valAx>
        <c:axId val="-2131531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4321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simd_memcpy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11313.0</c:v>
                </c:pt>
                <c:pt idx="1">
                  <c:v>11288.0</c:v>
                </c:pt>
                <c:pt idx="2">
                  <c:v>11287.0</c:v>
                </c:pt>
                <c:pt idx="3">
                  <c:v>11317.0</c:v>
                </c:pt>
                <c:pt idx="4">
                  <c:v>16470.0</c:v>
                </c:pt>
                <c:pt idx="5">
                  <c:v>16942.0</c:v>
                </c:pt>
                <c:pt idx="6">
                  <c:v>16927.0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simd_memcpy_cache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  <c:pt idx="5">
                  <c:v>1MB</c:v>
                </c:pt>
                <c:pt idx="6">
                  <c:v>2MB</c:v>
                </c:pt>
                <c:pt idx="7">
                  <c:v>4MB</c:v>
                </c:pt>
                <c:pt idx="8">
                  <c:v>8MB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11254.0</c:v>
                </c:pt>
                <c:pt idx="1">
                  <c:v>11186.0</c:v>
                </c:pt>
                <c:pt idx="2">
                  <c:v>11208.0</c:v>
                </c:pt>
                <c:pt idx="3">
                  <c:v>11161.0</c:v>
                </c:pt>
                <c:pt idx="4">
                  <c:v>11166.0</c:v>
                </c:pt>
                <c:pt idx="5">
                  <c:v>16767.0</c:v>
                </c:pt>
                <c:pt idx="6">
                  <c:v>16743.0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9175624"/>
        <c:axId val="-2128818760"/>
      </c:lineChart>
      <c:catAx>
        <c:axId val="-212917562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28818760"/>
        <c:crosses val="autoZero"/>
        <c:auto val="1"/>
        <c:lblAlgn val="ctr"/>
        <c:lblOffset val="100"/>
        <c:noMultiLvlLbl val="0"/>
      </c:catAx>
      <c:valAx>
        <c:axId val="-2128818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9175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9C2A18-72D3-0241-BDB2-D1B3060B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742</Words>
  <Characters>4236</Characters>
  <Application>Microsoft Macintosh Word</Application>
  <DocSecurity>0</DocSecurity>
  <Lines>35</Lines>
  <Paragraphs>9</Paragraphs>
  <ScaleCrop>false</ScaleCrop>
  <Company>SKKU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Sung</dc:creator>
  <cp:keywords/>
  <dc:description/>
  <cp:lastModifiedBy>Mincheol Sung</cp:lastModifiedBy>
  <cp:revision>39</cp:revision>
  <dcterms:created xsi:type="dcterms:W3CDTF">2014-09-14T04:14:00Z</dcterms:created>
  <dcterms:modified xsi:type="dcterms:W3CDTF">2014-09-17T03:08:00Z</dcterms:modified>
</cp:coreProperties>
</file>