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03864"/>
          <w:sz w:val="44"/>
          <w:szCs w:val="44"/>
        </w:rPr>
        <w:t xml:space="preserve">TechSubbies.com</w:t>
      </w:r>
    </w:p>
    <w:p>
      <w:pPr>
        <w:spacing w:after="100"/>
      </w:pPr>
      <w:r>
        <w:rPr>
          <w:color w:val="444444"/>
          <w:sz w:val="28"/>
          <w:szCs w:val="28"/>
        </w:rPr>
        <w:t xml:space="preserve">Prioritized Upgrade Plan</w:t>
      </w:r>
    </w:p>
    <w:p>
      <w:pPr>
        <w:spacing w:after="320"/>
      </w:pPr>
      <w:r>
        <w:rPr>
          <w:i/>
          <w:iCs/>
          <w:color w:val="888888"/>
          <w:sz w:val="20"/>
          <w:szCs w:val="20"/>
        </w:rPr>
        <w:t xml:space="preserve">Prepared 6 July 2026</w:t>
      </w:r>
    </w:p>
    <w:p>
      <w:pPr>
        <w:pStyle w:val="Heading1"/>
      </w:pPr>
      <w:r>
        <w:t xml:space="preserve">Where things stand today</w:t>
      </w:r>
    </w:p>
    <w:p>
      <w:pPr>
        <w:spacing w:after="160"/>
      </w:pPr>
      <w:r>
        <w:rPr>
          <w:sz w:val="22"/>
          <w:szCs w:val="22"/>
        </w:rPr>
        <w:t xml:space="preserve">TechSubbies is currently a working front-end prototype: engineer profiles, job postings, contracts, messaging, invoicing, and an AI assistant are all there and demoable. There is no real backend yet — every piece of data lives in the browser's memory and resets on refresh. A specification for the backend already exists (backend/API_SPECIFICATION.md), so the shape of the work is well defined; it simply hasn't been built.</w:t>
      </w:r>
    </w:p>
    <w:p>
      <w:pPr>
        <w:spacing w:after="160"/>
      </w:pPr>
      <w:r>
        <w:rPr>
          <w:sz w:val="22"/>
          <w:szCs w:val="22"/>
        </w:rPr>
        <w:t xml:space="preserve">The list below is ordered by priority — what unlocks the platform actually being usable by real customers, versus what protects against future problems, versus what's simply good housekeeping.</w:t>
      </w:r>
    </w:p>
    <w:p>
      <w:pPr>
        <w:pStyle w:val="Heading1"/>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D9D9D9" w:sz="2"/>
              <w:left w:val="single" w:color="D9D9D9" w:sz="2"/>
              <w:bottom w:val="single" w:color="D9D9D9" w:sz="2"/>
              <w:right w:val="single" w:color="D9D9D9" w:sz="2"/>
            </w:tcBorders>
            <w:shd w:fill="203864" w:val="clear"/>
            <w:tcMar>
              <w:top w:type="dxa" w:w="100"/>
              <w:left w:type="dxa" w:w="140"/>
              <w:bottom w:type="dxa" w:w="100"/>
              <w:right w:type="dxa" w:w="140"/>
            </w:tcMar>
          </w:tcPr>
          <w:p>
            <w:r>
              <w:rPr>
                <w:b/>
                <w:bCs/>
                <w:color w:val="FFFFFF"/>
              </w:rPr>
              <w:t xml:space="preserve">Priority</w:t>
            </w:r>
          </w:p>
        </w:tc>
        <w:tc>
          <w:tcPr>
            <w:tcW w:type="dxa" w:w="6360"/>
            <w:tcBorders>
              <w:top w:val="single" w:color="D9D9D9" w:sz="2"/>
              <w:left w:val="single" w:color="D9D9D9" w:sz="2"/>
              <w:bottom w:val="single" w:color="D9D9D9" w:sz="2"/>
              <w:right w:val="single" w:color="D9D9D9" w:sz="2"/>
            </w:tcBorders>
            <w:shd w:fill="203864" w:val="clear"/>
            <w:tcMar>
              <w:top w:type="dxa" w:w="100"/>
              <w:left w:type="dxa" w:w="140"/>
              <w:bottom w:type="dxa" w:w="100"/>
              <w:right w:type="dxa" w:w="140"/>
            </w:tcMar>
          </w:tcPr>
          <w:p>
            <w:r>
              <w:rPr>
                <w:b/>
                <w:bCs/>
                <w:color w:val="FFFFFF"/>
              </w:rPr>
              <w:t xml:space="preserve">Item</w:t>
            </w:r>
          </w:p>
        </w:tc>
        <w:tc>
          <w:tcPr>
            <w:tcW w:type="dxa" w:w="1600"/>
            <w:tcBorders>
              <w:top w:val="single" w:color="D9D9D9" w:sz="2"/>
              <w:left w:val="single" w:color="D9D9D9" w:sz="2"/>
              <w:bottom w:val="single" w:color="D9D9D9" w:sz="2"/>
              <w:right w:val="single" w:color="D9D9D9" w:sz="2"/>
            </w:tcBorders>
            <w:shd w:fill="203864" w:val="clear"/>
            <w:tcMar>
              <w:top w:type="dxa" w:w="100"/>
              <w:left w:type="dxa" w:w="140"/>
              <w:bottom w:type="dxa" w:w="100"/>
              <w:right w:type="dxa" w:w="140"/>
            </w:tcMar>
          </w:tcPr>
          <w:p>
            <w:r>
              <w:rPr>
                <w:b/>
                <w:bCs/>
                <w:color w:val="FFFFFF"/>
              </w:rPr>
              <w:t xml:space="preserve">Effort</w:t>
            </w:r>
          </w:p>
        </w:tc>
      </w:tr>
      <w:tr>
        <w:tc>
          <w:tcPr>
            <w:tcW w:type="dxa" w:w="14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1</w:t>
            </w:r>
          </w:p>
        </w:tc>
        <w:tc>
          <w:tcPr>
            <w:tcW w:type="dxa" w:w="63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Build a real backend</w:t>
            </w:r>
          </w:p>
        </w:tc>
        <w:tc>
          <w:tcPr>
            <w:tcW w:type="dxa" w:w="16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Large</w:t>
            </w:r>
          </w:p>
        </w:tc>
      </w:tr>
      <w:tr>
        <w:tc>
          <w:tcPr>
            <w:tcW w:type="dxa" w:w="140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2</w:t>
            </w:r>
          </w:p>
        </w:tc>
        <w:tc>
          <w:tcPr>
            <w:tcW w:type="dxa" w:w="636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Secure the AI (Gemini) integration</w:t>
            </w:r>
          </w:p>
        </w:tc>
        <w:tc>
          <w:tcPr>
            <w:tcW w:type="dxa" w:w="160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Small</w:t>
            </w:r>
          </w:p>
        </w:tc>
      </w:tr>
      <w:tr>
        <w:tc>
          <w:tcPr>
            <w:tcW w:type="dxa" w:w="14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3</w:t>
            </w:r>
          </w:p>
        </w:tc>
        <w:tc>
          <w:tcPr>
            <w:tcW w:type="dxa" w:w="63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Replace manual page routing</w:t>
            </w:r>
          </w:p>
        </w:tc>
        <w:tc>
          <w:tcPr>
            <w:tcW w:type="dxa" w:w="16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Medium</w:t>
            </w:r>
          </w:p>
        </w:tc>
      </w:tr>
      <w:tr>
        <w:tc>
          <w:tcPr>
            <w:tcW w:type="dxa" w:w="140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4</w:t>
            </w:r>
          </w:p>
        </w:tc>
        <w:tc>
          <w:tcPr>
            <w:tcW w:type="dxa" w:w="636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Commit outstanding work &amp; tidy the workflow</w:t>
            </w:r>
          </w:p>
        </w:tc>
        <w:tc>
          <w:tcPr>
            <w:tcW w:type="dxa" w:w="160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Small</w:t>
            </w:r>
          </w:p>
        </w:tc>
      </w:tr>
      <w:tr>
        <w:tc>
          <w:tcPr>
            <w:tcW w:type="dxa" w:w="14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5</w:t>
            </w:r>
          </w:p>
        </w:tc>
        <w:tc>
          <w:tcPr>
            <w:tcW w:type="dxa" w:w="63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Expand automated test coverage</w:t>
            </w:r>
          </w:p>
        </w:tc>
        <w:tc>
          <w:tcPr>
            <w:tcW w:type="dxa" w:w="16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b w:val="false"/>
                <w:bCs w:val="false"/>
                <w:color w:val="1A1A1A"/>
              </w:rPr>
              <w:t xml:space="preserve">Medium, ongoing</w:t>
            </w:r>
          </w:p>
        </w:tc>
      </w:tr>
      <w:tr>
        <w:tc>
          <w:tcPr>
            <w:tcW w:type="dxa" w:w="140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6</w:t>
            </w:r>
          </w:p>
        </w:tc>
        <w:tc>
          <w:tcPr>
            <w:tcW w:type="dxa" w:w="636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Reduce the app's download size</w:t>
            </w:r>
          </w:p>
        </w:tc>
        <w:tc>
          <w:tcPr>
            <w:tcW w:type="dxa" w:w="1600"/>
            <w:tcBorders>
              <w:top w:val="single" w:color="D9D9D9" w:sz="2"/>
              <w:left w:val="single" w:color="D9D9D9" w:sz="2"/>
              <w:bottom w:val="single" w:color="D9D9D9" w:sz="2"/>
              <w:right w:val="single" w:color="D9D9D9" w:sz="2"/>
            </w:tcBorders>
            <w:shd w:fill="F2F6FA" w:val="clear"/>
            <w:tcMar>
              <w:top w:type="dxa" w:w="100"/>
              <w:left w:type="dxa" w:w="140"/>
              <w:bottom w:type="dxa" w:w="100"/>
              <w:right w:type="dxa" w:w="140"/>
            </w:tcMar>
          </w:tcPr>
          <w:p>
            <w:r>
              <w:rPr>
                <w:b w:val="false"/>
                <w:bCs w:val="false"/>
                <w:color w:val="1A1A1A"/>
              </w:rPr>
              <w:t xml:space="preserve">Small</w:t>
            </w:r>
          </w:p>
        </w:tc>
      </w:tr>
    </w:tbl>
    <w:p>
      <w:r>
        <w:br w:type="page"/>
      </w:r>
    </w:p>
    <w:p>
      <w:pPr>
        <w:pStyle w:val="Heading1"/>
      </w:pPr>
      <w:r>
        <w:t xml:space="preserve">1. Build a real backend</w:t>
      </w:r>
    </w:p>
    <w:p>
      <w:pPr>
        <w:spacing w:after="160"/>
      </w:pPr>
      <w:r>
        <w:rPr>
          <w:b/>
          <w:bCs/>
          <w:sz w:val="22"/>
          <w:szCs w:val="22"/>
        </w:rPr>
        <w:t xml:space="preserve">Why it matters: </w:t>
      </w:r>
      <w:r>
        <w:rPr>
          <w:sz w:val="22"/>
          <w:szCs w:val="22"/>
        </w:rPr>
        <w:t xml:space="preserve">This is the single biggest gap between “working demo” and “real business.” Right now nobody's signup, job post, message, or contract is actually saved anywhere — refreshing the page loses it. Until there's a database and server behind the app, TechSubbies can't onboard a real engineer or company.</w:t>
      </w:r>
    </w:p>
    <w:p>
      <w:pPr>
        <w:spacing w:after="160"/>
      </w:pPr>
      <w:r>
        <w:rPr>
          <w:b/>
          <w:bCs/>
          <w:sz w:val="22"/>
          <w:szCs w:val="22"/>
        </w:rPr>
        <w:t xml:space="preserve">What's involved: </w:t>
      </w:r>
      <w:r>
        <w:rPr>
          <w:sz w:val="22"/>
          <w:szCs w:val="22"/>
        </w:rPr>
        <w:t xml:space="preserve">Standing up a server and database, and implementing the endpoints already documented in backend/API_SPECIFICATION.md: accounts and login, profiles, job postings, applications, contracts and e-signing, escrow-style milestone payments (Stripe), file uploads, and real-time messaging.</w:t>
      </w:r>
    </w:p>
    <w:p>
      <w:pPr>
        <w:spacing w:after="160"/>
      </w:pPr>
      <w:r>
        <w:rPr>
          <w:b/>
          <w:bCs/>
          <w:sz w:val="22"/>
          <w:szCs w:val="22"/>
        </w:rPr>
        <w:t xml:space="preserve">Effort: </w:t>
      </w:r>
      <w:r>
        <w:rPr>
          <w:sz w:val="22"/>
          <w:szCs w:val="22"/>
        </w:rPr>
        <w:t xml:space="preserve">Large — this is a proper development project in its own right, likely the work of several weeks for a small team, not a quick change.</w:t>
      </w:r>
    </w:p>
    <w:p>
      <w:pPr>
        <w:spacing w:after="160"/>
      </w:pPr>
      <w:r>
        <w:rPr>
          <w:b/>
          <w:bCs/>
          <w:sz w:val="22"/>
          <w:szCs w:val="22"/>
        </w:rPr>
        <w:t xml:space="preserve">Recommended approach: </w:t>
      </w:r>
      <w:r>
        <w:rPr>
          <w:sz w:val="22"/>
          <w:szCs w:val="22"/>
        </w:rPr>
        <w:t xml:space="preserve">Treat this as a phased rollout rather than one big launch:</w:t>
      </w:r>
    </w:p>
    <w:p>
      <w:pPr>
        <w:pStyle w:val="ListParagraph"/>
        <w:numPr>
          <w:ilvl w:val="0"/>
          <w:numId w:val="2"/>
        </w:numPr>
        <w:spacing w:after="80"/>
      </w:pPr>
      <w:r>
        <w:rPr>
          <w:sz w:val="22"/>
          <w:szCs w:val="22"/>
        </w:rPr>
        <w:t xml:space="preserve">Phase 1: accounts, login, and profiles — lets real people create accounts.</w:t>
      </w:r>
    </w:p>
    <w:p>
      <w:pPr>
        <w:pStyle w:val="ListParagraph"/>
        <w:numPr>
          <w:ilvl w:val="0"/>
          <w:numId w:val="2"/>
        </w:numPr>
        <w:spacing w:after="80"/>
      </w:pPr>
      <w:r>
        <w:rPr>
          <w:sz w:val="22"/>
          <w:szCs w:val="22"/>
        </w:rPr>
        <w:t xml:space="preserve">Phase 2: job postings and applications — the core marketplace loop.</w:t>
      </w:r>
    </w:p>
    <w:p>
      <w:pPr>
        <w:pStyle w:val="ListParagraph"/>
        <w:numPr>
          <w:ilvl w:val="0"/>
          <w:numId w:val="2"/>
        </w:numPr>
        <w:spacing w:after="80"/>
      </w:pPr>
      <w:r>
        <w:rPr>
          <w:sz w:val="22"/>
          <w:szCs w:val="22"/>
        </w:rPr>
        <w:t xml:space="preserve">Phase 3: contracts, e-signatures, and payments — needed before any money changes hands.</w:t>
      </w:r>
    </w:p>
    <w:p>
      <w:pPr>
        <w:pStyle w:val="ListParagraph"/>
        <w:numPr>
          <w:ilvl w:val="0"/>
          <w:numId w:val="2"/>
        </w:numPr>
        <w:spacing w:after="80"/>
      </w:pPr>
      <w:r>
        <w:rPr>
          <w:sz w:val="22"/>
          <w:szCs w:val="22"/>
        </w:rPr>
        <w:t xml:space="preserve">Phase 4: real-time messaging and notifications.</w:t>
      </w:r>
    </w:p>
    <w:p>
      <w:pPr>
        <w:pStyle w:val="Heading1"/>
      </w:pPr>
      <w:r>
        <w:t xml:space="preserve">2. Secure the AI (Gemini) integration</w:t>
      </w:r>
    </w:p>
    <w:p>
      <w:pPr>
        <w:spacing w:after="160"/>
      </w:pPr>
      <w:r>
        <w:rPr>
          <w:b/>
          <w:bCs/>
          <w:sz w:val="22"/>
          <w:szCs w:val="22"/>
        </w:rPr>
        <w:t xml:space="preserve">Why it matters: </w:t>
      </w:r>
      <w:r>
        <w:rPr>
          <w:sz w:val="22"/>
          <w:szCs w:val="22"/>
        </w:rPr>
        <w:t xml:space="preserve">The AI assistant currently talks to Google's Gemini service directly from the browser, using a key that gets built into the public website files. Nothing is exposed today because no key is set yet — but the moment a real key is added for a live launch, anyone visiting the site could extract it from the page source and run up charges on the account, or use it for unrelated purposes billed to TechSubbies.</w:t>
      </w:r>
    </w:p>
    <w:p>
      <w:pPr>
        <w:spacing w:after="160"/>
      </w:pPr>
      <w:r>
        <w:rPr>
          <w:b/>
          <w:bCs/>
          <w:sz w:val="22"/>
          <w:szCs w:val="22"/>
        </w:rPr>
        <w:t xml:space="preserve">What's involved: </w:t>
      </w:r>
      <w:r>
        <w:rPr>
          <w:sz w:val="22"/>
          <w:szCs w:val="22"/>
        </w:rPr>
        <w:t xml:space="preserve">Move the AI calls behind the backend (item 1) so the key lives only on the server, never in the browser. The website would ask the backend to “ask the AI,” and the backend holds the actual key.</w:t>
      </w:r>
    </w:p>
    <w:p>
      <w:pPr>
        <w:spacing w:after="160"/>
      </w:pPr>
      <w:r>
        <w:rPr>
          <w:b/>
          <w:bCs/>
          <w:sz w:val="22"/>
          <w:szCs w:val="22"/>
        </w:rPr>
        <w:t xml:space="preserve">Effort: </w:t>
      </w:r>
      <w:r>
        <w:rPr>
          <w:sz w:val="22"/>
          <w:szCs w:val="22"/>
        </w:rPr>
        <w:t xml:space="preserve">Small on its own, but naturally sits alongside building the backend — doing it at the same time avoids rework.</w:t>
      </w:r>
    </w:p>
    <w:p>
      <w:pPr>
        <w:spacing w:after="160"/>
      </w:pPr>
      <w:r>
        <w:rPr>
          <w:b/>
          <w:bCs/>
          <w:sz w:val="22"/>
          <w:szCs w:val="22"/>
        </w:rPr>
        <w:t xml:space="preserve">Recommended approach: </w:t>
      </w:r>
      <w:r>
        <w:rPr>
          <w:sz w:val="22"/>
          <w:szCs w:val="22"/>
        </w:rPr>
        <w:t xml:space="preserve">Fix this before any real API key is ever put into a live deployment. If a demo needs to go live before the full backend is ready, at minimum put a simple relay server in front of the AI calls.</w:t>
      </w:r>
    </w:p>
    <w:p>
      <w:pPr>
        <w:pStyle w:val="Heading1"/>
      </w:pPr>
      <w:r>
        <w:t xml:space="preserve">3. Replace manual page routing</w:t>
      </w:r>
    </w:p>
    <w:p>
      <w:pPr>
        <w:spacing w:after="160"/>
      </w:pPr>
      <w:r>
        <w:rPr>
          <w:b/>
          <w:bCs/>
          <w:sz w:val="22"/>
          <w:szCs w:val="22"/>
        </w:rPr>
        <w:t xml:space="preserve">Why it matters: </w:t>
      </w:r>
      <w:r>
        <w:rPr>
          <w:sz w:val="22"/>
          <w:szCs w:val="22"/>
        </w:rPr>
        <w:t xml:space="preserve">Pages currently switch based on around 30 manual checks against the browser's address bar, hand-written in the main App file, rather than using a standard, well-tested routing approach. The file history shows this has broken repeatedly — duplicate headers, missing content, broken layouts — each needing a manual patch. It works today, but it's the most fragile part of the codebase and the most likely place for something to break next.</w:t>
      </w:r>
    </w:p>
    <w:p>
      <w:pPr>
        <w:spacing w:after="160"/>
      </w:pPr>
      <w:r>
        <w:rPr>
          <w:b/>
          <w:bCs/>
          <w:sz w:val="22"/>
          <w:szCs w:val="22"/>
        </w:rPr>
        <w:t xml:space="preserve">What's involved: </w:t>
      </w:r>
      <w:r>
        <w:rPr>
          <w:sz w:val="22"/>
          <w:szCs w:val="22"/>
        </w:rPr>
        <w:t xml:space="preserve">Adopt a standard routing library (React Router is the common choice for this type of app) and migrate the existing pages to it one at a time.</w:t>
      </w:r>
    </w:p>
    <w:p>
      <w:pPr>
        <w:spacing w:after="160"/>
      </w:pPr>
      <w:r>
        <w:rPr>
          <w:b/>
          <w:bCs/>
          <w:sz w:val="22"/>
          <w:szCs w:val="22"/>
        </w:rPr>
        <w:t xml:space="preserve">Effort: </w:t>
      </w:r>
      <w:r>
        <w:rPr>
          <w:sz w:val="22"/>
          <w:szCs w:val="22"/>
        </w:rPr>
        <w:t xml:space="preserve">Medium — mechanical work, page by page, with low risk if done incrementally and tested as you go.</w:t>
      </w:r>
    </w:p>
    <w:p>
      <w:pPr>
        <w:spacing w:after="160"/>
      </w:pPr>
      <w:r>
        <w:rPr>
          <w:b/>
          <w:bCs/>
          <w:sz w:val="22"/>
          <w:szCs w:val="22"/>
        </w:rPr>
        <w:t xml:space="preserve">Recommended approach: </w:t>
      </w:r>
      <w:r>
        <w:rPr>
          <w:sz w:val="22"/>
          <w:szCs w:val="22"/>
        </w:rPr>
        <w:t xml:space="preserve">Not urgent, but worth scheduling once the backend work is underway, since new pages added on the old system just add to the eventual migration cost.</w:t>
      </w:r>
    </w:p>
    <w:p>
      <w:pPr>
        <w:pStyle w:val="Heading1"/>
      </w:pPr>
      <w:r>
        <w:t xml:space="preserve">4. Commit outstanding work &amp; tidy the workflow</w:t>
      </w:r>
    </w:p>
    <w:p>
      <w:pPr>
        <w:spacing w:after="160"/>
      </w:pPr>
      <w:r>
        <w:rPr>
          <w:b/>
          <w:bCs/>
          <w:sz w:val="22"/>
          <w:szCs w:val="22"/>
        </w:rPr>
        <w:t xml:space="preserve">Why it matters: </w:t>
      </w:r>
      <w:r>
        <w:rPr>
          <w:sz w:val="22"/>
          <w:szCs w:val="22"/>
        </w:rPr>
        <w:t xml:space="preserve">There are currently 243 changed files sitting unsaved to version history. If something were lost or a change needed to be undone, none of this recent work could be recovered. Separately, dozens of stray backup files and folders had built up in the project (these have now been cleared out as part of this review).</w:t>
      </w:r>
    </w:p>
    <w:p>
      <w:pPr>
        <w:spacing w:after="160"/>
      </w:pPr>
      <w:r>
        <w:rPr>
          <w:b/>
          <w:bCs/>
          <w:sz w:val="22"/>
          <w:szCs w:val="22"/>
        </w:rPr>
        <w:t xml:space="preserve">What's involved: </w:t>
      </w:r>
      <w:r>
        <w:rPr>
          <w:sz w:val="22"/>
          <w:szCs w:val="22"/>
        </w:rPr>
        <w:t xml:space="preserve">Review and commit the outstanding changes in a small number of logical batches (e.g., by feature), rather than one giant commit. Going forward, commit regularly rather than letting changes pile up.</w:t>
      </w:r>
    </w:p>
    <w:p>
      <w:pPr>
        <w:spacing w:after="160"/>
      </w:pPr>
      <w:r>
        <w:rPr>
          <w:b/>
          <w:bCs/>
          <w:sz w:val="22"/>
          <w:szCs w:val="22"/>
        </w:rPr>
        <w:t xml:space="preserve">Effort: </w:t>
      </w:r>
      <w:r>
        <w:rPr>
          <w:sz w:val="22"/>
          <w:szCs w:val="22"/>
        </w:rPr>
        <w:t xml:space="preserve">Small, one-time cleanup plus an ongoing habit.</w:t>
      </w:r>
    </w:p>
    <w:p>
      <w:pPr>
        <w:pStyle w:val="Heading1"/>
      </w:pPr>
      <w:r>
        <w:t xml:space="preserve">5. Expand automated test coverage</w:t>
      </w:r>
    </w:p>
    <w:p>
      <w:pPr>
        <w:spacing w:after="160"/>
      </w:pPr>
      <w:r>
        <w:rPr>
          <w:b/>
          <w:bCs/>
          <w:sz w:val="22"/>
          <w:szCs w:val="22"/>
        </w:rPr>
        <w:t xml:space="preserve">Why it matters: </w:t>
      </w:r>
      <w:r>
        <w:rPr>
          <w:sz w:val="22"/>
          <w:szCs w:val="22"/>
        </w:rPr>
        <w:t xml:space="preserve">As part of this review, a proper test runner (Vitest) was installed and wired up — previously the test files existed but couldn't actually run due to missing configuration. There are now 16 passing checks covering a sample component, the login/data service, the sign-in logic, and date formatting. That's a solid foundation, but it covers a small slice of a ~42,000-line codebase.</w:t>
      </w:r>
    </w:p>
    <w:p>
      <w:pPr>
        <w:spacing w:after="160"/>
      </w:pPr>
      <w:r>
        <w:rPr>
          <w:b/>
          <w:bCs/>
          <w:sz w:val="22"/>
          <w:szCs w:val="22"/>
        </w:rPr>
        <w:t xml:space="preserve">What's involved: </w:t>
      </w:r>
      <w:r>
        <w:rPr>
          <w:sz w:val="22"/>
          <w:szCs w:val="22"/>
        </w:rPr>
        <w:t xml:space="preserve">Add tests gradually as features are touched, prioritizing the areas that would be most damaging to get wrong: sign-up, contracts, payments, and the matching engine.</w:t>
      </w:r>
    </w:p>
    <w:p>
      <w:pPr>
        <w:spacing w:after="160"/>
      </w:pPr>
      <w:r>
        <w:rPr>
          <w:b/>
          <w:bCs/>
          <w:sz w:val="22"/>
          <w:szCs w:val="22"/>
        </w:rPr>
        <w:t xml:space="preserve">Effort: </w:t>
      </w:r>
      <w:r>
        <w:rPr>
          <w:sz w:val="22"/>
          <w:szCs w:val="22"/>
        </w:rPr>
        <w:t xml:space="preserve">Medium, but ongoing rather than a one-off — best treated as a standing practice (“new feature → new test”) rather than a project to finish.</w:t>
      </w:r>
    </w:p>
    <w:p>
      <w:pPr>
        <w:pStyle w:val="Heading1"/>
      </w:pPr>
      <w:r>
        <w:t xml:space="preserve">6. Reduce the app's download size</w:t>
      </w:r>
    </w:p>
    <w:p>
      <w:pPr>
        <w:spacing w:after="160"/>
      </w:pPr>
      <w:r>
        <w:rPr>
          <w:b/>
          <w:bCs/>
          <w:sz w:val="22"/>
          <w:szCs w:val="22"/>
        </w:rPr>
        <w:t xml:space="preserve">Why it matters: </w:t>
      </w:r>
      <w:r>
        <w:rPr>
          <w:sz w:val="22"/>
          <w:szCs w:val="22"/>
        </w:rPr>
        <w:t xml:space="preserve">The built website currently loads as one large file (about 225 KB compressed). It works, but visitors download the entire app up front even if they only ever look at one page, which slows down that first visit — especially on slower connections.</w:t>
      </w:r>
    </w:p>
    <w:p>
      <w:pPr>
        <w:spacing w:after="160"/>
      </w:pPr>
      <w:r>
        <w:rPr>
          <w:b/>
          <w:bCs/>
          <w:sz w:val="22"/>
          <w:szCs w:val="22"/>
        </w:rPr>
        <w:t xml:space="preserve">What's involved: </w:t>
      </w:r>
      <w:r>
        <w:rPr>
          <w:sz w:val="22"/>
          <w:szCs w:val="22"/>
        </w:rPr>
        <w:t xml:space="preserve">Split the app so pages load their code only when needed, instead of all at once.</w:t>
      </w:r>
    </w:p>
    <w:p>
      <w:pPr>
        <w:spacing w:after="160"/>
      </w:pPr>
      <w:r>
        <w:rPr>
          <w:b/>
          <w:bCs/>
          <w:sz w:val="22"/>
          <w:szCs w:val="22"/>
        </w:rPr>
        <w:t xml:space="preserve">Effort: </w:t>
      </w:r>
      <w:r>
        <w:rPr>
          <w:sz w:val="22"/>
          <w:szCs w:val="22"/>
        </w:rPr>
        <w:t xml:space="preserve">Small, and can be done at any time without affecting how the app behaves.</w:t>
      </w:r>
    </w:p>
    <w:p>
      <w:pPr>
        <w:spacing w:after="160"/>
      </w:pPr>
      <w:r>
        <w:rPr>
          <w:b/>
          <w:bCs/>
          <w:sz w:val="22"/>
          <w:szCs w:val="22"/>
        </w:rPr>
        <w:t xml:space="preserve">Recommended approach: </w:t>
      </w:r>
      <w:r>
        <w:rPr>
          <w:sz w:val="22"/>
          <w:szCs w:val="22"/>
        </w:rPr>
        <w:t xml:space="preserve">Low priority — worth doing, but only after the items above.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0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0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2026-07-06T17:10:16.206Z</dcterms:created>
  <dcterms:modified xsi:type="dcterms:W3CDTF">2026-07-06T17:10:16.206Z</dcterms:modified>
</cp:coreProperties>
</file>

<file path=docProps/custom.xml><?xml version="1.0" encoding="utf-8"?>
<Properties xmlns="http://schemas.openxmlformats.org/officeDocument/2006/custom-properties" xmlns:vt="http://schemas.openxmlformats.org/officeDocument/2006/docPropsVTypes"/>
</file>