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200"/>
        <w:jc w:val="center"/>
      </w:pPr>
      <w:r>
        <w:rPr>
          <w:sz w:val="24"/>
          <w:szCs w:val="24"/>
        </w:rPr>
        <w:t xml:space="preserve">Projet ITSM : IT Service Management Platform</w:t>
      </w:r>
    </w:p>
    <w:p>
      <w:pPr>
        <w:spacing w:after="200"/>
        <w:jc w:val="center"/>
      </w:pPr>
      <w:r>
        <w:rPr>
          <w:b/>
          <w:bCs/>
          <w:caps/>
          <w:sz w:val="28"/>
          <w:szCs w:val="28"/>
        </w:rPr>
        <w:t xml:space="preserve">Cahier des charges fonctionnel</w:t>
      </w:r>
    </w:p>
    <w:p>
      <w:pPr>
        <w:spacing w:after="1200"/>
        <w:jc w:val="center"/>
      </w:pPr>
      <w:r>
        <w:rPr>
          <w:sz w:val="24"/>
          <w:szCs w:val="24"/>
        </w:rPr>
        <w:t xml:space="preserve">Gestion des incidents et des demandes informatiques</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tblGrid>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Référence</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ITSM-CDCF</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Version</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0.2 (brouillon)</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Date</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24 septembre 2026</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Statut</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À valider</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Document associé</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ITSM-CDCT : cahier des charges technique</w:t>
            </w:r>
          </w:p>
        </w:tc>
      </w:tr>
    </w:tbl>
    <w:p>
      <w:r>
        <w:br w:type="page"/>
      </w:r>
    </w:p>
    <w:p>
      <w:pPr>
        <w:sectPr>
          <w:pgSz w:w="11906" w:h="16838" w:orient="portrait"/>
          <w:pgMar w:top="1134" w:right="1134" w:bottom="1134" w:left="1134" w:header="708" w:footer="708" w:gutter="0"/>
          <w:pgNumType/>
          <w:docGrid w:linePitch="360"/>
        </w:sectPr>
      </w:pPr>
    </w:p>
    <w:p>
      <w:pPr>
        <w:pStyle w:val="Heading1"/>
      </w:pPr>
      <w:r>
        <w:t xml:space="preserve">Sommaire</w:t>
      </w:r>
    </w:p>
    <w:p>
      <w:pPr>
        <w:spacing w:after="60"/>
      </w:pPr>
      <w:r>
        <w:rPr>
          <w:sz w:val="24"/>
          <w:szCs w:val="24"/>
        </w:rPr>
        <w:t xml:space="preserve">1. Présentation du document</w:t>
      </w:r>
    </w:p>
    <w:p>
      <w:pPr>
        <w:spacing w:after="60"/>
      </w:pPr>
      <w:r>
        <w:rPr>
          <w:sz w:val="24"/>
          <w:szCs w:val="24"/>
        </w:rPr>
        <w:t xml:space="preserve">2. Contexte et enjeux</w:t>
      </w:r>
    </w:p>
    <w:p>
      <w:pPr>
        <w:spacing w:after="60"/>
      </w:pPr>
      <w:r>
        <w:rPr>
          <w:sz w:val="24"/>
          <w:szCs w:val="24"/>
        </w:rPr>
        <w:t xml:space="preserve">3. Objectifs</w:t>
      </w:r>
    </w:p>
    <w:p>
      <w:pPr>
        <w:spacing w:after="60"/>
      </w:pPr>
      <w:r>
        <w:rPr>
          <w:sz w:val="24"/>
          <w:szCs w:val="24"/>
        </w:rPr>
        <w:t xml:space="preserve">4. Périmètre</w:t>
      </w:r>
    </w:p>
    <w:p>
      <w:pPr>
        <w:spacing w:after="60"/>
      </w:pPr>
      <w:r>
        <w:rPr>
          <w:sz w:val="24"/>
          <w:szCs w:val="24"/>
        </w:rPr>
        <w:t xml:space="preserve">5. Acteurs, rôles et personas</w:t>
      </w:r>
    </w:p>
    <w:p>
      <w:pPr>
        <w:spacing w:after="60"/>
      </w:pPr>
      <w:r>
        <w:rPr>
          <w:sz w:val="24"/>
          <w:szCs w:val="24"/>
        </w:rPr>
        <w:t xml:space="preserve">6. Glossaire</w:t>
      </w:r>
    </w:p>
    <w:p>
      <w:pPr>
        <w:spacing w:after="60"/>
      </w:pPr>
      <w:r>
        <w:rPr>
          <w:sz w:val="24"/>
          <w:szCs w:val="24"/>
        </w:rPr>
        <w:t xml:space="preserve">7. Parcours utilisateurs</w:t>
      </w:r>
    </w:p>
    <w:p>
      <w:pPr>
        <w:spacing w:after="60"/>
      </w:pPr>
      <w:r>
        <w:rPr>
          <w:sz w:val="24"/>
          <w:szCs w:val="24"/>
        </w:rPr>
        <w:t xml:space="preserve">8. Modèle métier</w:t>
      </w:r>
    </w:p>
    <w:p>
      <w:pPr>
        <w:spacing w:after="60"/>
      </w:pPr>
      <w:r>
        <w:rPr>
          <w:sz w:val="24"/>
          <w:szCs w:val="24"/>
        </w:rPr>
        <w:t xml:space="preserve">9. Exigences fonctionnelles</w:t>
      </w:r>
    </w:p>
    <w:p>
      <w:pPr>
        <w:spacing w:after="60"/>
      </w:pPr>
      <w:r>
        <w:rPr>
          <w:sz w:val="24"/>
          <w:szCs w:val="24"/>
        </w:rPr>
        <w:t xml:space="preserve">10. Règles de gestion</w:t>
      </w:r>
    </w:p>
    <w:p>
      <w:pPr>
        <w:spacing w:after="60"/>
      </w:pPr>
      <w:r>
        <w:rPr>
          <w:sz w:val="24"/>
          <w:szCs w:val="24"/>
        </w:rPr>
        <w:t xml:space="preserve">11. Matrice des droits</w:t>
      </w:r>
    </w:p>
    <w:p>
      <w:pPr>
        <w:spacing w:after="60"/>
      </w:pPr>
      <w:r>
        <w:rPr>
          <w:sz w:val="24"/>
          <w:szCs w:val="24"/>
        </w:rPr>
        <w:t xml:space="preserve">12. Notifications</w:t>
      </w:r>
    </w:p>
    <w:p>
      <w:pPr>
        <w:spacing w:after="60"/>
      </w:pPr>
      <w:r>
        <w:rPr>
          <w:sz w:val="24"/>
          <w:szCs w:val="24"/>
        </w:rPr>
        <w:t xml:space="preserve">13. Indicateurs et tableau de bord</w:t>
      </w:r>
    </w:p>
    <w:p>
      <w:pPr>
        <w:spacing w:after="60"/>
      </w:pPr>
      <w:r>
        <w:rPr>
          <w:sz w:val="24"/>
          <w:szCs w:val="24"/>
        </w:rPr>
        <w:t xml:space="preserve">14. Inventaire des écrans</w:t>
      </w:r>
    </w:p>
    <w:p>
      <w:pPr>
        <w:spacing w:after="60"/>
      </w:pPr>
      <w:r>
        <w:rPr>
          <w:sz w:val="24"/>
          <w:szCs w:val="24"/>
        </w:rPr>
        <w:t xml:space="preserve">15. Cas particuliers et exceptions</w:t>
      </w:r>
    </w:p>
    <w:p>
      <w:pPr>
        <w:spacing w:after="60"/>
      </w:pPr>
      <w:r>
        <w:rPr>
          <w:sz w:val="24"/>
          <w:szCs w:val="24"/>
        </w:rPr>
        <w:t xml:space="preserve">16. Exigences d'usage et données personnelles</w:t>
      </w:r>
    </w:p>
    <w:p>
      <w:pPr>
        <w:spacing w:after="60"/>
      </w:pPr>
      <w:r>
        <w:rPr>
          <w:sz w:val="24"/>
          <w:szCs w:val="24"/>
        </w:rPr>
        <w:t xml:space="preserve">17. Planification fonctionnelle</w:t>
      </w:r>
    </w:p>
    <w:p>
      <w:pPr>
        <w:spacing w:after="60"/>
      </w:pPr>
      <w:r>
        <w:rPr>
          <w:sz w:val="24"/>
          <w:szCs w:val="24"/>
        </w:rPr>
        <w:t xml:space="preserve">18. Validation et historique</w:t>
      </w:r>
    </w:p>
    <w:p>
      <w:pPr>
        <w:pStyle w:val="Heading1"/>
        <w:pageBreakBefore/>
      </w:pPr>
      <w:r>
        <w:t xml:space="preserve">1. Présentation du document</w:t>
      </w:r>
    </w:p>
    <w:p>
      <w:pPr>
        <w:pStyle w:val="Heading2"/>
      </w:pPr>
      <w:r>
        <w:t xml:space="preserve">1.1 Objet</w:t>
      </w:r>
    </w:p>
    <w:p>
      <w:pPr>
        <w:spacing w:after="120"/>
        <w:jc w:val="both"/>
      </w:pPr>
      <w:r>
        <w:t xml:space="preserve">Ce document décrit </w:t>
      </w:r>
      <w:r>
        <w:rPr>
          <w:b/>
          <w:bCs/>
        </w:rPr>
        <w:t xml:space="preserve">ce que la plateforme ITSM doit faire</w:t>
      </w:r>
      <w:r>
        <w:t xml:space="preserve"> du point de vue de ses utilisateurs : le besoin métier, le périmètre, les acteurs, les règles de gestion, les parcours et les exigences fonctionnelles. Il ne décrit pas comment le système est construit : l'architecture, les outils et les environnements sont traités dans le cahier des charges technique (ITSM-CDCT).</w:t>
      </w:r>
    </w:p>
    <w:p>
      <w:pPr>
        <w:spacing w:after="120"/>
        <w:jc w:val="both"/>
      </w:pPr>
      <w:r>
        <w:t xml:space="preserve">La séparation des deux documents est volontaire. Le cahier fonctionnel doit pouvoir être lu et validé par une personne non technique, par exemple un responsable du support informatique. Il doit rester vrai même si la technologie change.</w:t>
      </w:r>
    </w:p>
    <w:p>
      <w:pPr>
        <w:pStyle w:val="Heading2"/>
      </w:pPr>
      <w:r>
        <w:t xml:space="preserve">1.2 Destinataires</w:t>
      </w:r>
    </w:p>
    <w:p>
      <w:pPr>
        <w:pStyle w:val="ListParagraph"/>
        <w:numPr>
          <w:ilvl w:val="0"/>
          <w:numId w:val="2"/>
        </w:numPr>
        <w:spacing w:after="80"/>
      </w:pPr>
      <w:r>
        <w:t xml:space="preserve">Le porteur du projet, qui valide le besoin et arbitre les priorités.</w:t>
      </w:r>
    </w:p>
    <w:p>
      <w:pPr>
        <w:pStyle w:val="ListParagraph"/>
        <w:numPr>
          <w:ilvl w:val="0"/>
          <w:numId w:val="2"/>
        </w:numPr>
        <w:spacing w:after="80"/>
      </w:pPr>
      <w:r>
        <w:t xml:space="preserve">Le développeur, qui transforme les exigences en user stories et en tests.</w:t>
      </w:r>
    </w:p>
    <w:p>
      <w:pPr>
        <w:pStyle w:val="ListParagraph"/>
        <w:numPr>
          <w:ilvl w:val="0"/>
          <w:numId w:val="2"/>
        </w:numPr>
        <w:spacing w:after="80"/>
      </w:pPr>
      <w:r>
        <w:t xml:space="preserve">Le mentor, qui relit et challenge les choix.</w:t>
      </w:r>
    </w:p>
    <w:p>
      <w:pPr>
        <w:pStyle w:val="ListParagraph"/>
        <w:numPr>
          <w:ilvl w:val="0"/>
          <w:numId w:val="2"/>
        </w:numPr>
        <w:spacing w:after="80"/>
      </w:pPr>
      <w:r>
        <w:t xml:space="preserve">Un recruteur ou un jury, qui doit comprendre le projet en quelques minutes.</w:t>
      </w:r>
    </w:p>
    <w:p>
      <w:pPr>
        <w:pStyle w:val="Heading2"/>
      </w:pPr>
      <w:r>
        <w:t xml:space="preserve">1.3 Conventions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Convention</w:t>
            </w:r>
          </w:p>
        </w:tc>
        <w:tc>
          <w:tcPr>
            <w:tcW w:type="dxa" w:w="72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Signification</w:t>
            </w:r>
          </w:p>
        </w:tc>
      </w:tr>
      <w:tr>
        <w:tc>
          <w:tcPr>
            <w:tcW w:type="dxa" w:w="24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OP-xx</w:t>
            </w:r>
          </w:p>
        </w:tc>
        <w:tc>
          <w:tcPr>
            <w:tcW w:type="dxa" w:w="72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Objectif produit</w:t>
            </w:r>
          </w:p>
        </w:tc>
      </w:tr>
      <w:tr>
        <w:tc>
          <w:tcPr>
            <w:tcW w:type="dxa" w:w="24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EP-x</w:t>
            </w:r>
          </w:p>
        </w:tc>
        <w:tc>
          <w:tcPr>
            <w:tcW w:type="dxa" w:w="72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Épopée (ensemble cohérent de user stories)</w:t>
            </w:r>
          </w:p>
        </w:tc>
      </w:tr>
      <w:tr>
        <w:tc>
          <w:tcPr>
            <w:tcW w:type="dxa" w:w="24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US-xx</w:t>
            </w:r>
          </w:p>
        </w:tc>
        <w:tc>
          <w:tcPr>
            <w:tcW w:type="dxa" w:w="72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User story</w:t>
            </w:r>
          </w:p>
        </w:tc>
      </w:tr>
      <w:tr>
        <w:tc>
          <w:tcPr>
            <w:tcW w:type="dxa" w:w="24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RG-xx</w:t>
            </w:r>
          </w:p>
        </w:tc>
        <w:tc>
          <w:tcPr>
            <w:tcW w:type="dxa" w:w="72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Règle de gestion</w:t>
            </w:r>
          </w:p>
        </w:tc>
      </w:tr>
      <w:tr>
        <w:tc>
          <w:tcPr>
            <w:tcW w:type="dxa" w:w="24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CA</w:t>
            </w:r>
          </w:p>
        </w:tc>
        <w:tc>
          <w:tcPr>
            <w:tcW w:type="dxa" w:w="72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Critère d'acceptation, rédigé au format Étant donné / Quand / Alors</w:t>
            </w:r>
          </w:p>
        </w:tc>
      </w:tr>
      <w:tr>
        <w:tc>
          <w:tcPr>
            <w:tcW w:type="dxa" w:w="24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Must, Should, Could, Won't</w:t>
            </w:r>
          </w:p>
        </w:tc>
        <w:tc>
          <w:tcPr>
            <w:tcW w:type="dxa" w:w="72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Priorisation MoSCoW : indispensable, important, souhaitable, pas maintenant</w:t>
            </w:r>
          </w:p>
        </w:tc>
      </w:tr>
      <w:tr>
        <w:tc>
          <w:tcPr>
            <w:tcW w:type="dxa" w:w="24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I0 à I8</w:t>
            </w:r>
          </w:p>
        </w:tc>
        <w:tc>
          <w:tcPr>
            <w:tcW w:type="dxa" w:w="72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Incrément de livraison dans lequel l'exigence est réalisée</w:t>
            </w:r>
          </w:p>
        </w:tc>
      </w:tr>
    </w:tbl>
    <w:p>
      <w:pPr>
        <w:spacing w:after="120"/>
      </w:pPr>
    </w:p>
    <w:p>
      <w:pPr>
        <w:pStyle w:val="Heading2"/>
      </w:pPr>
      <w:r>
        <w:t xml:space="preserve">1.4 Nature du document</w:t>
      </w:r>
    </w:p>
    <w:p>
      <w:pPr>
        <w:spacing w:after="120"/>
        <w:jc w:val="both"/>
      </w:pPr>
      <w:r>
        <w:t xml:space="preserve">Ce document est </w:t>
      </w:r>
      <w:r>
        <w:rPr>
          <w:b/>
          <w:bCs/>
        </w:rPr>
        <w:t xml:space="preserve">vivant</w:t>
      </w:r>
      <w:r>
        <w:t xml:space="preserve">. Il est versionné dans le dépôt Git du projet et évolue à chaque incrément. Toute modification significative fait l'objet d'une Pull Request et d'une ligne dans l'historique des versions (chapitre 18).</w:t>
      </w:r>
    </w:p>
    <w:p>
      <w:pPr>
        <w:pStyle w:val="Heading1"/>
        <w:pageBreakBefore/>
      </w:pPr>
      <w:r>
        <w:t xml:space="preserve">2. Contexte et enjeux</w:t>
      </w:r>
    </w:p>
    <w:p>
      <w:pPr>
        <w:pStyle w:val="Heading2"/>
      </w:pPr>
      <w:r>
        <w:t xml:space="preserve">2.1 L'entreprise</w:t>
      </w:r>
    </w:p>
    <w:p>
      <w:pPr>
        <w:spacing w:after="120"/>
        <w:jc w:val="both"/>
      </w:pPr>
      <w:r>
        <w:t xml:space="preserve">Nordal Industries est une entreprise fictive de fabrication d'équipements industriels. Elle compte environ 500 collaborateurs répartis sur deux sites, Lille (siège, 350 personnes) et Valenciennes (usine, 150 personnes). Le service informatique compte 12 personnes : 1 responsable, 2 managers d'équipe et 9 techniciens répartis en quatre groupes de support.</w:t>
      </w:r>
    </w:p>
    <w:p>
      <w:pPr>
        <w:pStyle w:val="Heading2"/>
      </w:pPr>
      <w:r>
        <w:t xml:space="preserve">2.2 Situation actuelle</w:t>
      </w:r>
    </w:p>
    <w:p>
      <w:pPr>
        <w:spacing w:after="120"/>
        <w:jc w:val="both"/>
      </w:pPr>
      <w:r>
        <w:t xml:space="preserve">Les sollicitations arrivent aujourd'hui par des canaux multiples et non tracés : e-mail à une boîte partagée, appels téléphoniques, messages instantanés, passages au bureau. Les observations suivantes ont été relevées :</w:t>
      </w:r>
    </w:p>
    <w:p>
      <w:pPr>
        <w:pStyle w:val="ListParagraph"/>
        <w:numPr>
          <w:ilvl w:val="0"/>
          <w:numId w:val="2"/>
        </w:numPr>
        <w:spacing w:after="80"/>
      </w:pPr>
      <w:r>
        <w:t xml:space="preserve">des demandes se perdent ou sont traitées deux fois par deux techniciens différents ;</w:t>
      </w:r>
    </w:p>
    <w:p>
      <w:pPr>
        <w:pStyle w:val="ListParagraph"/>
        <w:numPr>
          <w:ilvl w:val="0"/>
          <w:numId w:val="2"/>
        </w:numPr>
        <w:spacing w:after="80"/>
      </w:pPr>
      <w:r>
        <w:t xml:space="preserve">la priorisation dépend de l'insistance du demandeur plutôt que de l'impact réel ;</w:t>
      </w:r>
    </w:p>
    <w:p>
      <w:pPr>
        <w:pStyle w:val="ListParagraph"/>
        <w:numPr>
          <w:ilvl w:val="0"/>
          <w:numId w:val="2"/>
        </w:numPr>
        <w:spacing w:after="80"/>
      </w:pPr>
      <w:r>
        <w:t xml:space="preserve">les collaborateurs ne savent pas où en est leur demande et relancent, ce qui génère encore plus de sollicitations ;</w:t>
      </w:r>
    </w:p>
    <w:p>
      <w:pPr>
        <w:pStyle w:val="ListParagraph"/>
        <w:numPr>
          <w:ilvl w:val="0"/>
          <w:numId w:val="2"/>
        </w:numPr>
        <w:spacing w:after="80"/>
      </w:pPr>
      <w:r>
        <w:t xml:space="preserve">les managers n'ont aucune visibilité sur la charge, les délais ou la qualité de service ;</w:t>
      </w:r>
    </w:p>
    <w:p>
      <w:pPr>
        <w:pStyle w:val="ListParagraph"/>
        <w:numPr>
          <w:ilvl w:val="0"/>
          <w:numId w:val="2"/>
        </w:numPr>
        <w:spacing w:after="80"/>
      </w:pPr>
      <w:r>
        <w:t xml:space="preserve">la direction ne peut pas mesurer ni démontrer un niveau de service.</w:t>
      </w:r>
    </w:p>
    <w:p>
      <w:pPr>
        <w:pStyle w:val="Heading2"/>
      </w:pPr>
      <w:r>
        <w:t xml:space="preserve">2.3 Enjeux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Enjeu</w:t>
            </w:r>
          </w:p>
        </w:tc>
        <w:tc>
          <w:tcPr>
            <w:tcW w:type="dxa" w:w="72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Description</w:t>
            </w:r>
          </w:p>
        </w:tc>
      </w:tr>
      <w:tr>
        <w:tc>
          <w:tcPr>
            <w:tcW w:type="dxa" w:w="24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Traçabilité</w:t>
            </w:r>
          </w:p>
        </w:tc>
        <w:tc>
          <w:tcPr>
            <w:tcW w:type="dxa" w:w="72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Chaque sollicitation doit laisser une trace consultable et auditable.</w:t>
            </w:r>
          </w:p>
        </w:tc>
      </w:tr>
      <w:tr>
        <w:tc>
          <w:tcPr>
            <w:tcW w:type="dxa" w:w="24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Équité</w:t>
            </w:r>
          </w:p>
        </w:tc>
        <w:tc>
          <w:tcPr>
            <w:tcW w:type="dxa" w:w="72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L'ordre de traitement doit résulter de règles objectives et connues de tous.</w:t>
            </w:r>
          </w:p>
        </w:tc>
      </w:tr>
      <w:tr>
        <w:tc>
          <w:tcPr>
            <w:tcW w:type="dxa" w:w="24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Transparence</w:t>
            </w:r>
          </w:p>
        </w:tc>
        <w:tc>
          <w:tcPr>
            <w:tcW w:type="dxa" w:w="72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Le demandeur doit savoir à tout moment où en est sa demande.</w:t>
            </w:r>
          </w:p>
        </w:tc>
      </w:tr>
      <w:tr>
        <w:tc>
          <w:tcPr>
            <w:tcW w:type="dxa" w:w="24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Pilotage</w:t>
            </w:r>
          </w:p>
        </w:tc>
        <w:tc>
          <w:tcPr>
            <w:tcW w:type="dxa" w:w="72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Le management doit disposer d'indicateurs fiables pour dimensionner les équipes.</w:t>
            </w:r>
          </w:p>
        </w:tc>
      </w:tr>
      <w:tr>
        <w:tc>
          <w:tcPr>
            <w:tcW w:type="dxa" w:w="24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Engagement</w:t>
            </w:r>
          </w:p>
        </w:tc>
        <w:tc>
          <w:tcPr>
            <w:tcW w:type="dxa" w:w="72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Le service informatique doit pouvoir s'engager sur des délais et prouver qu'il les tient.</w:t>
            </w:r>
          </w:p>
        </w:tc>
      </w:tr>
    </w:tbl>
    <w:p>
      <w:pPr>
        <w:spacing w:after="120"/>
      </w:pPr>
    </w:p>
    <w:p>
      <w:pPr>
        <w:pStyle w:val="Heading1"/>
        <w:pageBreakBefore/>
      </w:pPr>
      <w:r>
        <w:t xml:space="preserve">3. Objectifs</w:t>
      </w:r>
    </w:p>
    <w:p>
      <w:pPr>
        <w:pStyle w:val="Heading2"/>
      </w:pPr>
      <w:r>
        <w:t xml:space="preserve">3.1 Objectifs produit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3614"/>
        <w:gridCol w:w="4820"/>
      </w:tblGrid>
      <w:tr>
        <w:trPr>
          <w:tblHeader/>
        </w:trPr>
        <w:tc>
          <w:tcPr>
            <w:tcW w:type="dxa" w:w="12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ID</w:t>
            </w:r>
          </w:p>
        </w:tc>
        <w:tc>
          <w:tcPr>
            <w:tcW w:type="dxa" w:w="36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Objectif</w:t>
            </w:r>
          </w:p>
        </w:tc>
        <w:tc>
          <w:tcPr>
            <w:tcW w:type="dxa" w:w="48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Indicateur de réussite</w:t>
            </w:r>
          </w:p>
        </w:tc>
      </w:tr>
      <w:tr>
        <w:tc>
          <w:tcPr>
            <w:tcW w:type="dxa" w:w="12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OP-1</w:t>
            </w:r>
          </w:p>
        </w:tc>
        <w:tc>
          <w:tcPr>
            <w:tcW w:type="dxa" w:w="36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Toute sollicitation IT est tracée</w:t>
            </w:r>
          </w:p>
        </w:tc>
        <w:tc>
          <w:tcPr>
            <w:tcW w:type="dxa" w:w="48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100 % des demandes passent par un ticket</w:t>
            </w:r>
          </w:p>
        </w:tc>
      </w:tr>
      <w:tr>
        <w:tc>
          <w:tcPr>
            <w:tcW w:type="dxa" w:w="12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OP-2</w:t>
            </w:r>
          </w:p>
        </w:tc>
        <w:tc>
          <w:tcPr>
            <w:tcW w:type="dxa" w:w="36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La priorisation est objective</w:t>
            </w:r>
          </w:p>
        </w:tc>
        <w:tc>
          <w:tcPr>
            <w:tcW w:type="dxa" w:w="48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La priorité est calculée par une règle, jamais choisie librement</w:t>
            </w:r>
          </w:p>
        </w:tc>
      </w:tr>
      <w:tr>
        <w:tc>
          <w:tcPr>
            <w:tcW w:type="dxa" w:w="12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OP-3</w:t>
            </w:r>
          </w:p>
        </w:tc>
        <w:tc>
          <w:tcPr>
            <w:tcW w:type="dxa" w:w="36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Le demandeur est informé</w:t>
            </w:r>
          </w:p>
        </w:tc>
        <w:tc>
          <w:tcPr>
            <w:tcW w:type="dxa" w:w="48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Statut et historique public consultables à tout moment ; notification à chaque changement de statut</w:t>
            </w:r>
          </w:p>
        </w:tc>
      </w:tr>
      <w:tr>
        <w:tc>
          <w:tcPr>
            <w:tcW w:type="dxa" w:w="12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OP-4</w:t>
            </w:r>
          </w:p>
        </w:tc>
        <w:tc>
          <w:tcPr>
            <w:tcW w:type="dxa" w:w="36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Les engagements de service sont mesurés</w:t>
            </w:r>
          </w:p>
        </w:tc>
        <w:tc>
          <w:tcPr>
            <w:tcW w:type="dxa" w:w="48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Taux de respect des SLA calculé par priorité et par groupe</w:t>
            </w:r>
          </w:p>
        </w:tc>
      </w:tr>
      <w:tr>
        <w:tc>
          <w:tcPr>
            <w:tcW w:type="dxa" w:w="12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OP-5</w:t>
            </w:r>
          </w:p>
        </w:tc>
        <w:tc>
          <w:tcPr>
            <w:tcW w:type="dxa" w:w="36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L'activité est pilotée</w:t>
            </w:r>
          </w:p>
        </w:tc>
        <w:tc>
          <w:tcPr>
            <w:tcW w:type="dxa" w:w="48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Tableau de bord manager : volumes, stock, délais, SLA</w:t>
            </w:r>
          </w:p>
        </w:tc>
      </w:tr>
      <w:tr>
        <w:tc>
          <w:tcPr>
            <w:tcW w:type="dxa" w:w="12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OP-6</w:t>
            </w:r>
          </w:p>
        </w:tc>
        <w:tc>
          <w:tcPr>
            <w:tcW w:type="dxa" w:w="36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Les relances diminuent</w:t>
            </w:r>
          </w:p>
        </w:tc>
        <w:tc>
          <w:tcPr>
            <w:tcW w:type="dxa" w:w="48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Moins d'un commentaire de relance pour dix tickets</w:t>
            </w:r>
          </w:p>
        </w:tc>
      </w:tr>
    </w:tbl>
    <w:p>
      <w:pPr>
        <w:spacing w:after="120"/>
      </w:pPr>
    </w:p>
    <w:p>
      <w:pPr>
        <w:pStyle w:val="Heading2"/>
      </w:pPr>
      <w:r>
        <w:t xml:space="preserve">3.2 Objectifs d'apprentissage</w:t>
      </w:r>
    </w:p>
    <w:p>
      <w:pPr>
        <w:spacing w:after="120"/>
        <w:jc w:val="both"/>
      </w:pPr>
      <w:r>
        <w:t xml:space="preserve">Le projet poursuit aussi un objectif de formation en ingénierie logicielle. Ces objectifs sont détaillés dans le cahier des charges technique. Une règle les relie au présent document : </w:t>
      </w:r>
      <w:r>
        <w:rPr>
          <w:b/>
          <w:bCs/>
        </w:rPr>
        <w:t xml:space="preserve">aucune fonctionnalité n'est ajoutée uniquement pour justifier une technologie</w:t>
      </w:r>
      <w:r>
        <w:t xml:space="preserve">. Chaque brique technique doit servir une exigence décrite ici ou une exigence d'exploitation.</w:t>
      </w:r>
    </w:p>
    <w:p>
      <w:pPr>
        <w:pStyle w:val="Heading1"/>
        <w:pageBreakBefore/>
      </w:pPr>
      <w:r>
        <w:t xml:space="preserve">4. Périmètre</w:t>
      </w:r>
    </w:p>
    <w:p>
      <w:pPr>
        <w:pStyle w:val="Heading2"/>
      </w:pPr>
      <w:r>
        <w:t xml:space="preserve">4.1 Dans le périmètre du MVP</w:t>
      </w:r>
    </w:p>
    <w:p>
      <w:pPr>
        <w:spacing w:after="120"/>
        <w:jc w:val="both"/>
      </w:pPr>
      <w:r>
        <w:t xml:space="preserve">Le MVP (produit minimum viable) correspond aux incréments I1 à I3. Il comprend :</w:t>
      </w:r>
    </w:p>
    <w:p>
      <w:pPr>
        <w:pStyle w:val="ListParagraph"/>
        <w:numPr>
          <w:ilvl w:val="0"/>
          <w:numId w:val="2"/>
        </w:numPr>
        <w:spacing w:after="80"/>
      </w:pPr>
      <w:r>
        <w:t xml:space="preserve">la déclaration et le suivi de tickets, qu'il s'agisse d'incidents ou de demandes de service ;</w:t>
      </w:r>
    </w:p>
    <w:p>
      <w:pPr>
        <w:pStyle w:val="ListParagraph"/>
        <w:numPr>
          <w:ilvl w:val="0"/>
          <w:numId w:val="2"/>
        </w:numPr>
        <w:spacing w:after="80"/>
      </w:pPr>
      <w:r>
        <w:t xml:space="preserve">le calcul de la priorité, la catégorisation et l'assignation à un groupe puis à un technicien ;</w:t>
      </w:r>
    </w:p>
    <w:p>
      <w:pPr>
        <w:pStyle w:val="ListParagraph"/>
        <w:numPr>
          <w:ilvl w:val="0"/>
          <w:numId w:val="2"/>
        </w:numPr>
        <w:spacing w:after="80"/>
      </w:pPr>
      <w:r>
        <w:t xml:space="preserve">le cycle de vie complet, y compris la validation de la résolution par le demandeur ;</w:t>
      </w:r>
    </w:p>
    <w:p>
      <w:pPr>
        <w:pStyle w:val="ListParagraph"/>
        <w:numPr>
          <w:ilvl w:val="0"/>
          <w:numId w:val="2"/>
        </w:numPr>
        <w:spacing w:after="80"/>
      </w:pPr>
      <w:r>
        <w:t xml:space="preserve">les commentaires publics et internes, les pièces jointes et l'historique ;</w:t>
      </w:r>
    </w:p>
    <w:p>
      <w:pPr>
        <w:pStyle w:val="ListParagraph"/>
        <w:numPr>
          <w:ilvl w:val="0"/>
          <w:numId w:val="2"/>
        </w:numPr>
        <w:spacing w:after="80"/>
      </w:pPr>
      <w:r>
        <w:t xml:space="preserve">le calcul et le suivi des SLA ;</w:t>
      </w:r>
    </w:p>
    <w:p>
      <w:pPr>
        <w:pStyle w:val="ListParagraph"/>
        <w:numPr>
          <w:ilvl w:val="0"/>
          <w:numId w:val="2"/>
        </w:numPr>
        <w:spacing w:after="80"/>
      </w:pPr>
      <w:r>
        <w:t xml:space="preserve">le tableau de bord manager ;</w:t>
      </w:r>
    </w:p>
    <w:p>
      <w:pPr>
        <w:pStyle w:val="ListParagraph"/>
        <w:numPr>
          <w:ilvl w:val="0"/>
          <w:numId w:val="2"/>
        </w:numPr>
        <w:spacing w:after="80"/>
      </w:pPr>
      <w:r>
        <w:t xml:space="preserve">l'administration des référentiels : catégories, groupes, SLA, codes de résolution ;</w:t>
      </w:r>
    </w:p>
    <w:p>
      <w:pPr>
        <w:pStyle w:val="ListParagraph"/>
        <w:numPr>
          <w:ilvl w:val="0"/>
          <w:numId w:val="2"/>
        </w:numPr>
        <w:spacing w:after="80"/>
      </w:pPr>
      <w:r>
        <w:t xml:space="preserve">l'authentification et les autorisations par rôle.</w:t>
      </w:r>
    </w:p>
    <w:p>
      <w:pPr>
        <w:pStyle w:val="Heading2"/>
      </w:pPr>
      <w:r>
        <w:t xml:space="preserve">4.2 Après le MVP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tblHeader/>
        </w:trPr>
        <w:tc>
          <w:tcPr>
            <w:tcW w:type="dxa" w:w="72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Évolution</w:t>
            </w:r>
          </w:p>
        </w:tc>
        <w:tc>
          <w:tcPr>
            <w:tcW w:type="dxa" w:w="24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Incrément envisagé</w:t>
            </w:r>
          </w:p>
        </w:tc>
      </w:tr>
      <w:tr>
        <w:tc>
          <w:tcPr>
            <w:tcW w:type="dxa" w:w="72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Notifications par e-mail et dans l'application</w:t>
            </w:r>
          </w:p>
        </w:tc>
        <w:tc>
          <w:tcPr>
            <w:tcW w:type="dxa" w:w="24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I4</w:t>
            </w:r>
          </w:p>
        </w:tc>
      </w:tr>
      <w:tr>
        <w:tc>
          <w:tcPr>
            <w:tcW w:type="dxa" w:w="72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Enquête de satisfaction après clôture</w:t>
            </w:r>
          </w:p>
        </w:tc>
        <w:tc>
          <w:tcPr>
            <w:tcW w:type="dxa" w:w="24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Après I8</w:t>
            </w:r>
          </w:p>
        </w:tc>
      </w:tr>
      <w:tr>
        <w:tc>
          <w:tcPr>
            <w:tcW w:type="dxa" w:w="72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Base de connaissances (articles de résolution)</w:t>
            </w:r>
          </w:p>
        </w:tc>
        <w:tc>
          <w:tcPr>
            <w:tcW w:type="dxa" w:w="24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Après I8</w:t>
            </w:r>
          </w:p>
        </w:tc>
      </w:tr>
      <w:tr>
        <w:tc>
          <w:tcPr>
            <w:tcW w:type="dxa" w:w="72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Création de ticket par e-mail entrant</w:t>
            </w:r>
          </w:p>
        </w:tc>
        <w:tc>
          <w:tcPr>
            <w:tcW w:type="dxa" w:w="24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Après I8</w:t>
            </w:r>
          </w:p>
        </w:tc>
      </w:tr>
      <w:tr>
        <w:tc>
          <w:tcPr>
            <w:tcW w:type="dxa" w:w="72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Gestion de parc (CMDB) et rattachement d'un équipement au ticket</w:t>
            </w:r>
          </w:p>
        </w:tc>
        <w:tc>
          <w:tcPr>
            <w:tcW w:type="dxa" w:w="24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Après I8</w:t>
            </w:r>
          </w:p>
        </w:tc>
      </w:tr>
      <w:tr>
        <w:tc>
          <w:tcPr>
            <w:tcW w:type="dxa" w:w="72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Calendrier des jours fériés</w:t>
            </w:r>
          </w:p>
        </w:tc>
        <w:tc>
          <w:tcPr>
            <w:tcW w:type="dxa" w:w="24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Après I8</w:t>
            </w:r>
          </w:p>
        </w:tc>
      </w:tr>
    </w:tbl>
    <w:p>
      <w:pPr>
        <w:spacing w:after="120"/>
      </w:pPr>
    </w:p>
    <w:p>
      <w:pPr>
        <w:pStyle w:val="Heading2"/>
      </w:pPr>
      <w:r>
        <w:t xml:space="preserve">4.3 Hors périmètre</w:t>
      </w:r>
    </w:p>
    <w:p>
      <w:pPr>
        <w:pStyle w:val="ListParagraph"/>
        <w:numPr>
          <w:ilvl w:val="0"/>
          <w:numId w:val="2"/>
        </w:numPr>
        <w:spacing w:after="80"/>
      </w:pPr>
      <w:r>
        <w:t xml:space="preserve">la gestion des changements et des problèmes au sens ITIL ;</w:t>
      </w:r>
    </w:p>
    <w:p>
      <w:pPr>
        <w:pStyle w:val="ListParagraph"/>
        <w:numPr>
          <w:ilvl w:val="0"/>
          <w:numId w:val="2"/>
        </w:numPr>
        <w:spacing w:after="80"/>
      </w:pPr>
      <w:r>
        <w:t xml:space="preserve">la facturation interne des interventions ;</w:t>
      </w:r>
    </w:p>
    <w:p>
      <w:pPr>
        <w:pStyle w:val="ListParagraph"/>
        <w:numPr>
          <w:ilvl w:val="0"/>
          <w:numId w:val="2"/>
        </w:numPr>
        <w:spacing w:after="80"/>
      </w:pPr>
      <w:r>
        <w:t xml:space="preserve">le fonctionnement multi-entreprise (multi-tenant) ;</w:t>
      </w:r>
    </w:p>
    <w:p>
      <w:pPr>
        <w:pStyle w:val="ListParagraph"/>
        <w:numPr>
          <w:ilvl w:val="0"/>
          <w:numId w:val="2"/>
        </w:numPr>
        <w:spacing w:after="80"/>
      </w:pPr>
      <w:r>
        <w:t xml:space="preserve">une application mobile native (l'application web doit cependant être utilisable sur mobile) ;</w:t>
      </w:r>
    </w:p>
    <w:p>
      <w:pPr>
        <w:pStyle w:val="ListParagraph"/>
        <w:numPr>
          <w:ilvl w:val="0"/>
          <w:numId w:val="2"/>
        </w:numPr>
        <w:spacing w:after="80"/>
      </w:pPr>
      <w:r>
        <w:t xml:space="preserve">le chat en temps réel.</w:t>
      </w:r>
    </w:p>
    <w:p>
      <w:pPr>
        <w:pStyle w:val="Heading1"/>
        <w:pageBreakBefore/>
      </w:pPr>
      <w:r>
        <w:t xml:space="preserve">5. Acteurs, rôles et personas</w:t>
      </w:r>
    </w:p>
    <w:p>
      <w:pPr>
        <w:pStyle w:val="Heading2"/>
      </w:pPr>
      <w:r>
        <w:t xml:space="preserve">5.1 Rôles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2753"/>
        <w:gridCol w:w="5509"/>
      </w:tblGrid>
      <w:tr>
        <w:trPr>
          <w:tblHeader/>
        </w:trPr>
        <w:tc>
          <w:tcPr>
            <w:tcW w:type="dxa" w:w="13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27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Qui</w:t>
            </w:r>
          </w:p>
        </w:tc>
        <w:tc>
          <w:tcPr>
            <w:tcW w:type="dxa" w:w="55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Responsabilités</w:t>
            </w:r>
          </w:p>
        </w:tc>
      </w:tr>
      <w:tr>
        <w:tc>
          <w:tcPr>
            <w:tcW w:type="dxa" w:w="13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USER</w:t>
            </w:r>
          </w:p>
        </w:tc>
        <w:tc>
          <w:tcPr>
            <w:tcW w:type="dxa" w:w="27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Tout collaborateur</w:t>
            </w:r>
          </w:p>
        </w:tc>
        <w:tc>
          <w:tcPr>
            <w:tcW w:type="dxa" w:w="55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Déclarer, suivre et commenter ses tickets ; valider ou refuser une résolution ; annuler un ticket non pris en charge.</w:t>
            </w:r>
          </w:p>
        </w:tc>
      </w:tr>
      <w:tr>
        <w:tc>
          <w:tcPr>
            <w:tcW w:type="dxa" w:w="13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TECHNICIAN</w:t>
            </w:r>
          </w:p>
        </w:tc>
        <w:tc>
          <w:tcPr>
            <w:tcW w:type="dxa" w:w="27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Membre d'un ou plusieurs groupes de support</w:t>
            </w:r>
          </w:p>
        </w:tc>
        <w:tc>
          <w:tcPr>
            <w:tcW w:type="dxa" w:w="55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Traiter les tickets de ses groupes ; commenter en interne ; requalifier ; résoudre ; créer un ticket pour le compte d'un collaborateur.</w:t>
            </w:r>
          </w:p>
        </w:tc>
      </w:tr>
      <w:tr>
        <w:tc>
          <w:tcPr>
            <w:tcW w:type="dxa" w:w="13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MANAGER</w:t>
            </w:r>
          </w:p>
        </w:tc>
        <w:tc>
          <w:tcPr>
            <w:tcW w:type="dxa" w:w="27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Responsable d'un ou plusieurs groupes</w:t>
            </w:r>
          </w:p>
        </w:tc>
        <w:tc>
          <w:tcPr>
            <w:tcW w:type="dxa" w:w="55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Mêmes droits qu'un technicien sur ses groupes ; réassigner ; consulter le tableau de bord.</w:t>
            </w:r>
          </w:p>
        </w:tc>
      </w:tr>
      <w:tr>
        <w:tc>
          <w:tcPr>
            <w:tcW w:type="dxa" w:w="13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ADMIN</w:t>
            </w:r>
          </w:p>
        </w:tc>
        <w:tc>
          <w:tcPr>
            <w:tcW w:type="dxa" w:w="27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Administrateur fonctionnel</w:t>
            </w:r>
          </w:p>
        </w:tc>
        <w:tc>
          <w:tcPr>
            <w:tcW w:type="dxa" w:w="55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Gérer les référentiels. N'accède pas au contenu des tickets.</w:t>
            </w:r>
          </w:p>
        </w:tc>
      </w:tr>
    </w:tbl>
    <w:p>
      <w:pPr>
        <w:spacing w:after="120"/>
      </w:pPr>
    </w:p>
    <w:p>
      <w:pPr>
        <w:spacing w:after="120"/>
        <w:jc w:val="both"/>
      </w:pPr>
      <w:r>
        <w:t xml:space="preserve">Les rôles sont </w:t>
      </w:r>
      <w:r>
        <w:rPr>
          <w:b/>
          <w:bCs/>
        </w:rPr>
        <w:t xml:space="preserve">cumulables</w:t>
      </w:r>
      <w:r>
        <w:t xml:space="preserve"> : un technicien est aussi un collaborateur qui peut ouvrir ses propres tickets. La gestion des comptes et l'attribution des rôles sont réalisées dans le fournisseur d'identité de l'entreprise, pas dans l'application.</w:t>
      </w:r>
    </w:p>
    <w:p>
      <w:pPr>
        <w:pStyle w:val="Heading2"/>
      </w:pPr>
      <w:r>
        <w:t xml:space="preserve">5.2 Groupes de support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376"/>
        <w:gridCol w:w="5509"/>
      </w:tblGrid>
      <w:tr>
        <w:trPr>
          <w:tblHeader/>
        </w:trPr>
        <w:tc>
          <w:tcPr>
            <w:tcW w:type="dxa" w:w="27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Groupe</w:t>
            </w:r>
          </w:p>
        </w:tc>
        <w:tc>
          <w:tcPr>
            <w:tcW w:type="dxa" w:w="13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Niveau</w:t>
            </w:r>
          </w:p>
        </w:tc>
        <w:tc>
          <w:tcPr>
            <w:tcW w:type="dxa" w:w="55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Exemples de sujets</w:t>
            </w:r>
          </w:p>
        </w:tc>
      </w:tr>
      <w:tr>
        <w:tc>
          <w:tcPr>
            <w:tcW w:type="dxa" w:w="27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Poste de travail</w:t>
            </w:r>
          </w:p>
        </w:tc>
        <w:tc>
          <w:tcPr>
            <w:tcW w:type="dxa" w:w="13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N1</w:t>
            </w:r>
          </w:p>
        </w:tc>
        <w:tc>
          <w:tcPr>
            <w:tcW w:type="dxa" w:w="55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Ordinateur, périphériques, logiciels bureautiques</w:t>
            </w:r>
          </w:p>
        </w:tc>
      </w:tr>
      <w:tr>
        <w:tc>
          <w:tcPr>
            <w:tcW w:type="dxa" w:w="27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Comptes et accès</w:t>
            </w:r>
          </w:p>
        </w:tc>
        <w:tc>
          <w:tcPr>
            <w:tcW w:type="dxa" w:w="13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N1</w:t>
            </w:r>
          </w:p>
        </w:tc>
        <w:tc>
          <w:tcPr>
            <w:tcW w:type="dxa" w:w="55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Création de compte, mot de passe, droits sur une application</w:t>
            </w:r>
          </w:p>
        </w:tc>
      </w:tr>
      <w:tr>
        <w:tc>
          <w:tcPr>
            <w:tcW w:type="dxa" w:w="27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Réseau et télécom</w:t>
            </w:r>
          </w:p>
        </w:tc>
        <w:tc>
          <w:tcPr>
            <w:tcW w:type="dxa" w:w="13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N2</w:t>
            </w:r>
          </w:p>
        </w:tc>
        <w:tc>
          <w:tcPr>
            <w:tcW w:type="dxa" w:w="55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Wi-Fi, VPN, téléphonie, connectivité d'un site</w:t>
            </w:r>
          </w:p>
        </w:tc>
      </w:tr>
      <w:tr>
        <w:tc>
          <w:tcPr>
            <w:tcW w:type="dxa" w:w="27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Applications métier</w:t>
            </w:r>
          </w:p>
        </w:tc>
        <w:tc>
          <w:tcPr>
            <w:tcW w:type="dxa" w:w="13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N2</w:t>
            </w:r>
          </w:p>
        </w:tc>
        <w:tc>
          <w:tcPr>
            <w:tcW w:type="dxa" w:w="55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ERP, logiciel de production, outils RH</w:t>
            </w:r>
          </w:p>
        </w:tc>
      </w:tr>
    </w:tbl>
    <w:p>
      <w:pPr>
        <w:spacing w:after="120"/>
      </w:pPr>
    </w:p>
    <w:p>
      <w:pPr>
        <w:pStyle w:val="Heading2"/>
      </w:pPr>
      <w:r>
        <w:t xml:space="preserve">5.3 Acteurs système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Acteur</w:t>
            </w:r>
          </w:p>
        </w:tc>
        <w:tc>
          <w:tcPr>
            <w:tcW w:type="dxa" w:w="72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r>
      <w:tr>
        <w:tc>
          <w:tcPr>
            <w:tcW w:type="dxa" w:w="24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Fournisseur d'identité</w:t>
            </w:r>
          </w:p>
        </w:tc>
        <w:tc>
          <w:tcPr>
            <w:tcW w:type="dxa" w:w="72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Authentifie les utilisateurs et fournit leurs rôles.</w:t>
            </w:r>
          </w:p>
        </w:tc>
      </w:tr>
      <w:tr>
        <w:tc>
          <w:tcPr>
            <w:tcW w:type="dxa" w:w="24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Planificateur</w:t>
            </w:r>
          </w:p>
        </w:tc>
        <w:tc>
          <w:tcPr>
            <w:tcW w:type="dxa" w:w="72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Surveille les échéances SLA, marque les tickets à risque ou en dépassement, clôture automatiquement les tickets résolus sans réponse.</w:t>
            </w:r>
          </w:p>
        </w:tc>
      </w:tr>
      <w:tr>
        <w:tc>
          <w:tcPr>
            <w:tcW w:type="dxa" w:w="24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Service de notification</w:t>
            </w:r>
          </w:p>
        </w:tc>
        <w:tc>
          <w:tcPr>
            <w:tcW w:type="dxa" w:w="72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Envoie les notifications aux personnes concernées.</w:t>
            </w:r>
          </w:p>
        </w:tc>
      </w:tr>
    </w:tbl>
    <w:p>
      <w:pPr>
        <w:spacing w:after="120"/>
      </w:pPr>
    </w:p>
    <w:p>
      <w:pPr>
        <w:pStyle w:val="Heading2"/>
      </w:pPr>
      <w:r>
        <w:t xml:space="preserve">5.4 Personas</w:t>
      </w:r>
    </w:p>
    <w:p>
      <w:pPr>
        <w:spacing w:after="120"/>
        <w:jc w:val="both"/>
      </w:pPr>
      <w:r>
        <w:t xml:space="preserve">Les personas donnent un visage aux rôles. Ils servent à rédiger les parcours et à vérifier que chaque écran répond à un besoin réel.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c>
          <w:tcPr>
            <w:tcW w:type="dxa" w:w="27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Sophie, 42 ans, comptable (USER)</w:t>
            </w:r>
          </w:p>
        </w:tc>
        <w:tc>
          <w:tcPr>
            <w:tcW w:type="dxa" w:w="68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Utilise l'informatique au quotidien sans être à l'aise techniquement. Veut déclarer un problème en moins de deux minutes et savoir quand il sera réglé. Déteste devoir relancer.</w:t>
            </w:r>
          </w:p>
        </w:tc>
      </w:tr>
      <w:tr>
        <w:tc>
          <w:tcPr>
            <w:tcW w:type="dxa" w:w="27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Karim, 29 ans, technicien N1 (TECHNICIAN)</w:t>
            </w:r>
          </w:p>
        </w:tc>
        <w:tc>
          <w:tcPr>
            <w:tcW w:type="dxa" w:w="68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Traite une vingtaine de tickets par jour. Veut voir immédiatement ce qui est urgent, travailler sans ressaisir d'informations et échanger avec ses collègues sans que le demandeur voie ces échanges.</w:t>
            </w:r>
          </w:p>
        </w:tc>
      </w:tr>
      <w:tr>
        <w:tc>
          <w:tcPr>
            <w:tcW w:type="dxa" w:w="27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Julie, 38 ans, manager du support (MANAGER)</w:t>
            </w:r>
          </w:p>
        </w:tc>
        <w:tc>
          <w:tcPr>
            <w:tcW w:type="dxa" w:w="68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Encadre deux groupes. Veut repérer les tickets en retard avant qu'ils ne dépassent leur SLA, répartir la charge et présenter chaque mois des indicateurs à sa direction.</w:t>
            </w:r>
          </w:p>
        </w:tc>
      </w:tr>
      <w:tr>
        <w:tc>
          <w:tcPr>
            <w:tcW w:type="dxa" w:w="27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Marc, 45 ans, administrateur fonctionnel (ADMIN)</w:t>
            </w:r>
          </w:p>
        </w:tc>
        <w:tc>
          <w:tcPr>
            <w:tcW w:type="dxa" w:w="68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Paramètre l'outil : catégories, groupes, délais. Veut pouvoir faire évoluer le paramétrage sans intervention d'un développeur.</w:t>
            </w:r>
          </w:p>
        </w:tc>
      </w:tr>
    </w:tbl>
    <w:p>
      <w:pPr>
        <w:spacing w:after="120"/>
      </w:pPr>
    </w:p>
    <w:p>
      <w:pPr>
        <w:pStyle w:val="Heading1"/>
        <w:pageBreakBefore/>
      </w:pPr>
      <w:r>
        <w:t xml:space="preserve">6. 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Terme</w:t>
            </w:r>
          </w:p>
        </w:tc>
        <w:tc>
          <w:tcPr>
            <w:tcW w:type="dxa" w:w="72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Définition</w:t>
            </w:r>
          </w:p>
        </w:tc>
      </w:tr>
      <w:tr>
        <w:tc>
          <w:tcPr>
            <w:tcW w:type="dxa" w:w="24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Ticket</w:t>
            </w:r>
          </w:p>
        </w:tc>
        <w:tc>
          <w:tcPr>
            <w:tcW w:type="dxa" w:w="72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Enregistrement unique d'une sollicitation adressée au support informatique.</w:t>
            </w:r>
          </w:p>
        </w:tc>
      </w:tr>
      <w:tr>
        <w:tc>
          <w:tcPr>
            <w:tcW w:type="dxa" w:w="24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Incident</w:t>
            </w:r>
          </w:p>
        </w:tc>
        <w:tc>
          <w:tcPr>
            <w:tcW w:type="dxa" w:w="72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Interruption ou dégradation d'un service existant. Exemple : « mon ordinateur ne démarre plus ».</w:t>
            </w:r>
          </w:p>
        </w:tc>
      </w:tr>
      <w:tr>
        <w:tc>
          <w:tcPr>
            <w:tcW w:type="dxa" w:w="24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Demande de service</w:t>
            </w:r>
          </w:p>
        </w:tc>
        <w:tc>
          <w:tcPr>
            <w:tcW w:type="dxa" w:w="72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Demande standard sans dysfonctionnement. Exemple : « j'ai besoin d'un second écran ».</w:t>
            </w:r>
          </w:p>
        </w:tc>
      </w:tr>
      <w:tr>
        <w:tc>
          <w:tcPr>
            <w:tcW w:type="dxa" w:w="24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Demandeur</w:t>
            </w:r>
          </w:p>
        </w:tc>
        <w:tc>
          <w:tcPr>
            <w:tcW w:type="dxa" w:w="72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Collaborateur concerné par le ticket. Il peut être différent de la personne qui a créé le ticket.</w:t>
            </w:r>
          </w:p>
        </w:tc>
      </w:tr>
      <w:tr>
        <w:tc>
          <w:tcPr>
            <w:tcW w:type="dxa" w:w="24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Impact</w:t>
            </w:r>
          </w:p>
        </w:tc>
        <w:tc>
          <w:tcPr>
            <w:tcW w:type="dxa" w:w="72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Étendue des conséquences : une personne, une équipe, un site ou toute l'entreprise.</w:t>
            </w:r>
          </w:p>
        </w:tc>
      </w:tr>
      <w:tr>
        <w:tc>
          <w:tcPr>
            <w:tcW w:type="dxa" w:w="24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Urgence</w:t>
            </w:r>
          </w:p>
        </w:tc>
        <w:tc>
          <w:tcPr>
            <w:tcW w:type="dxa" w:w="72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Rapidité avec laquelle la situation doit être traitée pour limiter les conséquences.</w:t>
            </w:r>
          </w:p>
        </w:tc>
      </w:tr>
      <w:tr>
        <w:tc>
          <w:tcPr>
            <w:tcW w:type="dxa" w:w="24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Priorité</w:t>
            </w:r>
          </w:p>
        </w:tc>
        <w:tc>
          <w:tcPr>
            <w:tcW w:type="dxa" w:w="72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Niveau de traitement P1 à P4, résultat de la combinaison impact et urgence.</w:t>
            </w:r>
          </w:p>
        </w:tc>
      </w:tr>
      <w:tr>
        <w:tc>
          <w:tcPr>
            <w:tcW w:type="dxa" w:w="24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Groupe de support</w:t>
            </w:r>
          </w:p>
        </w:tc>
        <w:tc>
          <w:tcPr>
            <w:tcW w:type="dxa" w:w="72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Équipe de techniciens à laquelle un ticket est assigné.</w:t>
            </w:r>
          </w:p>
        </w:tc>
      </w:tr>
      <w:tr>
        <w:tc>
          <w:tcPr>
            <w:tcW w:type="dxa" w:w="24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Requalification</w:t>
            </w:r>
          </w:p>
        </w:tc>
        <w:tc>
          <w:tcPr>
            <w:tcW w:type="dxa" w:w="72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Modification de la catégorie, de l'impact, de l'urgence ou du type par un technicien.</w:t>
            </w:r>
          </w:p>
        </w:tc>
      </w:tr>
      <w:tr>
        <w:tc>
          <w:tcPr>
            <w:tcW w:type="dxa" w:w="24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SLA</w:t>
            </w:r>
          </w:p>
        </w:tc>
        <w:tc>
          <w:tcPr>
            <w:tcW w:type="dxa" w:w="72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Service Level Agreement : engagement de délai associé à une priorité.</w:t>
            </w:r>
          </w:p>
        </w:tc>
      </w:tr>
      <w:tr>
        <w:tc>
          <w:tcPr>
            <w:tcW w:type="dxa" w:w="24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Délai de prise en charge</w:t>
            </w:r>
          </w:p>
        </w:tc>
        <w:tc>
          <w:tcPr>
            <w:tcW w:type="dxa" w:w="72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Temps écoulé entre la création du ticket et son passage au statut En cours.</w:t>
            </w:r>
          </w:p>
        </w:tc>
      </w:tr>
      <w:tr>
        <w:tc>
          <w:tcPr>
            <w:tcW w:type="dxa" w:w="24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Délai de résolution</w:t>
            </w:r>
          </w:p>
        </w:tc>
        <w:tc>
          <w:tcPr>
            <w:tcW w:type="dxa" w:w="72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Temps écoulé entre la création et le passage au statut Résolu, déduction faite des périodes de suspension.</w:t>
            </w:r>
          </w:p>
        </w:tc>
      </w:tr>
      <w:tr>
        <w:tc>
          <w:tcPr>
            <w:tcW w:type="dxa" w:w="24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Suspension</w:t>
            </w:r>
          </w:p>
        </w:tc>
        <w:tc>
          <w:tcPr>
            <w:tcW w:type="dxa" w:w="72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Période pendant laquelle l'horloge SLA est arrêtée, le ticket étant en attente d'une information extérieure au support.</w:t>
            </w:r>
          </w:p>
        </w:tc>
      </w:tr>
      <w:tr>
        <w:tc>
          <w:tcPr>
            <w:tcW w:type="dxa" w:w="24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Ticket à risque</w:t>
            </w:r>
          </w:p>
        </w:tc>
        <w:tc>
          <w:tcPr>
            <w:tcW w:type="dxa" w:w="72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Ticket ayant consommé au moins 75 % de son délai de résolution.</w:t>
            </w:r>
          </w:p>
        </w:tc>
      </w:tr>
      <w:tr>
        <w:tc>
          <w:tcPr>
            <w:tcW w:type="dxa" w:w="24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Dépassement</w:t>
            </w:r>
          </w:p>
        </w:tc>
        <w:tc>
          <w:tcPr>
            <w:tcW w:type="dxa" w:w="72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Ticket dont le délai de résolution est écoulé sans résolution.</w:t>
            </w:r>
          </w:p>
        </w:tc>
      </w:tr>
      <w:tr>
        <w:tc>
          <w:tcPr>
            <w:tcW w:type="dxa" w:w="24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Commentaire interne</w:t>
            </w:r>
          </w:p>
        </w:tc>
        <w:tc>
          <w:tcPr>
            <w:tcW w:type="dxa" w:w="72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Commentaire visible uniquement par les techniciens et managers.</w:t>
            </w:r>
          </w:p>
        </w:tc>
      </w:tr>
      <w:tr>
        <w:tc>
          <w:tcPr>
            <w:tcW w:type="dxa" w:w="24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Code de résolution</w:t>
            </w:r>
          </w:p>
        </w:tc>
        <w:tc>
          <w:tcPr>
            <w:tcW w:type="dxa" w:w="72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Valeur normalisée décrivant la manière dont le ticket a été résolu.</w:t>
            </w:r>
          </w:p>
        </w:tc>
      </w:tr>
      <w:tr>
        <w:tc>
          <w:tcPr>
            <w:tcW w:type="dxa" w:w="24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Stock (backlog)</w:t>
            </w:r>
          </w:p>
        </w:tc>
        <w:tc>
          <w:tcPr>
            <w:tcW w:type="dxa" w:w="72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Ensemble des tickets ouverts, c'est à dire ni résolus, ni clôturés, ni annulés.</w:t>
            </w:r>
          </w:p>
        </w:tc>
      </w:tr>
    </w:tbl>
    <w:p>
      <w:pPr>
        <w:spacing w:after="120"/>
      </w:pPr>
    </w:p>
    <w:p>
      <w:pPr>
        <w:pStyle w:val="Heading1"/>
        <w:pageBreakBefore/>
      </w:pPr>
      <w:r>
        <w:t xml:space="preserve">7. Parcours utilisateurs</w:t>
      </w:r>
    </w:p>
    <w:p>
      <w:pPr>
        <w:spacing w:after="120"/>
        <w:jc w:val="both"/>
      </w:pPr>
      <w:r>
        <w:t xml:space="preserve">Les parcours décrivent des situations réelles de bout en bout. Ils servent de base aux tests de bout en bout et aux démonstrations.</w:t>
      </w:r>
    </w:p>
    <w:p>
      <w:pPr>
        <w:pStyle w:val="Heading2"/>
      </w:pPr>
      <w:r>
        <w:t xml:space="preserve">7.1 Parcours 1 : incident sur un poste de travail</w:t>
      </w:r>
    </w:p>
    <w:p>
      <w:pPr>
        <w:pStyle w:val="ListParagraph"/>
        <w:numPr>
          <w:ilvl w:val="0"/>
          <w:numId w:val="3"/>
        </w:numPr>
        <w:spacing w:after="80"/>
      </w:pPr>
      <w:r>
        <w:t xml:space="preserve">Lundi à 9 h 10, l'ordinateur de Sophie ne démarre plus. Depuis le poste d'une collègue, elle se connecte à la plateforme.</w:t>
      </w:r>
    </w:p>
    <w:p>
      <w:pPr>
        <w:pStyle w:val="ListParagraph"/>
        <w:numPr>
          <w:ilvl w:val="0"/>
          <w:numId w:val="3"/>
        </w:numPr>
        <w:spacing w:after="80"/>
      </w:pPr>
      <w:r>
        <w:t xml:space="preserve">Elle crée un incident, catégorie Matériel puis Poste de travail, impact « une personne », urgence « bloquant ». La plateforme calcule la priorité P3, attribue la référence INC-2026-000123 et assigne le ticket au groupe Poste de travail.</w:t>
      </w:r>
    </w:p>
    <w:p>
      <w:pPr>
        <w:pStyle w:val="ListParagraph"/>
        <w:numPr>
          <w:ilvl w:val="0"/>
          <w:numId w:val="3"/>
        </w:numPr>
        <w:spacing w:after="80"/>
      </w:pPr>
      <w:r>
        <w:t xml:space="preserve">Karim voit le ticket dans la file de son groupe, trié par échéance. Il se l'attribue puis le passe En cours à 9 h 25 : le délai de prise en charge est respecté.</w:t>
      </w:r>
    </w:p>
    <w:p>
      <w:pPr>
        <w:pStyle w:val="ListParagraph"/>
        <w:numPr>
          <w:ilvl w:val="0"/>
          <w:numId w:val="3"/>
        </w:numPr>
        <w:spacing w:after="80"/>
      </w:pPr>
      <w:r>
        <w:t xml:space="preserve">Karim ajoute un commentaire interne : « probable disque défaillant, disque de remplacement en stock ». Sophie ne voit pas ce commentaire.</w:t>
      </w:r>
    </w:p>
    <w:p>
      <w:pPr>
        <w:pStyle w:val="ListParagraph"/>
        <w:numPr>
          <w:ilvl w:val="0"/>
          <w:numId w:val="3"/>
        </w:numPr>
        <w:spacing w:after="80"/>
      </w:pPr>
      <w:r>
        <w:t xml:space="preserve">Il remplace le disque, résout le ticket avec le code « Remplacement matériel » et une note explicative.</w:t>
      </w:r>
    </w:p>
    <w:p>
      <w:pPr>
        <w:pStyle w:val="ListParagraph"/>
        <w:numPr>
          <w:ilvl w:val="0"/>
          <w:numId w:val="3"/>
        </w:numPr>
        <w:spacing w:after="80"/>
      </w:pPr>
      <w:r>
        <w:t xml:space="preserve">Sophie reçoit une notification, constate que son poste fonctionne et valide la résolution. Le ticket est clôturé.</w:t>
      </w:r>
    </w:p>
    <w:p>
      <w:pPr>
        <w:pStyle w:val="Heading2"/>
      </w:pPr>
      <w:r>
        <w:t xml:space="preserve">7.2 Parcours 2 : demande de service avec mise en attente</w:t>
      </w:r>
    </w:p>
    <w:p>
      <w:pPr>
        <w:pStyle w:val="ListParagraph"/>
        <w:numPr>
          <w:ilvl w:val="0"/>
          <w:numId w:val="4"/>
        </w:numPr>
        <w:spacing w:after="80"/>
      </w:pPr>
      <w:r>
        <w:t xml:space="preserve">Un manager de la production demande un accès à l'ERP pour une nouvelle recrue. Il crée une demande de service, catégorie Comptes et accès.</w:t>
      </w:r>
    </w:p>
    <w:p>
      <w:pPr>
        <w:pStyle w:val="ListParagraph"/>
        <w:numPr>
          <w:ilvl w:val="0"/>
          <w:numId w:val="4"/>
        </w:numPr>
        <w:spacing w:after="80"/>
      </w:pPr>
      <w:r>
        <w:t xml:space="preserve">Le technicien prend en charge la demande puis la passe En attente avec le motif « validation du responsable de l'application nécessaire ». L'horloge SLA est suspendue.</w:t>
      </w:r>
    </w:p>
    <w:p>
      <w:pPr>
        <w:pStyle w:val="ListParagraph"/>
        <w:numPr>
          <w:ilvl w:val="0"/>
          <w:numId w:val="4"/>
        </w:numPr>
        <w:spacing w:after="80"/>
      </w:pPr>
      <w:r>
        <w:t xml:space="preserve">La validation arrive le lendemain. Le technicien reprend le ticket, crée l'accès et résout la demande.</w:t>
      </w:r>
    </w:p>
    <w:p>
      <w:pPr>
        <w:pStyle w:val="ListParagraph"/>
        <w:numPr>
          <w:ilvl w:val="0"/>
          <w:numId w:val="4"/>
        </w:numPr>
        <w:spacing w:after="80"/>
      </w:pPr>
      <w:r>
        <w:t xml:space="preserve">Le demandeur ne répond pas. Cinq jours ouvrés plus tard, la plateforme clôture automatiquement le ticket.</w:t>
      </w:r>
    </w:p>
    <w:p>
      <w:pPr>
        <w:pStyle w:val="Heading2"/>
      </w:pPr>
      <w:r>
        <w:t xml:space="preserve">7.3 Parcours 3 : incident critique sur un site</w:t>
      </w:r>
    </w:p>
    <w:p>
      <w:pPr>
        <w:pStyle w:val="ListParagraph"/>
        <w:numPr>
          <w:ilvl w:val="0"/>
          <w:numId w:val="5"/>
        </w:numPr>
        <w:spacing w:after="80"/>
      </w:pPr>
      <w:r>
        <w:t xml:space="preserve">Le réseau du site de Valenciennes est coupé. Un chef d'atelier appelle le support. Karim crée l'incident pour son compte (impact « site entier », urgence « bloquant »). La priorité P1 est calculée.</w:t>
      </w:r>
    </w:p>
    <w:p>
      <w:pPr>
        <w:pStyle w:val="ListParagraph"/>
        <w:numPr>
          <w:ilvl w:val="0"/>
          <w:numId w:val="5"/>
        </w:numPr>
        <w:spacing w:after="80"/>
      </w:pPr>
      <w:r>
        <w:t xml:space="preserve">Le ticket apparaît en tête de la file du groupe Réseau et télécom. Julie est informée que le ticket P1 est à risque après 3 heures.</w:t>
      </w:r>
    </w:p>
    <w:p>
      <w:pPr>
        <w:pStyle w:val="ListParagraph"/>
        <w:numPr>
          <w:ilvl w:val="0"/>
          <w:numId w:val="5"/>
        </w:numPr>
        <w:spacing w:after="80"/>
      </w:pPr>
      <w:r>
        <w:t xml:space="preserve">Julie réassigne le ticket à un technicien plus expérimenté. La réassignation est tracée dans l'historique.</w:t>
      </w:r>
    </w:p>
    <w:p>
      <w:pPr>
        <w:pStyle w:val="ListParagraph"/>
        <w:numPr>
          <w:ilvl w:val="0"/>
          <w:numId w:val="5"/>
        </w:numPr>
        <w:spacing w:after="80"/>
      </w:pPr>
      <w:r>
        <w:t xml:space="preserve">Le ticket est résolu en 3 h 40, sous le délai de 4 heures. Il apparaît comme respecté dans les indicateurs.</w:t>
      </w:r>
    </w:p>
    <w:p>
      <w:pPr>
        <w:pStyle w:val="Heading2"/>
      </w:pPr>
      <w:r>
        <w:t xml:space="preserve">7.4 Parcours 4 : résolution refusée</w:t>
      </w:r>
    </w:p>
    <w:p>
      <w:pPr>
        <w:pStyle w:val="ListParagraph"/>
        <w:numPr>
          <w:ilvl w:val="0"/>
          <w:numId w:val="6"/>
        </w:numPr>
        <w:spacing w:after="80"/>
      </w:pPr>
      <w:r>
        <w:t xml:space="preserve">Un technicien résout un ticket concernant une imprimante.</w:t>
      </w:r>
    </w:p>
    <w:p>
      <w:pPr>
        <w:pStyle w:val="ListParagraph"/>
        <w:numPr>
          <w:ilvl w:val="0"/>
          <w:numId w:val="6"/>
        </w:numPr>
        <w:spacing w:after="80"/>
      </w:pPr>
      <w:r>
        <w:t xml:space="preserve">Le demandeur constate que le problème persiste. Il refuse la résolution avec le motif « l'imprimante bloque toujours au deuxième bac ».</w:t>
      </w:r>
    </w:p>
    <w:p>
      <w:pPr>
        <w:pStyle w:val="ListParagraph"/>
        <w:numPr>
          <w:ilvl w:val="0"/>
          <w:numId w:val="6"/>
        </w:numPr>
        <w:spacing w:after="80"/>
      </w:pPr>
      <w:r>
        <w:t xml:space="preserve">Le ticket repasse En cours, assigné au même technicien. Le refus et son motif apparaissent dans l'historique public.</w:t>
      </w:r>
    </w:p>
    <w:p>
      <w:pPr>
        <w:pStyle w:val="ListParagraph"/>
        <w:numPr>
          <w:ilvl w:val="0"/>
          <w:numId w:val="6"/>
        </w:numPr>
        <w:spacing w:after="80"/>
      </w:pPr>
      <w:r>
        <w:t xml:space="preserve">L'horloge SLA de résolution reprend là où elle s'était arrêtée au moment de la résolution.</w:t>
      </w:r>
    </w:p>
    <w:p>
      <w:pPr>
        <w:pStyle w:val="Heading1"/>
        <w:pageBreakBefore/>
      </w:pPr>
      <w:r>
        <w:t xml:space="preserve">8. Modèle métier</w:t>
      </w:r>
    </w:p>
    <w:p>
      <w:pPr>
        <w:pStyle w:val="Heading2"/>
      </w:pPr>
      <w:r>
        <w:t xml:space="preserve">8.1 Objets métier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855"/>
        <w:gridCol w:w="3856"/>
      </w:tblGrid>
      <w:tr>
        <w:trPr>
          <w:tblHeader/>
        </w:trP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Objet</w:t>
            </w:r>
          </w:p>
        </w:tc>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Description</w:t>
            </w:r>
          </w:p>
        </w:tc>
        <w:tc>
          <w:tcPr>
            <w:tcW w:type="dxa" w:w="38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Relations principales</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Ticket</w:t>
            </w:r>
          </w:p>
        </w:tc>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Sollicitation adressée au support</w:t>
            </w:r>
          </w:p>
        </w:tc>
        <w:tc>
          <w:tcPr>
            <w:tcW w:type="dxa" w:w="38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Un demandeur, une catégorie, un groupe, zéro ou un technicien</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Commentaire</w:t>
            </w:r>
          </w:p>
        </w:tc>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Message public ou interne</w:t>
            </w:r>
          </w:p>
        </w:tc>
        <w:tc>
          <w:tcPr>
            <w:tcW w:type="dxa" w:w="38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Appartient à un ticket, écrit par un utilisateur</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Pièce jointe</w:t>
            </w:r>
          </w:p>
        </w:tc>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Fichier joint</w:t>
            </w:r>
          </w:p>
        </w:tc>
        <w:tc>
          <w:tcPr>
            <w:tcW w:type="dxa" w:w="38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Appartient à un ticket</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Événement d'historique</w:t>
            </w:r>
          </w:p>
        </w:tc>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Trace immuable d'une modification</w:t>
            </w:r>
          </w:p>
        </w:tc>
        <w:tc>
          <w:tcPr>
            <w:tcW w:type="dxa" w:w="38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Appartient à un ticket</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Catégorie</w:t>
            </w:r>
          </w:p>
        </w:tc>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Classement hiérarchique (deux niveaux)</w:t>
            </w:r>
          </w:p>
        </w:tc>
        <w:tc>
          <w:tcPr>
            <w:tcW w:type="dxa" w:w="38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Un groupe de support par défaut</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Groupe de support</w:t>
            </w:r>
          </w:p>
        </w:tc>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Équipe de techniciens</w:t>
            </w:r>
          </w:p>
        </w:tc>
        <w:tc>
          <w:tcPr>
            <w:tcW w:type="dxa" w:w="38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Des membres, un ou plusieurs managers</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Politique SLA</w:t>
            </w:r>
          </w:p>
        </w:tc>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Délais par priorité et calendrier</w:t>
            </w:r>
          </w:p>
        </w:tc>
        <w:tc>
          <w:tcPr>
            <w:tcW w:type="dxa" w:w="38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S'applique à une priorité</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Code de résolution</w:t>
            </w:r>
          </w:p>
        </w:tc>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Valeur normalisée de résolution</w:t>
            </w:r>
          </w:p>
        </w:tc>
        <w:tc>
          <w:tcPr>
            <w:tcW w:type="dxa" w:w="38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Référencé par les tickets résolus</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Utilisateur</w:t>
            </w:r>
          </w:p>
        </w:tc>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Personne connue du fournisseur d'identité</w:t>
            </w:r>
          </w:p>
        </w:tc>
        <w:tc>
          <w:tcPr>
            <w:tcW w:type="dxa" w:w="38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Rôles, groupes d'appartenance</w:t>
            </w:r>
          </w:p>
        </w:tc>
      </w:tr>
    </w:tbl>
    <w:p>
      <w:pPr>
        <w:spacing w:after="120"/>
      </w:pPr>
    </w:p>
    <w:p>
      <w:pPr>
        <w:pStyle w:val="Heading2"/>
      </w:pPr>
      <w:r>
        <w:t xml:space="preserve">8.2 Attributs du ticket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855"/>
        <w:gridCol w:w="3856"/>
      </w:tblGrid>
      <w:tr>
        <w:trPr>
          <w:tblHeader/>
        </w:trP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Attribut</w:t>
            </w:r>
          </w:p>
        </w:tc>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Description</w:t>
            </w:r>
          </w:p>
        </w:tc>
        <w:tc>
          <w:tcPr>
            <w:tcW w:type="dxa" w:w="38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Règle</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Référence</w:t>
            </w:r>
          </w:p>
        </w:tc>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INC-2026-000123 ou REQ-2026-000045</w:t>
            </w:r>
          </w:p>
        </w:tc>
        <w:tc>
          <w:tcPr>
            <w:tcW w:type="dxa" w:w="38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Unique, jamais réutilisée (RG-11)</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Type</w:t>
            </w:r>
          </w:p>
        </w:tc>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Incident ou demande de service</w:t>
            </w:r>
          </w:p>
        </w:tc>
        <w:tc>
          <w:tcPr>
            <w:tcW w:type="dxa" w:w="38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Obligatoire, requalifiable</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Titre</w:t>
            </w:r>
          </w:p>
        </w:tc>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Résumé court</w:t>
            </w:r>
          </w:p>
        </w:tc>
        <w:tc>
          <w:tcPr>
            <w:tcW w:type="dxa" w:w="38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5 à 120 caractères</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Description</w:t>
            </w:r>
          </w:p>
        </w:tc>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Détail du problème ou de la demande</w:t>
            </w:r>
          </w:p>
        </w:tc>
        <w:tc>
          <w:tcPr>
            <w:tcW w:type="dxa" w:w="38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Obligatoire, 5 000 caractères au maximum</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Demandeur</w:t>
            </w:r>
          </w:p>
        </w:tc>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Personne concernée</w:t>
            </w:r>
          </w:p>
        </w:tc>
        <w:tc>
          <w:tcPr>
            <w:tcW w:type="dxa" w:w="38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Obligatoire ; par défaut, le créateur</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Créé par</w:t>
            </w:r>
          </w:p>
        </w:tc>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Personne ayant saisi le ticket</w:t>
            </w:r>
          </w:p>
        </w:tc>
        <w:tc>
          <w:tcPr>
            <w:tcW w:type="dxa" w:w="38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Automatique</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Catégorie</w:t>
            </w:r>
          </w:p>
        </w:tc>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Deux niveaux, par exemple Matériel puis Poste de travail</w:t>
            </w:r>
          </w:p>
        </w:tc>
        <w:tc>
          <w:tcPr>
            <w:tcW w:type="dxa" w:w="38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Obligatoire, catégorie active</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Impact et urgence</w:t>
            </w:r>
          </w:p>
        </w:tc>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Voir la matrice de priorité</w:t>
            </w:r>
          </w:p>
        </w:tc>
        <w:tc>
          <w:tcPr>
            <w:tcW w:type="dxa" w:w="38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Obligatoires, requalifiables avec motif</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Priorité</w:t>
            </w:r>
          </w:p>
        </w:tc>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P1 à P4</w:t>
            </w:r>
          </w:p>
        </w:tc>
        <w:tc>
          <w:tcPr>
            <w:tcW w:type="dxa" w:w="38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Calculée (RG-01)</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Statut</w:t>
            </w:r>
          </w:p>
        </w:tc>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Voir le cycle de vie</w:t>
            </w:r>
          </w:p>
        </w:tc>
        <w:tc>
          <w:tcPr>
            <w:tcW w:type="dxa" w:w="38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Transitions contrôlées (RG-02)</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Groupe assigné</w:t>
            </w:r>
          </w:p>
        </w:tc>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Groupe de support</w:t>
            </w:r>
          </w:p>
        </w:tc>
        <w:tc>
          <w:tcPr>
            <w:tcW w:type="dxa" w:w="38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Déduit de la catégorie, modifiable</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Technicien assigné</w:t>
            </w:r>
          </w:p>
        </w:tc>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Membre du groupe</w:t>
            </w:r>
          </w:p>
        </w:tc>
        <w:tc>
          <w:tcPr>
            <w:tcW w:type="dxa" w:w="38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Obligatoire à partir de En cours (RG-03)</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Échéances SLA</w:t>
            </w:r>
          </w:p>
        </w:tc>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Prise en charge et résolution</w:t>
            </w:r>
          </w:p>
        </w:tc>
        <w:tc>
          <w:tcPr>
            <w:tcW w:type="dxa" w:w="38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Calculées, recalculées en cas de requalification</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Indicateur SLA</w:t>
            </w:r>
          </w:p>
        </w:tc>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Dans les délais, à risque, dépassé</w:t>
            </w:r>
          </w:p>
        </w:tc>
        <w:tc>
          <w:tcPr>
            <w:tcW w:type="dxa" w:w="38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Calculé</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Résolution</w:t>
            </w:r>
          </w:p>
        </w:tc>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Code et note</w:t>
            </w:r>
          </w:p>
        </w:tc>
        <w:tc>
          <w:tcPr>
            <w:tcW w:type="dxa" w:w="38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Obligatoire pour résoudre (RG-04)</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Dates clés</w:t>
            </w:r>
          </w:p>
        </w:tc>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Création, prise en charge, résolution, clôture</w:t>
            </w:r>
          </w:p>
        </w:tc>
        <w:tc>
          <w:tcPr>
            <w:tcW w:type="dxa" w:w="38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Horodatées automatiquement</w:t>
            </w:r>
          </w:p>
        </w:tc>
      </w:tr>
    </w:tbl>
    <w:p>
      <w:pPr>
        <w:spacing w:after="120"/>
      </w:pPr>
    </w:p>
    <w:p>
      <w:pPr>
        <w:pStyle w:val="Heading2"/>
      </w:pPr>
      <w:r>
        <w:t xml:space="preserve">8.3 Matrice de priorité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67"/>
        <w:gridCol w:w="2123"/>
        <w:gridCol w:w="2123"/>
        <w:gridCol w:w="2125"/>
      </w:tblGrid>
      <w:tr>
        <w:trPr>
          <w:tblHeader/>
        </w:trPr>
        <w:tc>
          <w:tcPr>
            <w:tcW w:type="dxa" w:w="32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p>
        </w:tc>
        <w:tc>
          <w:tcPr>
            <w:tcW w:type="dxa" w:w="212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Urgence haute (bloquant)</w:t>
            </w:r>
          </w:p>
        </w:tc>
        <w:tc>
          <w:tcPr>
            <w:tcW w:type="dxa" w:w="212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Urgence moyenne (gênant)</w:t>
            </w:r>
          </w:p>
        </w:tc>
        <w:tc>
          <w:tcPr>
            <w:tcW w:type="dxa" w:w="21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Urgence basse (confort)</w:t>
            </w:r>
          </w:p>
        </w:tc>
      </w:tr>
      <w:tr>
        <w:tc>
          <w:tcPr>
            <w:tcW w:type="dxa" w:w="32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Impact élevé (site ou entreprise)</w:t>
            </w:r>
          </w:p>
        </w:tc>
        <w:tc>
          <w:tcPr>
            <w:tcW w:type="dxa" w:w="212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P1 Critique</w:t>
            </w:r>
          </w:p>
        </w:tc>
        <w:tc>
          <w:tcPr>
            <w:tcW w:type="dxa" w:w="212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P2 Haute</w:t>
            </w:r>
          </w:p>
        </w:tc>
        <w:tc>
          <w:tcPr>
            <w:tcW w:type="dxa" w:w="21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P3 Moyenne</w:t>
            </w:r>
          </w:p>
        </w:tc>
      </w:tr>
      <w:tr>
        <w:tc>
          <w:tcPr>
            <w:tcW w:type="dxa" w:w="32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Impact moyen (une équipe)</w:t>
            </w:r>
          </w:p>
        </w:tc>
        <w:tc>
          <w:tcPr>
            <w:tcW w:type="dxa" w:w="212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P2 Haute</w:t>
            </w:r>
          </w:p>
        </w:tc>
        <w:tc>
          <w:tcPr>
            <w:tcW w:type="dxa" w:w="212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P3 Moyenne</w:t>
            </w:r>
          </w:p>
        </w:tc>
        <w:tc>
          <w:tcPr>
            <w:tcW w:type="dxa" w:w="21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P4 Basse</w:t>
            </w:r>
          </w:p>
        </w:tc>
      </w:tr>
      <w:tr>
        <w:tc>
          <w:tcPr>
            <w:tcW w:type="dxa" w:w="326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Impact faible (une personne)</w:t>
            </w:r>
          </w:p>
        </w:tc>
        <w:tc>
          <w:tcPr>
            <w:tcW w:type="dxa" w:w="212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P3 Moyenne</w:t>
            </w:r>
          </w:p>
        </w:tc>
        <w:tc>
          <w:tcPr>
            <w:tcW w:type="dxa" w:w="212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P4 Basse</w:t>
            </w:r>
          </w:p>
        </w:tc>
        <w:tc>
          <w:tcPr>
            <w:tcW w:type="dxa" w:w="21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P4 Basse</w:t>
            </w:r>
          </w:p>
        </w:tc>
      </w:tr>
    </w:tbl>
    <w:p>
      <w:pPr>
        <w:spacing w:after="120"/>
      </w:pPr>
    </w:p>
    <w:p>
      <w:pPr>
        <w:spacing w:after="120"/>
        <w:jc w:val="both"/>
      </w:pPr>
      <w:r>
        <w:t xml:space="preserve">Le demandeur ne choisit pas la priorité : il répond à deux questions simples (« combien de personnes sont touchées ? » et « pouvez-vous travailler ? »). L'interface doit formuler ces questions en langage courant.</w:t>
      </w:r>
    </w:p>
    <w:p>
      <w:pPr>
        <w:pStyle w:val="Heading2"/>
      </w:pPr>
      <w:r>
        <w:t xml:space="preserve">8.4 Cycle de vie</w:t>
      </w:r>
    </w:p>
    <w:p>
      <w:pPr>
        <w:spacing w:after="60" w:line="240" w:lineRule="auto"/>
        <w:jc w:val="center"/>
      </w:pPr>
      <w:r>
        <w:drawing>
          <wp:inline distT="0" distB="0" distL="0" distR="0">
            <wp:extent cx="4000500" cy="4552950"/>
            <wp:effectExtent t="0" r="0" b="0" l="0"/>
            <wp:docPr id="1" name="img/cycle.png" descr="img/cycle.png" title="img/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4552950"/>
                    </a:xfrm>
                    <a:prstGeom prst="rect">
                      <a:avLst/>
                    </a:prstGeom>
                  </pic:spPr>
                </pic:pic>
              </a:graphicData>
            </a:graphic>
          </wp:inline>
        </w:drawing>
      </w:r>
    </w:p>
    <w:p>
      <w:pPr>
        <w:spacing w:after="200"/>
        <w:jc w:val="center"/>
      </w:pPr>
      <w:r>
        <w:rPr>
          <w:i/>
          <w:iCs/>
          <w:sz w:val="22"/>
          <w:szCs w:val="22"/>
        </w:rPr>
        <w:t xml:space="preserve">Figure 1 : cycle de vie d'un ticket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5784"/>
      </w:tblGrid>
      <w:tr>
        <w:trPr>
          <w:tblHeader/>
        </w:trP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Code</w:t>
            </w:r>
          </w:p>
        </w:tc>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Libellé affiché</w:t>
            </w:r>
          </w:p>
        </w:tc>
        <w:tc>
          <w:tcPr>
            <w:tcW w:type="dxa" w:w="578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Signification</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NEW</w:t>
            </w:r>
          </w:p>
        </w:tc>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Nouveau</w:t>
            </w:r>
          </w:p>
        </w:tc>
        <w:tc>
          <w:tcPr>
            <w:tcW w:type="dxa" w:w="578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Créé, pas encore attribué à un technicien</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ASSIGNED</w:t>
            </w:r>
          </w:p>
        </w:tc>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Assigné</w:t>
            </w:r>
          </w:p>
        </w:tc>
        <w:tc>
          <w:tcPr>
            <w:tcW w:type="dxa" w:w="578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Attribué à un technicien, pas encore pris en charge</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IN_PROGRESS</w:t>
            </w:r>
          </w:p>
        </w:tc>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 cours</w:t>
            </w:r>
          </w:p>
        </w:tc>
        <w:tc>
          <w:tcPr>
            <w:tcW w:type="dxa" w:w="578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 traitement</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ON_HOLD</w:t>
            </w:r>
          </w:p>
        </w:tc>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 attente</w:t>
            </w:r>
          </w:p>
        </w:tc>
        <w:tc>
          <w:tcPr>
            <w:tcW w:type="dxa" w:w="578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Bloqué par une information extérieure au support ; horloge SLA suspendue</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RESOLVED</w:t>
            </w:r>
          </w:p>
        </w:tc>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Résolu</w:t>
            </w:r>
          </w:p>
        </w:tc>
        <w:tc>
          <w:tcPr>
            <w:tcW w:type="dxa" w:w="578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Solution apportée, en attente de validation du demandeur</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CLOSED</w:t>
            </w:r>
          </w:p>
        </w:tc>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Clôturé</w:t>
            </w:r>
          </w:p>
        </w:tc>
        <w:tc>
          <w:tcPr>
            <w:tcW w:type="dxa" w:w="578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Terminé définitivement</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CANCELLED</w:t>
            </w:r>
          </w:p>
        </w:tc>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Annulé</w:t>
            </w:r>
          </w:p>
        </w:tc>
        <w:tc>
          <w:tcPr>
            <w:tcW w:type="dxa" w:w="578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Abandonné par le demandeur avant prise en charge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Transition</w:t>
            </w:r>
          </w:p>
        </w:tc>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Qui peut la faire</w:t>
            </w:r>
          </w:p>
        </w:tc>
        <w:tc>
          <w:tcPr>
            <w:tcW w:type="dxa" w:w="32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Conditions</w:t>
            </w:r>
          </w:p>
        </w:tc>
      </w:tr>
      <w:tr>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NEW vers ASSIGNED</w:t>
            </w:r>
          </w:p>
        </w:tc>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Technicien du groupe (auto-attribution), manager</w:t>
            </w:r>
          </w:p>
        </w:tc>
        <w:tc>
          <w:tcPr>
            <w:tcW w:type="dxa" w:w="32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Le technicien est membre du groupe assigné</w:t>
            </w:r>
          </w:p>
        </w:tc>
      </w:tr>
      <w:tr>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ASSIGNED vers ASSIGNED</w:t>
            </w:r>
          </w:p>
        </w:tc>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Manager</w:t>
            </w:r>
          </w:p>
        </w:tc>
        <w:tc>
          <w:tcPr>
            <w:tcW w:type="dxa" w:w="32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Réassignation ; motif facultatif</w:t>
            </w:r>
          </w:p>
        </w:tc>
      </w:tr>
      <w:tr>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ASSIGNED vers IN_PROGRESS</w:t>
            </w:r>
          </w:p>
        </w:tc>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Technicien assigné</w:t>
            </w:r>
          </w:p>
        </w:tc>
        <w:tc>
          <w:tcPr>
            <w:tcW w:type="dxa" w:w="32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Aucune</w:t>
            </w:r>
          </w:p>
        </w:tc>
      </w:tr>
      <w:tr>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IN_PROGRESS vers ON_HOLD</w:t>
            </w:r>
          </w:p>
        </w:tc>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Technicien assigné</w:t>
            </w:r>
          </w:p>
        </w:tc>
        <w:tc>
          <w:tcPr>
            <w:tcW w:type="dxa" w:w="32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Motif obligatoire</w:t>
            </w:r>
          </w:p>
        </w:tc>
      </w:tr>
      <w:tr>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ON_HOLD vers IN_PROGRESS</w:t>
            </w:r>
          </w:p>
        </w:tc>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Technicien assigné ; automatique si le demandeur commente</w:t>
            </w:r>
          </w:p>
        </w:tc>
        <w:tc>
          <w:tcPr>
            <w:tcW w:type="dxa" w:w="32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Aucune</w:t>
            </w:r>
          </w:p>
        </w:tc>
      </w:tr>
      <w:tr>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IN_PROGRESS vers RESOLVED</w:t>
            </w:r>
          </w:p>
        </w:tc>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Technicien assigné</w:t>
            </w:r>
          </w:p>
        </w:tc>
        <w:tc>
          <w:tcPr>
            <w:tcW w:type="dxa" w:w="32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Code et note de résolution</w:t>
            </w:r>
          </w:p>
        </w:tc>
      </w:tr>
      <w:tr>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RESOLVED vers CLOSED</w:t>
            </w:r>
          </w:p>
        </w:tc>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Demandeur ; planificateur après 5 jours ouvrés</w:t>
            </w:r>
          </w:p>
        </w:tc>
        <w:tc>
          <w:tcPr>
            <w:tcW w:type="dxa" w:w="32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Aucune</w:t>
            </w:r>
          </w:p>
        </w:tc>
      </w:tr>
      <w:tr>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RESOLVED vers IN_PROGRESS</w:t>
            </w:r>
          </w:p>
        </w:tc>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Demandeur</w:t>
            </w:r>
          </w:p>
        </w:tc>
        <w:tc>
          <w:tcPr>
            <w:tcW w:type="dxa" w:w="32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Motif de refus obligatoire</w:t>
            </w:r>
          </w:p>
        </w:tc>
      </w:tr>
      <w:tr>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NEW ou ASSIGNED vers CANCELLED</w:t>
            </w:r>
          </w:p>
        </w:tc>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Demandeur</w:t>
            </w:r>
          </w:p>
        </w:tc>
        <w:tc>
          <w:tcPr>
            <w:tcW w:type="dxa" w:w="32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Ticket non encore pris en charge ; motif facultatif</w:t>
            </w:r>
          </w:p>
        </w:tc>
      </w:tr>
    </w:tbl>
    <w:p>
      <w:pPr>
        <w:spacing w:after="120"/>
      </w:pPr>
    </w:p>
    <w:p>
      <w:pPr>
        <w:pStyle w:val="Heading2"/>
      </w:pPr>
      <w:r>
        <w:t xml:space="preserve">8.5 Engagements de service (SLA)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0"/>
        <w:gridCol w:w="2190"/>
        <w:gridCol w:w="2190"/>
        <w:gridCol w:w="3068"/>
      </w:tblGrid>
      <w:tr>
        <w:trPr>
          <w:tblHeader/>
        </w:trPr>
        <w:tc>
          <w:tcPr>
            <w:tcW w:type="dxa" w:w="219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Priorité</w:t>
            </w:r>
          </w:p>
        </w:tc>
        <w:tc>
          <w:tcPr>
            <w:tcW w:type="dxa" w:w="219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Prise en charge</w:t>
            </w:r>
          </w:p>
        </w:tc>
        <w:tc>
          <w:tcPr>
            <w:tcW w:type="dxa" w:w="219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Résolution</w:t>
            </w:r>
          </w:p>
        </w:tc>
        <w:tc>
          <w:tcPr>
            <w:tcW w:type="dxa" w:w="30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Calendrier</w:t>
            </w:r>
          </w:p>
        </w:tc>
      </w:tr>
      <w:tr>
        <w:tc>
          <w:tcPr>
            <w:tcW w:type="dxa" w:w="219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P1 Critique</w:t>
            </w:r>
          </w:p>
        </w:tc>
        <w:tc>
          <w:tcPr>
            <w:tcW w:type="dxa" w:w="219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30 minutes</w:t>
            </w:r>
          </w:p>
        </w:tc>
        <w:tc>
          <w:tcPr>
            <w:tcW w:type="dxa" w:w="219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4 heures</w:t>
            </w:r>
          </w:p>
        </w:tc>
        <w:tc>
          <w:tcPr>
            <w:tcW w:type="dxa" w:w="30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24 h sur 24, 7 jours sur 7</w:t>
            </w:r>
          </w:p>
        </w:tc>
      </w:tr>
      <w:tr>
        <w:tc>
          <w:tcPr>
            <w:tcW w:type="dxa" w:w="219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P2 Haute</w:t>
            </w:r>
          </w:p>
        </w:tc>
        <w:tc>
          <w:tcPr>
            <w:tcW w:type="dxa" w:w="219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1 heure ouvrée</w:t>
            </w:r>
          </w:p>
        </w:tc>
        <w:tc>
          <w:tcPr>
            <w:tcW w:type="dxa" w:w="219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8 heures ouvrées</w:t>
            </w:r>
          </w:p>
        </w:tc>
        <w:tc>
          <w:tcPr>
            <w:tcW w:type="dxa" w:w="30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Ouvré</w:t>
            </w:r>
          </w:p>
        </w:tc>
      </w:tr>
      <w:tr>
        <w:tc>
          <w:tcPr>
            <w:tcW w:type="dxa" w:w="219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P3 Moyenne</w:t>
            </w:r>
          </w:p>
        </w:tc>
        <w:tc>
          <w:tcPr>
            <w:tcW w:type="dxa" w:w="219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4 heures ouvrées</w:t>
            </w:r>
          </w:p>
        </w:tc>
        <w:tc>
          <w:tcPr>
            <w:tcW w:type="dxa" w:w="219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3 jours ouvrés</w:t>
            </w:r>
          </w:p>
        </w:tc>
        <w:tc>
          <w:tcPr>
            <w:tcW w:type="dxa" w:w="30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Ouvré</w:t>
            </w:r>
          </w:p>
        </w:tc>
      </w:tr>
      <w:tr>
        <w:tc>
          <w:tcPr>
            <w:tcW w:type="dxa" w:w="219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P4 Basse</w:t>
            </w:r>
          </w:p>
        </w:tc>
        <w:tc>
          <w:tcPr>
            <w:tcW w:type="dxa" w:w="219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1 jour ouvré</w:t>
            </w:r>
          </w:p>
        </w:tc>
        <w:tc>
          <w:tcPr>
            <w:tcW w:type="dxa" w:w="219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5 jours ouvrés</w:t>
            </w:r>
          </w:p>
        </w:tc>
        <w:tc>
          <w:tcPr>
            <w:tcW w:type="dxa" w:w="30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Ouvré</w:t>
            </w:r>
          </w:p>
        </w:tc>
      </w:tr>
    </w:tbl>
    <w:p>
      <w:pPr>
        <w:spacing w:after="120"/>
      </w:pPr>
    </w:p>
    <w:p>
      <w:pPr>
        <w:spacing w:after="120"/>
        <w:jc w:val="both"/>
      </w:pPr>
      <w:r>
        <w:t xml:space="preserve">Le calendrier ouvré s'étend du lundi au vendredi, de 8 h à 18 h, heure de Paris. Un jour ouvré correspond à 10 heures ouvrées. Les jours fériés seront pris en compte dans une version ultérieure.</w:t>
      </w:r>
    </w:p>
    <w:p>
      <w:pPr>
        <w:pStyle w:val="ListParagraph"/>
        <w:numPr>
          <w:ilvl w:val="0"/>
          <w:numId w:val="2"/>
        </w:numPr>
        <w:spacing w:after="80"/>
      </w:pPr>
      <w:r>
        <w:t xml:space="preserve">L'horloge de résolution est </w:t>
      </w:r>
      <w:r>
        <w:rPr>
          <w:b/>
          <w:bCs/>
        </w:rPr>
        <w:t xml:space="preserve">suspendue</w:t>
      </w:r>
      <w:r>
        <w:t xml:space="preserve"> pendant le statut En attente et pendant le statut Résolu. Elle reprend si la résolution est refusée.</w:t>
      </w:r>
    </w:p>
    <w:p>
      <w:pPr>
        <w:pStyle w:val="ListParagraph"/>
        <w:numPr>
          <w:ilvl w:val="0"/>
          <w:numId w:val="2"/>
        </w:numPr>
        <w:spacing w:after="80"/>
      </w:pPr>
      <w:r>
        <w:t xml:space="preserve">Un ticket est </w:t>
      </w:r>
      <w:r>
        <w:rPr>
          <w:b/>
          <w:bCs/>
        </w:rPr>
        <w:t xml:space="preserve">à risque</w:t>
      </w:r>
      <w:r>
        <w:t xml:space="preserve"> lorsque 75 % du délai de résolution est consommé, et </w:t>
      </w:r>
      <w:r>
        <w:rPr>
          <w:b/>
          <w:bCs/>
        </w:rPr>
        <w:t xml:space="preserve">en dépassement</w:t>
      </w:r>
      <w:r>
        <w:t xml:space="preserve"> à 100 %.</w:t>
      </w:r>
    </w:p>
    <w:p>
      <w:pPr>
        <w:pStyle w:val="ListParagraph"/>
        <w:numPr>
          <w:ilvl w:val="0"/>
          <w:numId w:val="2"/>
        </w:numPr>
        <w:spacing w:after="80"/>
      </w:pPr>
      <w:r>
        <w:t xml:space="preserve">En cas de requalification, les échéances sont recalculées à partir de la date de création avec la nouvelle priorité. Le changement est tracé.</w:t>
      </w:r>
    </w:p>
    <w:p>
      <w:pPr>
        <w:pStyle w:val="ListParagraph"/>
        <w:numPr>
          <w:ilvl w:val="0"/>
          <w:numId w:val="2"/>
        </w:numPr>
        <w:spacing w:after="80"/>
      </w:pPr>
      <w:r>
        <w:t xml:space="preserve">Un ticket annulé n'entre pas dans le calcul du taux de respect des SLA.</w:t>
      </w:r>
    </w:p>
    <w:p>
      <w:pPr>
        <w:pStyle w:val="Heading2"/>
      </w:pPr>
      <w:r>
        <w:t xml:space="preserve">8.6 Référentiels initiaux</w:t>
      </w:r>
    </w:p>
    <w:p>
      <w:pPr>
        <w:pStyle w:val="Heading3"/>
      </w:pPr>
      <w:r>
        <w:t xml:space="preserve">Catégories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18"/>
        <w:gridCol w:w="5455"/>
        <w:gridCol w:w="2365"/>
      </w:tblGrid>
      <w:tr>
        <w:trPr>
          <w:tblHeader/>
        </w:trPr>
        <w:tc>
          <w:tcPr>
            <w:tcW w:type="dxa" w:w="181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Catégorie</w:t>
            </w:r>
          </w:p>
        </w:tc>
        <w:tc>
          <w:tcPr>
            <w:tcW w:type="dxa" w:w="54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Sous-catégories</w:t>
            </w:r>
          </w:p>
        </w:tc>
        <w:tc>
          <w:tcPr>
            <w:tcW w:type="dxa" w:w="236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Groupe par défaut</w:t>
            </w:r>
          </w:p>
        </w:tc>
      </w:tr>
      <w:tr>
        <w:tc>
          <w:tcPr>
            <w:tcW w:type="dxa" w:w="181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Matériel</w:t>
            </w:r>
          </w:p>
        </w:tc>
        <w:tc>
          <w:tcPr>
            <w:tcW w:type="dxa" w:w="54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Poste de travail, Écran et périphériques, Imprimante, Téléphone mobile</w:t>
            </w:r>
          </w:p>
        </w:tc>
        <w:tc>
          <w:tcPr>
            <w:tcW w:type="dxa" w:w="236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Poste de travail</w:t>
            </w:r>
          </w:p>
        </w:tc>
      </w:tr>
      <w:tr>
        <w:tc>
          <w:tcPr>
            <w:tcW w:type="dxa" w:w="181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Logiciel</w:t>
            </w:r>
          </w:p>
        </w:tc>
        <w:tc>
          <w:tcPr>
            <w:tcW w:type="dxa" w:w="54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Bureautique, Messagerie, Installation de logiciel</w:t>
            </w:r>
          </w:p>
        </w:tc>
        <w:tc>
          <w:tcPr>
            <w:tcW w:type="dxa" w:w="236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Poste de travail</w:t>
            </w:r>
          </w:p>
        </w:tc>
      </w:tr>
      <w:tr>
        <w:tc>
          <w:tcPr>
            <w:tcW w:type="dxa" w:w="181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Comptes et accès</w:t>
            </w:r>
          </w:p>
        </w:tc>
        <w:tc>
          <w:tcPr>
            <w:tcW w:type="dxa" w:w="54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Mot de passe, Création de compte, Droits applicatifs</w:t>
            </w:r>
          </w:p>
        </w:tc>
        <w:tc>
          <w:tcPr>
            <w:tcW w:type="dxa" w:w="236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Comptes et accès</w:t>
            </w:r>
          </w:p>
        </w:tc>
      </w:tr>
      <w:tr>
        <w:tc>
          <w:tcPr>
            <w:tcW w:type="dxa" w:w="181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Réseau</w:t>
            </w:r>
          </w:p>
        </w:tc>
        <w:tc>
          <w:tcPr>
            <w:tcW w:type="dxa" w:w="54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Wi-Fi, VPN, Connectivité du site, Téléphonie fixe</w:t>
            </w:r>
          </w:p>
        </w:tc>
        <w:tc>
          <w:tcPr>
            <w:tcW w:type="dxa" w:w="236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Réseau et télécom</w:t>
            </w:r>
          </w:p>
        </w:tc>
      </w:tr>
      <w:tr>
        <w:tc>
          <w:tcPr>
            <w:tcW w:type="dxa" w:w="181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Applications métier</w:t>
            </w:r>
          </w:p>
        </w:tc>
        <w:tc>
          <w:tcPr>
            <w:tcW w:type="dxa" w:w="54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ERP, Logiciel de production, Outils RH</w:t>
            </w:r>
          </w:p>
        </w:tc>
        <w:tc>
          <w:tcPr>
            <w:tcW w:type="dxa" w:w="236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Applications métier</w:t>
            </w:r>
          </w:p>
        </w:tc>
      </w:tr>
    </w:tbl>
    <w:p>
      <w:pPr>
        <w:spacing w:after="120"/>
      </w:pPr>
    </w:p>
    <w:p>
      <w:pPr>
        <w:pStyle w:val="Heading3"/>
      </w:pPr>
      <w:r>
        <w:t xml:space="preserve">Codes de résolution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6286"/>
      </w:tblGrid>
      <w:tr>
        <w:trPr>
          <w:tblHeader/>
        </w:trPr>
        <w:tc>
          <w:tcPr>
            <w:tcW w:type="dxa" w:w="33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Code</w:t>
            </w:r>
          </w:p>
        </w:tc>
        <w:tc>
          <w:tcPr>
            <w:tcW w:type="dxa" w:w="628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Libellé</w:t>
            </w:r>
          </w:p>
        </w:tc>
      </w:tr>
      <w:tr>
        <w:tc>
          <w:tcPr>
            <w:tcW w:type="dxa" w:w="33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FIXED</w:t>
            </w:r>
          </w:p>
        </w:tc>
        <w:tc>
          <w:tcPr>
            <w:tcW w:type="dxa" w:w="628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Résolu par intervention</w:t>
            </w:r>
          </w:p>
        </w:tc>
      </w:tr>
      <w:tr>
        <w:tc>
          <w:tcPr>
            <w:tcW w:type="dxa" w:w="33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HW_REPLACED</w:t>
            </w:r>
          </w:p>
        </w:tc>
        <w:tc>
          <w:tcPr>
            <w:tcW w:type="dxa" w:w="628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Remplacement matériel</w:t>
            </w:r>
          </w:p>
        </w:tc>
      </w:tr>
      <w:tr>
        <w:tc>
          <w:tcPr>
            <w:tcW w:type="dxa" w:w="33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CONFIG_CHANGED</w:t>
            </w:r>
          </w:p>
        </w:tc>
        <w:tc>
          <w:tcPr>
            <w:tcW w:type="dxa" w:w="628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Modification de configuration</w:t>
            </w:r>
          </w:p>
        </w:tc>
      </w:tr>
      <w:tr>
        <w:tc>
          <w:tcPr>
            <w:tcW w:type="dxa" w:w="33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ACCESS_GRANTED</w:t>
            </w:r>
          </w:p>
        </w:tc>
        <w:tc>
          <w:tcPr>
            <w:tcW w:type="dxa" w:w="628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Accès accordé</w:t>
            </w:r>
          </w:p>
        </w:tc>
      </w:tr>
      <w:tr>
        <w:tc>
          <w:tcPr>
            <w:tcW w:type="dxa" w:w="33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USER_GUIDANCE</w:t>
            </w:r>
          </w:p>
        </w:tc>
        <w:tc>
          <w:tcPr>
            <w:tcW w:type="dxa" w:w="628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Accompagnement de l'utilisateur</w:t>
            </w:r>
          </w:p>
        </w:tc>
      </w:tr>
      <w:tr>
        <w:tc>
          <w:tcPr>
            <w:tcW w:type="dxa" w:w="33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WORKAROUND</w:t>
            </w:r>
          </w:p>
        </w:tc>
        <w:tc>
          <w:tcPr>
            <w:tcW w:type="dxa" w:w="628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Contournement mis en place</w:t>
            </w:r>
          </w:p>
        </w:tc>
      </w:tr>
      <w:tr>
        <w:tc>
          <w:tcPr>
            <w:tcW w:type="dxa" w:w="33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NOT_REPRODUCIBLE</w:t>
            </w:r>
          </w:p>
        </w:tc>
        <w:tc>
          <w:tcPr>
            <w:tcW w:type="dxa" w:w="628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Problème non reproductible</w:t>
            </w:r>
          </w:p>
        </w:tc>
      </w:tr>
      <w:tr>
        <w:tc>
          <w:tcPr>
            <w:tcW w:type="dxa" w:w="33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DUPLICATE</w:t>
            </w:r>
          </w:p>
        </w:tc>
        <w:tc>
          <w:tcPr>
            <w:tcW w:type="dxa" w:w="628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Doublon d'un autre ticket</w:t>
            </w:r>
          </w:p>
        </w:tc>
      </w:tr>
    </w:tbl>
    <w:p>
      <w:pPr>
        <w:spacing w:after="120"/>
      </w:pPr>
    </w:p>
    <w:p>
      <w:pPr>
        <w:pStyle w:val="Heading2"/>
      </w:pPr>
      <w:r>
        <w:t xml:space="preserve">8.7 Commentaires, pièces jointes et historique</w:t>
      </w:r>
    </w:p>
    <w:p>
      <w:pPr>
        <w:pStyle w:val="ListParagraph"/>
        <w:numPr>
          <w:ilvl w:val="0"/>
          <w:numId w:val="2"/>
        </w:numPr>
        <w:spacing w:after="80"/>
      </w:pPr>
      <w:r>
        <w:rPr>
          <w:b/>
          <w:bCs/>
        </w:rPr>
        <w:t xml:space="preserve">Commentaires</w:t>
      </w:r>
      <w:r>
        <w:t xml:space="preserve"> : publics, visibles du demandeur, ou internes, visibles uniquement des techniciens et managers. Un commentaire ne peut être ni modifié ni supprimé après publication ; une correction se fait par un nouveau commentaire.</w:t>
      </w:r>
    </w:p>
    <w:p>
      <w:pPr>
        <w:pStyle w:val="ListParagraph"/>
        <w:numPr>
          <w:ilvl w:val="0"/>
          <w:numId w:val="2"/>
        </w:numPr>
        <w:spacing w:after="80"/>
      </w:pPr>
      <w:r>
        <w:rPr>
          <w:b/>
          <w:bCs/>
        </w:rPr>
        <w:t xml:space="preserve">Pièces jointes</w:t>
      </w:r>
      <w:r>
        <w:t xml:space="preserve"> : 10 Mo au maximum par fichier, 5 fichiers au maximum par ticket. Types autorisés : PDF, PNG, JPG, TXT, LOG, DOCX, XLSX.</w:t>
      </w:r>
    </w:p>
    <w:p>
      <w:pPr>
        <w:pStyle w:val="ListParagraph"/>
        <w:numPr>
          <w:ilvl w:val="0"/>
          <w:numId w:val="2"/>
        </w:numPr>
        <w:spacing w:after="80"/>
      </w:pPr>
      <w:r>
        <w:rPr>
          <w:b/>
          <w:bCs/>
        </w:rPr>
        <w:t xml:space="preserve">Historique</w:t>
      </w:r>
      <w:r>
        <w:t xml:space="preserve"> : chaque modification (statut, assignation, requalification, commentaire, pièce jointe) est enregistrée avec son auteur, sa date, l'ancienne et la nouvelle valeur. L'historique est immuable. Le demandeur ne voit que les événements publics.</w:t>
      </w:r>
    </w:p>
    <w:p>
      <w:pPr>
        <w:pStyle w:val="Heading1"/>
        <w:pageBreakBefore/>
      </w:pPr>
      <w:r>
        <w:t xml:space="preserve">9. Exigences fonctionnelles</w:t>
      </w:r>
    </w:p>
    <w:p>
      <w:pPr>
        <w:pStyle w:val="Heading2"/>
      </w:pPr>
      <w:r>
        <w:t xml:space="preserve">9.1 EP1 : déclarer et suivre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6"/>
        <w:gridCol w:w="6601"/>
        <w:gridCol w:w="1056"/>
        <w:gridCol w:w="925"/>
      </w:tblGrid>
      <w:tr>
        <w:trPr>
          <w:tblHeader/>
        </w:trPr>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ID</w:t>
            </w:r>
          </w:p>
        </w:tc>
        <w:tc>
          <w:tcPr>
            <w:tcW w:type="dxa" w:w="66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User story</w:t>
            </w:r>
          </w:p>
        </w:tc>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Prio.</w:t>
            </w:r>
          </w:p>
        </w:tc>
        <w:tc>
          <w:tcPr>
            <w:tcW w:type="dxa" w:w="9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Incr.</w:t>
            </w:r>
          </w:p>
        </w:tc>
      </w:tr>
      <w:tr>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US-01</w:t>
            </w:r>
          </w:p>
        </w:tc>
        <w:tc>
          <w:tcPr>
            <w:tcW w:type="dxa" w:w="66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 tant que collaborateur, je veux déclarer un incident ou une demande afin d'obtenir de l'aide.</w:t>
            </w:r>
          </w:p>
        </w:tc>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Must</w:t>
            </w:r>
          </w:p>
        </w:tc>
        <w:tc>
          <w:tcPr>
            <w:tcW w:type="dxa" w:w="9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I1</w:t>
            </w:r>
          </w:p>
        </w:tc>
      </w:tr>
      <w:tr>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US-02</w:t>
            </w:r>
          </w:p>
        </w:tc>
        <w:tc>
          <w:tcPr>
            <w:tcW w:type="dxa" w:w="66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 tant que collaborateur, je veux voir la liste de mes tickets, paginée, filtrable par statut et triable par date, afin de suivre mes demandes.</w:t>
            </w:r>
          </w:p>
        </w:tc>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Must</w:t>
            </w:r>
          </w:p>
        </w:tc>
        <w:tc>
          <w:tcPr>
            <w:tcW w:type="dxa" w:w="9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I1</w:t>
            </w:r>
          </w:p>
        </w:tc>
      </w:tr>
      <w:tr>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US-03</w:t>
            </w:r>
          </w:p>
        </w:tc>
        <w:tc>
          <w:tcPr>
            <w:tcW w:type="dxa" w:w="66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 tant que collaborateur, je veux consulter le détail et l'historique public d'un ticket afin de savoir où il en est.</w:t>
            </w:r>
          </w:p>
        </w:tc>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Must</w:t>
            </w:r>
          </w:p>
        </w:tc>
        <w:tc>
          <w:tcPr>
            <w:tcW w:type="dxa" w:w="9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I1</w:t>
            </w:r>
          </w:p>
        </w:tc>
      </w:tr>
      <w:tr>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US-04</w:t>
            </w:r>
          </w:p>
        </w:tc>
        <w:tc>
          <w:tcPr>
            <w:tcW w:type="dxa" w:w="66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 tant que collaborateur, je veux ajouter un commentaire afin d'apporter une information.</w:t>
            </w:r>
          </w:p>
        </w:tc>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Must</w:t>
            </w:r>
          </w:p>
        </w:tc>
        <w:tc>
          <w:tcPr>
            <w:tcW w:type="dxa" w:w="9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I2</w:t>
            </w:r>
          </w:p>
        </w:tc>
      </w:tr>
      <w:tr>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US-05</w:t>
            </w:r>
          </w:p>
        </w:tc>
        <w:tc>
          <w:tcPr>
            <w:tcW w:type="dxa" w:w="66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 tant que collaborateur, je veux joindre un fichier afin d'illustrer mon problème.</w:t>
            </w:r>
          </w:p>
        </w:tc>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Should</w:t>
            </w:r>
          </w:p>
        </w:tc>
        <w:tc>
          <w:tcPr>
            <w:tcW w:type="dxa" w:w="9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I2</w:t>
            </w:r>
          </w:p>
        </w:tc>
      </w:tr>
      <w:tr>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US-06</w:t>
            </w:r>
          </w:p>
        </w:tc>
        <w:tc>
          <w:tcPr>
            <w:tcW w:type="dxa" w:w="66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 tant que collaborateur, je veux valider ou refuser la résolution de mon ticket.</w:t>
            </w:r>
          </w:p>
        </w:tc>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Must</w:t>
            </w:r>
          </w:p>
        </w:tc>
        <w:tc>
          <w:tcPr>
            <w:tcW w:type="dxa" w:w="9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I2</w:t>
            </w:r>
          </w:p>
        </w:tc>
      </w:tr>
      <w:tr>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US-07</w:t>
            </w:r>
          </w:p>
        </w:tc>
        <w:tc>
          <w:tcPr>
            <w:tcW w:type="dxa" w:w="66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 tant que collaborateur, je veux annuler un ticket non encore pris en charge.</w:t>
            </w:r>
          </w:p>
        </w:tc>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Should</w:t>
            </w:r>
          </w:p>
        </w:tc>
        <w:tc>
          <w:tcPr>
            <w:tcW w:type="dxa" w:w="9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I2</w:t>
            </w:r>
          </w:p>
        </w:tc>
      </w:tr>
      <w:tr>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US-08</w:t>
            </w:r>
          </w:p>
        </w:tc>
        <w:tc>
          <w:tcPr>
            <w:tcW w:type="dxa" w:w="66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 tant que collaborateur, je veux rechercher un de mes tickets par sa référence ou un mot du titre.</w:t>
            </w:r>
          </w:p>
        </w:tc>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Should</w:t>
            </w:r>
          </w:p>
        </w:tc>
        <w:tc>
          <w:tcPr>
            <w:tcW w:type="dxa" w:w="9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I2</w:t>
            </w:r>
          </w:p>
        </w:tc>
      </w:tr>
    </w:tbl>
    <w:p>
      <w:pPr>
        <w:spacing w:after="120"/>
      </w:pPr>
    </w:p>
    <w:p>
      <w:pPr>
        <w:pStyle w:val="Heading2"/>
      </w:pPr>
      <w:r>
        <w:t xml:space="preserve">9.2 EP2 : traiter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6"/>
        <w:gridCol w:w="6601"/>
        <w:gridCol w:w="1056"/>
        <w:gridCol w:w="925"/>
      </w:tblGrid>
      <w:tr>
        <w:trPr>
          <w:tblHeader/>
        </w:trPr>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ID</w:t>
            </w:r>
          </w:p>
        </w:tc>
        <w:tc>
          <w:tcPr>
            <w:tcW w:type="dxa" w:w="66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User story</w:t>
            </w:r>
          </w:p>
        </w:tc>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Prio.</w:t>
            </w:r>
          </w:p>
        </w:tc>
        <w:tc>
          <w:tcPr>
            <w:tcW w:type="dxa" w:w="9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Incr.</w:t>
            </w:r>
          </w:p>
        </w:tc>
      </w:tr>
      <w:tr>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US-10</w:t>
            </w:r>
          </w:p>
        </w:tc>
        <w:tc>
          <w:tcPr>
            <w:tcW w:type="dxa" w:w="66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 tant que technicien, je veux voir la file de mes groupes triée par échéance SLA afin de traiter d'abord l'urgent.</w:t>
            </w:r>
          </w:p>
        </w:tc>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Must</w:t>
            </w:r>
          </w:p>
        </w:tc>
        <w:tc>
          <w:tcPr>
            <w:tcW w:type="dxa" w:w="9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I2</w:t>
            </w:r>
          </w:p>
        </w:tc>
      </w:tr>
      <w:tr>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US-11</w:t>
            </w:r>
          </w:p>
        </w:tc>
        <w:tc>
          <w:tcPr>
            <w:tcW w:type="dxa" w:w="66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 tant que technicien, je veux m'attribuer un ticket afin que mes collègues sachent que je m'en occupe.</w:t>
            </w:r>
          </w:p>
        </w:tc>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Must</w:t>
            </w:r>
          </w:p>
        </w:tc>
        <w:tc>
          <w:tcPr>
            <w:tcW w:type="dxa" w:w="9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I2</w:t>
            </w:r>
          </w:p>
        </w:tc>
      </w:tr>
      <w:tr>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US-12</w:t>
            </w:r>
          </w:p>
        </w:tc>
        <w:tc>
          <w:tcPr>
            <w:tcW w:type="dxa" w:w="66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 tant que technicien, je veux faire évoluer le statut d'un ticket selon le cycle de vie.</w:t>
            </w:r>
          </w:p>
        </w:tc>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Must</w:t>
            </w:r>
          </w:p>
        </w:tc>
        <w:tc>
          <w:tcPr>
            <w:tcW w:type="dxa" w:w="9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I2</w:t>
            </w:r>
          </w:p>
        </w:tc>
      </w:tr>
      <w:tr>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US-13</w:t>
            </w:r>
          </w:p>
        </w:tc>
        <w:tc>
          <w:tcPr>
            <w:tcW w:type="dxa" w:w="66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 tant que technicien, je veux ajouter un commentaire interne afin d'échanger avec mes collègues.</w:t>
            </w:r>
          </w:p>
        </w:tc>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Must</w:t>
            </w:r>
          </w:p>
        </w:tc>
        <w:tc>
          <w:tcPr>
            <w:tcW w:type="dxa" w:w="9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I2</w:t>
            </w:r>
          </w:p>
        </w:tc>
      </w:tr>
      <w:tr>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US-14</w:t>
            </w:r>
          </w:p>
        </w:tc>
        <w:tc>
          <w:tcPr>
            <w:tcW w:type="dxa" w:w="66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 tant que technicien, je veux requalifier un ticket avec un motif afin de corriger une erreur de saisie.</w:t>
            </w:r>
          </w:p>
        </w:tc>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Should</w:t>
            </w:r>
          </w:p>
        </w:tc>
        <w:tc>
          <w:tcPr>
            <w:tcW w:type="dxa" w:w="9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I2</w:t>
            </w:r>
          </w:p>
        </w:tc>
      </w:tr>
      <w:tr>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US-15</w:t>
            </w:r>
          </w:p>
        </w:tc>
        <w:tc>
          <w:tcPr>
            <w:tcW w:type="dxa" w:w="66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 tant que technicien, je veux résoudre un ticket avec un code et une note.</w:t>
            </w:r>
          </w:p>
        </w:tc>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Must</w:t>
            </w:r>
          </w:p>
        </w:tc>
        <w:tc>
          <w:tcPr>
            <w:tcW w:type="dxa" w:w="9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I2</w:t>
            </w:r>
          </w:p>
        </w:tc>
      </w:tr>
      <w:tr>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US-16</w:t>
            </w:r>
          </w:p>
        </w:tc>
        <w:tc>
          <w:tcPr>
            <w:tcW w:type="dxa" w:w="66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 tant que technicien, je veux créer un ticket pour le compte d'un collaborateur qui m'appelle.</w:t>
            </w:r>
          </w:p>
        </w:tc>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Should</w:t>
            </w:r>
          </w:p>
        </w:tc>
        <w:tc>
          <w:tcPr>
            <w:tcW w:type="dxa" w:w="9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I2</w:t>
            </w:r>
          </w:p>
        </w:tc>
      </w:tr>
      <w:tr>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US-17</w:t>
            </w:r>
          </w:p>
        </w:tc>
        <w:tc>
          <w:tcPr>
            <w:tcW w:type="dxa" w:w="66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 tant que technicien, je veux transférer un ticket vers un autre groupe avec un motif.</w:t>
            </w:r>
          </w:p>
        </w:tc>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Should</w:t>
            </w:r>
          </w:p>
        </w:tc>
        <w:tc>
          <w:tcPr>
            <w:tcW w:type="dxa" w:w="9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I2</w:t>
            </w:r>
          </w:p>
        </w:tc>
      </w:tr>
    </w:tbl>
    <w:p>
      <w:pPr>
        <w:spacing w:after="120"/>
      </w:pPr>
    </w:p>
    <w:p>
      <w:pPr>
        <w:pStyle w:val="Heading2"/>
      </w:pPr>
      <w:r>
        <w:t xml:space="preserve">9.3 EP3 : piloter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6"/>
        <w:gridCol w:w="6601"/>
        <w:gridCol w:w="1056"/>
        <w:gridCol w:w="925"/>
      </w:tblGrid>
      <w:tr>
        <w:trPr>
          <w:tblHeader/>
        </w:trPr>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ID</w:t>
            </w:r>
          </w:p>
        </w:tc>
        <w:tc>
          <w:tcPr>
            <w:tcW w:type="dxa" w:w="66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User story</w:t>
            </w:r>
          </w:p>
        </w:tc>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Prio.</w:t>
            </w:r>
          </w:p>
        </w:tc>
        <w:tc>
          <w:tcPr>
            <w:tcW w:type="dxa" w:w="9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Incr.</w:t>
            </w:r>
          </w:p>
        </w:tc>
      </w:tr>
      <w:tr>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US-20</w:t>
            </w:r>
          </w:p>
        </w:tc>
        <w:tc>
          <w:tcPr>
            <w:tcW w:type="dxa" w:w="66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 tant que manager, je veux un tableau de bord (volumes, stock, respect des SLA par priorité et par groupe).</w:t>
            </w:r>
          </w:p>
        </w:tc>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Must</w:t>
            </w:r>
          </w:p>
        </w:tc>
        <w:tc>
          <w:tcPr>
            <w:tcW w:type="dxa" w:w="9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I3</w:t>
            </w:r>
          </w:p>
        </w:tc>
      </w:tr>
      <w:tr>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US-21</w:t>
            </w:r>
          </w:p>
        </w:tc>
        <w:tc>
          <w:tcPr>
            <w:tcW w:type="dxa" w:w="66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 tant que manager, je veux réassigner un ticket afin de répartir la charge.</w:t>
            </w:r>
          </w:p>
        </w:tc>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Must</w:t>
            </w:r>
          </w:p>
        </w:tc>
        <w:tc>
          <w:tcPr>
            <w:tcW w:type="dxa" w:w="9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I3</w:t>
            </w:r>
          </w:p>
        </w:tc>
      </w:tr>
      <w:tr>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US-22</w:t>
            </w:r>
          </w:p>
        </w:tc>
        <w:tc>
          <w:tcPr>
            <w:tcW w:type="dxa" w:w="66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 tant que manager, je veux voir la liste des tickets à risque ou en dépassement.</w:t>
            </w:r>
          </w:p>
        </w:tc>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Must</w:t>
            </w:r>
          </w:p>
        </w:tc>
        <w:tc>
          <w:tcPr>
            <w:tcW w:type="dxa" w:w="9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I3</w:t>
            </w:r>
          </w:p>
        </w:tc>
      </w:tr>
      <w:tr>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US-23</w:t>
            </w:r>
          </w:p>
        </w:tc>
        <w:tc>
          <w:tcPr>
            <w:tcW w:type="dxa" w:w="66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 tant que manager, je veux exporter une liste de tickets au format CSV.</w:t>
            </w:r>
          </w:p>
        </w:tc>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Could</w:t>
            </w:r>
          </w:p>
        </w:tc>
        <w:tc>
          <w:tcPr>
            <w:tcW w:type="dxa" w:w="9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I3</w:t>
            </w:r>
          </w:p>
        </w:tc>
      </w:tr>
    </w:tbl>
    <w:p>
      <w:pPr>
        <w:spacing w:after="120"/>
      </w:pPr>
    </w:p>
    <w:p>
      <w:pPr>
        <w:pStyle w:val="Heading2"/>
      </w:pPr>
      <w:r>
        <w:t xml:space="preserve">9.4 EP4 : administrer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6"/>
        <w:gridCol w:w="6601"/>
        <w:gridCol w:w="1056"/>
        <w:gridCol w:w="925"/>
      </w:tblGrid>
      <w:tr>
        <w:trPr>
          <w:tblHeader/>
        </w:trPr>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ID</w:t>
            </w:r>
          </w:p>
        </w:tc>
        <w:tc>
          <w:tcPr>
            <w:tcW w:type="dxa" w:w="66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User story</w:t>
            </w:r>
          </w:p>
        </w:tc>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Prio.</w:t>
            </w:r>
          </w:p>
        </w:tc>
        <w:tc>
          <w:tcPr>
            <w:tcW w:type="dxa" w:w="9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Incr.</w:t>
            </w:r>
          </w:p>
        </w:tc>
      </w:tr>
      <w:tr>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US-30</w:t>
            </w:r>
          </w:p>
        </w:tc>
        <w:tc>
          <w:tcPr>
            <w:tcW w:type="dxa" w:w="66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 tant qu'administrateur, je veux gérer les catégories et leur groupe par défaut.</w:t>
            </w:r>
          </w:p>
        </w:tc>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Must</w:t>
            </w:r>
          </w:p>
        </w:tc>
        <w:tc>
          <w:tcPr>
            <w:tcW w:type="dxa" w:w="9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I3</w:t>
            </w:r>
          </w:p>
        </w:tc>
      </w:tr>
      <w:tr>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US-31</w:t>
            </w:r>
          </w:p>
        </w:tc>
        <w:tc>
          <w:tcPr>
            <w:tcW w:type="dxa" w:w="66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 tant qu'administrateur, je veux gérer les groupes de support, leurs membres et leurs managers.</w:t>
            </w:r>
          </w:p>
        </w:tc>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Must</w:t>
            </w:r>
          </w:p>
        </w:tc>
        <w:tc>
          <w:tcPr>
            <w:tcW w:type="dxa" w:w="9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I3</w:t>
            </w:r>
          </w:p>
        </w:tc>
      </w:tr>
      <w:tr>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US-32</w:t>
            </w:r>
          </w:p>
        </w:tc>
        <w:tc>
          <w:tcPr>
            <w:tcW w:type="dxa" w:w="66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 tant qu'administrateur, je veux paramétrer les délais SLA.</w:t>
            </w:r>
          </w:p>
        </w:tc>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Should</w:t>
            </w:r>
          </w:p>
        </w:tc>
        <w:tc>
          <w:tcPr>
            <w:tcW w:type="dxa" w:w="9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I3</w:t>
            </w:r>
          </w:p>
        </w:tc>
      </w:tr>
      <w:tr>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US-33</w:t>
            </w:r>
          </w:p>
        </w:tc>
        <w:tc>
          <w:tcPr>
            <w:tcW w:type="dxa" w:w="66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 tant qu'administrateur, je veux gérer les codes de résolution.</w:t>
            </w:r>
          </w:p>
        </w:tc>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Could</w:t>
            </w:r>
          </w:p>
        </w:tc>
        <w:tc>
          <w:tcPr>
            <w:tcW w:type="dxa" w:w="9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I3</w:t>
            </w:r>
          </w:p>
        </w:tc>
      </w:tr>
    </w:tbl>
    <w:p>
      <w:pPr>
        <w:spacing w:after="120"/>
      </w:pPr>
    </w:p>
    <w:p>
      <w:pPr>
        <w:pStyle w:val="Heading2"/>
      </w:pPr>
      <w:r>
        <w:t xml:space="preserve">9.5 EP5 : notifier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6"/>
        <w:gridCol w:w="6601"/>
        <w:gridCol w:w="1056"/>
        <w:gridCol w:w="925"/>
      </w:tblGrid>
      <w:tr>
        <w:trPr>
          <w:tblHeader/>
        </w:trPr>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ID</w:t>
            </w:r>
          </w:p>
        </w:tc>
        <w:tc>
          <w:tcPr>
            <w:tcW w:type="dxa" w:w="66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User story</w:t>
            </w:r>
          </w:p>
        </w:tc>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Prio.</w:t>
            </w:r>
          </w:p>
        </w:tc>
        <w:tc>
          <w:tcPr>
            <w:tcW w:type="dxa" w:w="9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Incr.</w:t>
            </w:r>
          </w:p>
        </w:tc>
      </w:tr>
      <w:tr>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US-40</w:t>
            </w:r>
          </w:p>
        </w:tc>
        <w:tc>
          <w:tcPr>
            <w:tcW w:type="dxa" w:w="66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 tant que collaborateur, je veux être notifié à chaque changement de statut de mes tickets.</w:t>
            </w:r>
          </w:p>
        </w:tc>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Must</w:t>
            </w:r>
          </w:p>
        </w:tc>
        <w:tc>
          <w:tcPr>
            <w:tcW w:type="dxa" w:w="9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I4</w:t>
            </w:r>
          </w:p>
        </w:tc>
      </w:tr>
      <w:tr>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US-41</w:t>
            </w:r>
          </w:p>
        </w:tc>
        <w:tc>
          <w:tcPr>
            <w:tcW w:type="dxa" w:w="66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 tant que technicien, je veux être notifié quand un ticket m'est assigné.</w:t>
            </w:r>
          </w:p>
        </w:tc>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Must</w:t>
            </w:r>
          </w:p>
        </w:tc>
        <w:tc>
          <w:tcPr>
            <w:tcW w:type="dxa" w:w="9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I4</w:t>
            </w:r>
          </w:p>
        </w:tc>
      </w:tr>
      <w:tr>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US-42</w:t>
            </w:r>
          </w:p>
        </w:tc>
        <w:tc>
          <w:tcPr>
            <w:tcW w:type="dxa" w:w="66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 tant que manager, je veux être alerté quand un ticket de mes groupes passe à risque.</w:t>
            </w:r>
          </w:p>
        </w:tc>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Should</w:t>
            </w:r>
          </w:p>
        </w:tc>
        <w:tc>
          <w:tcPr>
            <w:tcW w:type="dxa" w:w="9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I4</w:t>
            </w:r>
          </w:p>
        </w:tc>
      </w:tr>
      <w:tr>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US-43</w:t>
            </w:r>
          </w:p>
        </w:tc>
        <w:tc>
          <w:tcPr>
            <w:tcW w:type="dxa" w:w="66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 tant que collaborateur, je veux choisir mes préférences de notification.</w:t>
            </w:r>
          </w:p>
        </w:tc>
        <w:tc>
          <w:tcPr>
            <w:tcW w:type="dxa" w:w="10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Could</w:t>
            </w:r>
          </w:p>
        </w:tc>
        <w:tc>
          <w:tcPr>
            <w:tcW w:type="dxa" w:w="9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Après I8</w:t>
            </w:r>
          </w:p>
        </w:tc>
      </w:tr>
    </w:tbl>
    <w:p>
      <w:pPr>
        <w:spacing w:after="120"/>
      </w:pPr>
    </w:p>
    <w:p>
      <w:pPr>
        <w:pStyle w:val="Heading2"/>
      </w:pPr>
      <w:r>
        <w:t xml:space="preserve">9.6 Critères d'acceptation</w:t>
      </w:r>
    </w:p>
    <w:p>
      <w:pPr>
        <w:spacing w:after="120"/>
        <w:jc w:val="both"/>
      </w:pPr>
      <w:r>
        <w:t xml:space="preserve">Les critères ci-dessous sont des exemples de référence. Chaque user story reçoit ses critères au moment où elle entre dans un incrément. Chaque critère devient un test automatisé.</w:t>
      </w:r>
    </w:p>
    <w:p>
      <w:pPr>
        <w:pStyle w:val="Heading3"/>
      </w:pPr>
      <w:r>
        <w:t xml:space="preserve">US-01 : déclarer un ticket</w:t>
      </w:r>
    </w:p>
    <w:p>
      <w:pPr>
        <w:keepNext/>
        <w:keepLines/>
        <w:pBdr>
          <w:top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Scénario : création d'un incident valide</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Étant donné un collaborateur authentifié</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Quand il crée un incident avec un titre, une description,</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la catégorie "Poste de travail", un impact "une personne"</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et une urgence "bloquant"</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Alors le ticket est créé au statut NEW</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Et sa priorité est P3</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Et sa référence a la forme INC-AAAA-NNNNNN</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Et il est assigné au groupe "Poste de travail"</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Et ses échéances SLA sont calculées</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Scénario : titre trop court</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Étant donné un collaborateur authentifié</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Quand il crée un ticket avec un titre de 3 caractères</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Alors la création est refusée</w:t>
      </w:r>
    </w:p>
    <w:p>
      <w:pPr>
        <w:keepNext w:val="false"/>
        <w:keepLines/>
        <w:pBdr>
          <w:bottom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Et le message indique le champ en erreur et la règle</w:t>
      </w:r>
    </w:p>
    <w:p>
      <w:pPr>
        <w:spacing w:after="120"/>
      </w:pPr>
    </w:p>
    <w:p>
      <w:pPr>
        <w:pStyle w:val="Heading3"/>
      </w:pPr>
      <w:r>
        <w:t xml:space="preserve">US-06 : valider ou refuser une résolution</w:t>
      </w:r>
    </w:p>
    <w:p>
      <w:pPr>
        <w:keepNext/>
        <w:keepLines/>
        <w:pBdr>
          <w:top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Scénario : refus de la résolution</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Étant donné un ticket RESOLVED dont je suis le demandeur</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Quand je refuse la résolution avec le motif "le problème persiste"</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Alors le ticket repasse au statut IN_PROGRESS</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Et le motif apparaît dans l'historique public</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Et le technicien assigné est inchangé</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Scénario : refus sans motif</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Étant donné un ticket RESOLVED dont je suis le demandeur</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Quand je refuse la résolution sans motif</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Alors l'opération est refusée</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Scénario : un autre collaborateur ne peut pas valider</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Étant donné un ticket RESOLVED dont je ne suis pas le demandeur</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Quand je tente de valider la résolution</w:t>
      </w:r>
    </w:p>
    <w:p>
      <w:pPr>
        <w:keepNext w:val="false"/>
        <w:keepLines/>
        <w:pBdr>
          <w:bottom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Alors l'opération est refusée</w:t>
      </w:r>
    </w:p>
    <w:p>
      <w:pPr>
        <w:spacing w:after="120"/>
      </w:pPr>
    </w:p>
    <w:p>
      <w:pPr>
        <w:pStyle w:val="Heading3"/>
      </w:pPr>
      <w:r>
        <w:t xml:space="preserve">US-10 : file de traitement</w:t>
      </w:r>
    </w:p>
    <w:p>
      <w:pPr>
        <w:keepNext/>
        <w:keepLines/>
        <w:pBdr>
          <w:top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Scénario : tri par échéance</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Étant donné un technicien membre du groupe "Réseau et télécom"</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Et trois tickets ouverts dans ce groupe avec des échéances différentes</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Quand il ouvre sa file de traitement</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Alors les tickets sont affichés de l'échéance la plus proche</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à la plus lointaine</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Et les tickets à risque sont signalés visuellement</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Scénario : cloisonnement</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Étant donné un ticket du groupe "Applications métier"</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Quand un technicien qui n'est pas membre de ce groupe ouvre sa file</w:t>
      </w:r>
    </w:p>
    <w:p>
      <w:pPr>
        <w:keepNext w:val="false"/>
        <w:keepLines/>
        <w:pBdr>
          <w:bottom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Alors ce ticket n'apparaît pas</w:t>
      </w:r>
    </w:p>
    <w:p>
      <w:pPr>
        <w:spacing w:after="120"/>
      </w:pPr>
    </w:p>
    <w:p>
      <w:pPr>
        <w:pStyle w:val="Heading3"/>
      </w:pPr>
      <w:r>
        <w:t xml:space="preserve">US-12 : transition de statut</w:t>
      </w:r>
    </w:p>
    <w:p>
      <w:pPr>
        <w:keepNext/>
        <w:keepLines/>
        <w:pBdr>
          <w:top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Scénario : transition interdite</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Étant donné un ticket au statut NEW</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Quand un technicien tente de le passer à RESOLVED</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Alors l'opération est refusée avec le motif "transition non autorisée"</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Et le statut du ticket est inchangé</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Scénario : mise en attente</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Étant donné un ticket IN_PROGRESS qui m'est assigné</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Quand je le passe à ON_HOLD avec le motif "attente de validation"</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Alors l'horloge SLA de résolution est suspendue</w:t>
      </w:r>
    </w:p>
    <w:p>
      <w:pPr>
        <w:keepNext w:val="false"/>
        <w:keepLines/>
        <w:pBdr>
          <w:bottom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Et l'événement apparaît dans l'historique</w:t>
      </w:r>
    </w:p>
    <w:p>
      <w:pPr>
        <w:spacing w:after="120"/>
      </w:pPr>
    </w:p>
    <w:p>
      <w:pPr>
        <w:pStyle w:val="Heading3"/>
      </w:pPr>
      <w:r>
        <w:t xml:space="preserve">US-22 : tickets à risque</w:t>
      </w:r>
    </w:p>
    <w:p>
      <w:pPr>
        <w:keepNext/>
        <w:keepLines/>
        <w:pBdr>
          <w:top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Scénario : passage à risque</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Étant donné un ticket P3 créé un lundi à 9 h</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Et un délai de résolution de 3 jours ouvrés (30 heures ouvrées)</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Quand 22 h 30 ouvrées se sont écoulées sans suspension</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Alors le ticket est marqué à risque</w:t>
      </w:r>
    </w:p>
    <w:p>
      <w:pPr>
        <w:keepNext w:val="false"/>
        <w:keepLines/>
        <w:pBdr>
          <w:bottom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Et il apparaît dans la liste du manager</w:t>
      </w:r>
    </w:p>
    <w:p>
      <w:pPr>
        <w:spacing w:after="120"/>
      </w:pPr>
    </w:p>
    <w:p>
      <w:pPr>
        <w:pStyle w:val="Heading1"/>
        <w:pageBreakBefore/>
      </w:pPr>
      <w:r>
        <w:t xml:space="preserve">10. Règles de gestion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tblHeader/>
        </w:trPr>
        <w:tc>
          <w:tcPr>
            <w:tcW w:type="dxa" w:w="11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ID</w:t>
            </w:r>
          </w:p>
        </w:tc>
        <w:tc>
          <w:tcPr>
            <w:tcW w:type="dxa" w:w="85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Règle</w:t>
            </w:r>
          </w:p>
        </w:tc>
      </w:tr>
      <w:tr>
        <w:tc>
          <w:tcPr>
            <w:tcW w:type="dxa" w:w="11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RG-01</w:t>
            </w:r>
          </w:p>
        </w:tc>
        <w:tc>
          <w:tcPr>
            <w:tcW w:type="dxa" w:w="85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La priorité est calculée à partir de l'impact et de l'urgence selon la matrice du §8.3. Elle n'est jamais saisie directement.</w:t>
            </w:r>
          </w:p>
        </w:tc>
      </w:tr>
      <w:tr>
        <w:tc>
          <w:tcPr>
            <w:tcW w:type="dxa" w:w="11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RG-02</w:t>
            </w:r>
          </w:p>
        </w:tc>
        <w:tc>
          <w:tcPr>
            <w:tcW w:type="dxa" w:w="85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Seules les transitions de statut du §8.4 sont autorisées, et uniquement par les acteurs indiqués.</w:t>
            </w:r>
          </w:p>
        </w:tc>
      </w:tr>
      <w:tr>
        <w:tc>
          <w:tcPr>
            <w:tcW w:type="dxa" w:w="11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RG-03</w:t>
            </w:r>
          </w:p>
        </w:tc>
        <w:tc>
          <w:tcPr>
            <w:tcW w:type="dxa" w:w="85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Un ticket IN_PROGRESS, ON_HOLD ou RESOLVED a obligatoirement un technicien assigné, membre du groupe assigné.</w:t>
            </w:r>
          </w:p>
        </w:tc>
      </w:tr>
      <w:tr>
        <w:tc>
          <w:tcPr>
            <w:tcW w:type="dxa" w:w="11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RG-04</w:t>
            </w:r>
          </w:p>
        </w:tc>
        <w:tc>
          <w:tcPr>
            <w:tcW w:type="dxa" w:w="85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La résolution exige un code de résolution actif et une note d'au moins 10 caractères.</w:t>
            </w:r>
          </w:p>
        </w:tc>
      </w:tr>
      <w:tr>
        <w:tc>
          <w:tcPr>
            <w:tcW w:type="dxa" w:w="11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RG-05</w:t>
            </w:r>
          </w:p>
        </w:tc>
        <w:tc>
          <w:tcPr>
            <w:tcW w:type="dxa" w:w="85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Seul le demandeur valide ou refuse une résolution. Un refus exige un motif.</w:t>
            </w:r>
          </w:p>
        </w:tc>
      </w:tr>
      <w:tr>
        <w:tc>
          <w:tcPr>
            <w:tcW w:type="dxa" w:w="11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RG-06</w:t>
            </w:r>
          </w:p>
        </w:tc>
        <w:tc>
          <w:tcPr>
            <w:tcW w:type="dxa" w:w="85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Un ticket RESOLVED sans réponse du demandeur est clôturé automatiquement après 5 jours ouvrés.</w:t>
            </w:r>
          </w:p>
        </w:tc>
      </w:tr>
      <w:tr>
        <w:tc>
          <w:tcPr>
            <w:tcW w:type="dxa" w:w="11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RG-07</w:t>
            </w:r>
          </w:p>
        </w:tc>
        <w:tc>
          <w:tcPr>
            <w:tcW w:type="dxa" w:w="85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Un ticket CLOSED ne peut plus être rouvert. Un nouveau ticket doit être créé ; il peut référencer l'ancien.</w:t>
            </w:r>
          </w:p>
        </w:tc>
      </w:tr>
      <w:tr>
        <w:tc>
          <w:tcPr>
            <w:tcW w:type="dxa" w:w="11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RG-08</w:t>
            </w:r>
          </w:p>
        </w:tc>
        <w:tc>
          <w:tcPr>
            <w:tcW w:type="dxa" w:w="85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L'horloge SLA de résolution est suspendue pendant ON_HOLD et RESOLVED.</w:t>
            </w:r>
          </w:p>
        </w:tc>
      </w:tr>
      <w:tr>
        <w:tc>
          <w:tcPr>
            <w:tcW w:type="dxa" w:w="11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RG-09</w:t>
            </w:r>
          </w:p>
        </w:tc>
        <w:tc>
          <w:tcPr>
            <w:tcW w:type="dxa" w:w="85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L'historique d'un ticket est immuable.</w:t>
            </w:r>
          </w:p>
        </w:tc>
      </w:tr>
      <w:tr>
        <w:tc>
          <w:tcPr>
            <w:tcW w:type="dxa" w:w="11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RG-10</w:t>
            </w:r>
          </w:p>
        </w:tc>
        <w:tc>
          <w:tcPr>
            <w:tcW w:type="dxa" w:w="85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Un ticket n'est jamais supprimé. L'abandon passe par le statut CANCELLED.</w:t>
            </w:r>
          </w:p>
        </w:tc>
      </w:tr>
      <w:tr>
        <w:tc>
          <w:tcPr>
            <w:tcW w:type="dxa" w:w="11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RG-11</w:t>
            </w:r>
          </w:p>
        </w:tc>
        <w:tc>
          <w:tcPr>
            <w:tcW w:type="dxa" w:w="85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La référence d'un ticket est unique, séquentielle par type et par année, et jamais réutilisée.</w:t>
            </w:r>
          </w:p>
        </w:tc>
      </w:tr>
      <w:tr>
        <w:tc>
          <w:tcPr>
            <w:tcW w:type="dxa" w:w="11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RG-12</w:t>
            </w:r>
          </w:p>
        </w:tc>
        <w:tc>
          <w:tcPr>
            <w:tcW w:type="dxa" w:w="85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Visibilité : un collaborateur voit les tickets dont il est demandeur ou créateur ; un technicien voit ceux de ses groupes ; un manager voit ceux des groupes qu'il encadre ; un administrateur n'accède pas au contenu des tickets.</w:t>
            </w:r>
          </w:p>
        </w:tc>
      </w:tr>
      <w:tr>
        <w:tc>
          <w:tcPr>
            <w:tcW w:type="dxa" w:w="11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RG-13</w:t>
            </w:r>
          </w:p>
        </w:tc>
        <w:tc>
          <w:tcPr>
            <w:tcW w:type="dxa" w:w="85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Un commentaire interne n'est jamais exposé au demandeur, que ce soit à l'écran, dans les notifications ou dans les exports.</w:t>
            </w:r>
          </w:p>
        </w:tc>
      </w:tr>
      <w:tr>
        <w:tc>
          <w:tcPr>
            <w:tcW w:type="dxa" w:w="11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RG-14</w:t>
            </w:r>
          </w:p>
        </w:tc>
        <w:tc>
          <w:tcPr>
            <w:tcW w:type="dxa" w:w="85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Les pièces jointes respectent les limites de taille et la liste des types autorisés du §8.7.</w:t>
            </w:r>
          </w:p>
        </w:tc>
      </w:tr>
      <w:tr>
        <w:tc>
          <w:tcPr>
            <w:tcW w:type="dxa" w:w="11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RG-15</w:t>
            </w:r>
          </w:p>
        </w:tc>
        <w:tc>
          <w:tcPr>
            <w:tcW w:type="dxa" w:w="85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Deux modifications simultanées d'un même ticket ne s'écrasent pas : la seconde est refusée et l'utilisateur est invité à recharger le ticket.</w:t>
            </w:r>
          </w:p>
        </w:tc>
      </w:tr>
      <w:tr>
        <w:tc>
          <w:tcPr>
            <w:tcW w:type="dxa" w:w="11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RG-16</w:t>
            </w:r>
          </w:p>
        </w:tc>
        <w:tc>
          <w:tcPr>
            <w:tcW w:type="dxa" w:w="85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Un commentaire du demandeur sur un ticket ON_HOLD le repasse automatiquement IN_PROGRESS.</w:t>
            </w:r>
          </w:p>
        </w:tc>
      </w:tr>
      <w:tr>
        <w:tc>
          <w:tcPr>
            <w:tcW w:type="dxa" w:w="11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RG-17</w:t>
            </w:r>
          </w:p>
        </w:tc>
        <w:tc>
          <w:tcPr>
            <w:tcW w:type="dxa" w:w="85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Une catégorie, un groupe ou un code de résolution utilisé par au moins un ticket ne peut pas être supprimé, seulement désactivé.</w:t>
            </w:r>
          </w:p>
        </w:tc>
      </w:tr>
      <w:tr>
        <w:tc>
          <w:tcPr>
            <w:tcW w:type="dxa" w:w="11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RG-18</w:t>
            </w:r>
          </w:p>
        </w:tc>
        <w:tc>
          <w:tcPr>
            <w:tcW w:type="dxa" w:w="85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Un groupe de support actif doit avoir au moins un membre et un manager.</w:t>
            </w:r>
          </w:p>
        </w:tc>
      </w:tr>
      <w:tr>
        <w:tc>
          <w:tcPr>
            <w:tcW w:type="dxa" w:w="11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RG-19</w:t>
            </w:r>
          </w:p>
        </w:tc>
        <w:tc>
          <w:tcPr>
            <w:tcW w:type="dxa" w:w="85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Toute requalification exige un motif et entraîne le recalcul de la priorité et des échéances.</w:t>
            </w:r>
          </w:p>
        </w:tc>
      </w:tr>
    </w:tbl>
    <w:p>
      <w:pPr>
        <w:spacing w:after="120"/>
      </w:pPr>
    </w:p>
    <w:p>
      <w:pPr>
        <w:pStyle w:val="Heading1"/>
        <w:pageBreakBefore/>
      </w:pPr>
      <w:r>
        <w:t xml:space="preserve">11. Matrice des droits</w:t>
      </w:r>
    </w:p>
    <w:p>
      <w:pPr>
        <w:spacing w:after="120"/>
        <w:jc w:val="both"/>
      </w:pPr>
      <w:r>
        <w:t xml:space="preserve">Légende : </w:t>
      </w:r>
      <w:r>
        <w:rPr>
          <w:b/>
          <w:bCs/>
        </w:rPr>
        <w:t xml:space="preserve">Oui</w:t>
      </w:r>
      <w:r>
        <w:t xml:space="preserve"> : autorisé ; </w:t>
      </w:r>
      <w:r>
        <w:rPr>
          <w:b/>
          <w:bCs/>
        </w:rPr>
        <w:t xml:space="preserve">Demandeur</w:t>
      </w:r>
      <w:r>
        <w:t xml:space="preserve"> : uniquement sur les tickets dont l'utilisateur est le demandeur ; </w:t>
      </w:r>
      <w:r>
        <w:rPr>
          <w:b/>
          <w:bCs/>
        </w:rPr>
        <w:t xml:space="preserve">Propres</w:t>
      </w:r>
      <w:r>
        <w:t xml:space="preserve"> : uniquement sur les tickets dont l'utilisateur est demandeur ou créateur ; </w:t>
      </w:r>
      <w:r>
        <w:rPr>
          <w:b/>
          <w:bCs/>
        </w:rPr>
        <w:t xml:space="preserve">Groupes</w:t>
      </w:r>
      <w:r>
        <w:t xml:space="preserve"> : uniquement sur les tickets de ses groupes ; </w:t>
      </w:r>
      <w:r>
        <w:rPr>
          <w:b/>
          <w:bCs/>
        </w:rPr>
        <w:t xml:space="preserve">Non</w:t>
      </w:r>
      <w:r>
        <w:t xml:space="preserve"> : interdit.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16"/>
        <w:gridCol w:w="1585"/>
        <w:gridCol w:w="1775"/>
        <w:gridCol w:w="1775"/>
        <w:gridCol w:w="1587"/>
      </w:tblGrid>
      <w:tr>
        <w:trPr>
          <w:tblHeader/>
        </w:trPr>
        <w:tc>
          <w:tcPr>
            <w:tcW w:type="dxa" w:w="29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Action</w:t>
            </w:r>
          </w:p>
        </w:tc>
        <w:tc>
          <w:tcPr>
            <w:tcW w:type="dxa" w:w="15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USER</w:t>
            </w:r>
          </w:p>
        </w:tc>
        <w:tc>
          <w:tcPr>
            <w:tcW w:type="dxa" w:w="17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TECHNICIAN</w:t>
            </w:r>
          </w:p>
        </w:tc>
        <w:tc>
          <w:tcPr>
            <w:tcW w:type="dxa" w:w="17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MANAGER</w:t>
            </w:r>
          </w:p>
        </w:tc>
        <w:tc>
          <w:tcPr>
            <w:tcW w:type="dxa" w:w="158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ADMIN</w:t>
            </w:r>
          </w:p>
        </w:tc>
      </w:tr>
      <w:tr>
        <w:tc>
          <w:tcPr>
            <w:tcW w:type="dxa" w:w="29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Créer un ticket pour soi</w:t>
            </w:r>
          </w:p>
        </w:tc>
        <w:tc>
          <w:tcPr>
            <w:tcW w:type="dxa" w:w="15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Oui</w:t>
            </w:r>
          </w:p>
        </w:tc>
        <w:tc>
          <w:tcPr>
            <w:tcW w:type="dxa" w:w="17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Oui</w:t>
            </w:r>
          </w:p>
        </w:tc>
        <w:tc>
          <w:tcPr>
            <w:tcW w:type="dxa" w:w="17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Oui</w:t>
            </w:r>
          </w:p>
        </w:tc>
        <w:tc>
          <w:tcPr>
            <w:tcW w:type="dxa" w:w="158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Oui</w:t>
            </w:r>
          </w:p>
        </w:tc>
      </w:tr>
      <w:tr>
        <w:tc>
          <w:tcPr>
            <w:tcW w:type="dxa" w:w="29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Créer un ticket pour un tiers</w:t>
            </w:r>
          </w:p>
        </w:tc>
        <w:tc>
          <w:tcPr>
            <w:tcW w:type="dxa" w:w="15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Non</w:t>
            </w:r>
          </w:p>
        </w:tc>
        <w:tc>
          <w:tcPr>
            <w:tcW w:type="dxa" w:w="17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Oui</w:t>
            </w:r>
          </w:p>
        </w:tc>
        <w:tc>
          <w:tcPr>
            <w:tcW w:type="dxa" w:w="17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Oui</w:t>
            </w:r>
          </w:p>
        </w:tc>
        <w:tc>
          <w:tcPr>
            <w:tcW w:type="dxa" w:w="158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Non</w:t>
            </w:r>
          </w:p>
        </w:tc>
      </w:tr>
      <w:tr>
        <w:tc>
          <w:tcPr>
            <w:tcW w:type="dxa" w:w="29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Consulter un ticket</w:t>
            </w:r>
          </w:p>
        </w:tc>
        <w:tc>
          <w:tcPr>
            <w:tcW w:type="dxa" w:w="15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Propres</w:t>
            </w:r>
          </w:p>
        </w:tc>
        <w:tc>
          <w:tcPr>
            <w:tcW w:type="dxa" w:w="17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Groupes et propres</w:t>
            </w:r>
          </w:p>
        </w:tc>
        <w:tc>
          <w:tcPr>
            <w:tcW w:type="dxa" w:w="17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Groupes et propres</w:t>
            </w:r>
          </w:p>
        </w:tc>
        <w:tc>
          <w:tcPr>
            <w:tcW w:type="dxa" w:w="158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Propres</w:t>
            </w:r>
          </w:p>
        </w:tc>
      </w:tr>
      <w:tr>
        <w:tc>
          <w:tcPr>
            <w:tcW w:type="dxa" w:w="29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Voir les commentaires internes</w:t>
            </w:r>
          </w:p>
        </w:tc>
        <w:tc>
          <w:tcPr>
            <w:tcW w:type="dxa" w:w="15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Non</w:t>
            </w:r>
          </w:p>
        </w:tc>
        <w:tc>
          <w:tcPr>
            <w:tcW w:type="dxa" w:w="17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Groupes</w:t>
            </w:r>
          </w:p>
        </w:tc>
        <w:tc>
          <w:tcPr>
            <w:tcW w:type="dxa" w:w="17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Groupes</w:t>
            </w:r>
          </w:p>
        </w:tc>
        <w:tc>
          <w:tcPr>
            <w:tcW w:type="dxa" w:w="158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Non</w:t>
            </w:r>
          </w:p>
        </w:tc>
      </w:tr>
      <w:tr>
        <w:tc>
          <w:tcPr>
            <w:tcW w:type="dxa" w:w="29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Ajouter un commentaire public</w:t>
            </w:r>
          </w:p>
        </w:tc>
        <w:tc>
          <w:tcPr>
            <w:tcW w:type="dxa" w:w="15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Propres</w:t>
            </w:r>
          </w:p>
        </w:tc>
        <w:tc>
          <w:tcPr>
            <w:tcW w:type="dxa" w:w="17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Groupes et propres</w:t>
            </w:r>
          </w:p>
        </w:tc>
        <w:tc>
          <w:tcPr>
            <w:tcW w:type="dxa" w:w="17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Groupes et propres</w:t>
            </w:r>
          </w:p>
        </w:tc>
        <w:tc>
          <w:tcPr>
            <w:tcW w:type="dxa" w:w="158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Propres</w:t>
            </w:r>
          </w:p>
        </w:tc>
      </w:tr>
      <w:tr>
        <w:tc>
          <w:tcPr>
            <w:tcW w:type="dxa" w:w="29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Ajouter un commentaire interne</w:t>
            </w:r>
          </w:p>
        </w:tc>
        <w:tc>
          <w:tcPr>
            <w:tcW w:type="dxa" w:w="15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Non</w:t>
            </w:r>
          </w:p>
        </w:tc>
        <w:tc>
          <w:tcPr>
            <w:tcW w:type="dxa" w:w="17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Groupes</w:t>
            </w:r>
          </w:p>
        </w:tc>
        <w:tc>
          <w:tcPr>
            <w:tcW w:type="dxa" w:w="17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Groupes</w:t>
            </w:r>
          </w:p>
        </w:tc>
        <w:tc>
          <w:tcPr>
            <w:tcW w:type="dxa" w:w="158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Non</w:t>
            </w:r>
          </w:p>
        </w:tc>
      </w:tr>
      <w:tr>
        <w:tc>
          <w:tcPr>
            <w:tcW w:type="dxa" w:w="29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Ajouter une pièce jointe</w:t>
            </w:r>
          </w:p>
        </w:tc>
        <w:tc>
          <w:tcPr>
            <w:tcW w:type="dxa" w:w="15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Propres</w:t>
            </w:r>
          </w:p>
        </w:tc>
        <w:tc>
          <w:tcPr>
            <w:tcW w:type="dxa" w:w="17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Groupes et propres</w:t>
            </w:r>
          </w:p>
        </w:tc>
        <w:tc>
          <w:tcPr>
            <w:tcW w:type="dxa" w:w="17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Groupes et propres</w:t>
            </w:r>
          </w:p>
        </w:tc>
        <w:tc>
          <w:tcPr>
            <w:tcW w:type="dxa" w:w="158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Propres</w:t>
            </w:r>
          </w:p>
        </w:tc>
      </w:tr>
      <w:tr>
        <w:tc>
          <w:tcPr>
            <w:tcW w:type="dxa" w:w="29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S'attribuer un ticket</w:t>
            </w:r>
          </w:p>
        </w:tc>
        <w:tc>
          <w:tcPr>
            <w:tcW w:type="dxa" w:w="15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Non</w:t>
            </w:r>
          </w:p>
        </w:tc>
        <w:tc>
          <w:tcPr>
            <w:tcW w:type="dxa" w:w="17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Groupes</w:t>
            </w:r>
          </w:p>
        </w:tc>
        <w:tc>
          <w:tcPr>
            <w:tcW w:type="dxa" w:w="17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Groupes</w:t>
            </w:r>
          </w:p>
        </w:tc>
        <w:tc>
          <w:tcPr>
            <w:tcW w:type="dxa" w:w="158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Non</w:t>
            </w:r>
          </w:p>
        </w:tc>
      </w:tr>
      <w:tr>
        <w:tc>
          <w:tcPr>
            <w:tcW w:type="dxa" w:w="29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Réassigner à un autre technicien</w:t>
            </w:r>
          </w:p>
        </w:tc>
        <w:tc>
          <w:tcPr>
            <w:tcW w:type="dxa" w:w="15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Non</w:t>
            </w:r>
          </w:p>
        </w:tc>
        <w:tc>
          <w:tcPr>
            <w:tcW w:type="dxa" w:w="17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Non</w:t>
            </w:r>
          </w:p>
        </w:tc>
        <w:tc>
          <w:tcPr>
            <w:tcW w:type="dxa" w:w="17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Groupes</w:t>
            </w:r>
          </w:p>
        </w:tc>
        <w:tc>
          <w:tcPr>
            <w:tcW w:type="dxa" w:w="158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Non</w:t>
            </w:r>
          </w:p>
        </w:tc>
      </w:tr>
      <w:tr>
        <w:tc>
          <w:tcPr>
            <w:tcW w:type="dxa" w:w="29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Transférer vers un autre groupe</w:t>
            </w:r>
          </w:p>
        </w:tc>
        <w:tc>
          <w:tcPr>
            <w:tcW w:type="dxa" w:w="15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Non</w:t>
            </w:r>
          </w:p>
        </w:tc>
        <w:tc>
          <w:tcPr>
            <w:tcW w:type="dxa" w:w="17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Groupes</w:t>
            </w:r>
          </w:p>
        </w:tc>
        <w:tc>
          <w:tcPr>
            <w:tcW w:type="dxa" w:w="17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Groupes</w:t>
            </w:r>
          </w:p>
        </w:tc>
        <w:tc>
          <w:tcPr>
            <w:tcW w:type="dxa" w:w="158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Non</w:t>
            </w:r>
          </w:p>
        </w:tc>
      </w:tr>
      <w:tr>
        <w:tc>
          <w:tcPr>
            <w:tcW w:type="dxa" w:w="29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Changer le statut (traitement)</w:t>
            </w:r>
          </w:p>
        </w:tc>
        <w:tc>
          <w:tcPr>
            <w:tcW w:type="dxa" w:w="15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Non</w:t>
            </w:r>
          </w:p>
        </w:tc>
        <w:tc>
          <w:tcPr>
            <w:tcW w:type="dxa" w:w="17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Assigné</w:t>
            </w:r>
          </w:p>
        </w:tc>
        <w:tc>
          <w:tcPr>
            <w:tcW w:type="dxa" w:w="17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Groupes</w:t>
            </w:r>
          </w:p>
        </w:tc>
        <w:tc>
          <w:tcPr>
            <w:tcW w:type="dxa" w:w="158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Non</w:t>
            </w:r>
          </w:p>
        </w:tc>
      </w:tr>
      <w:tr>
        <w:tc>
          <w:tcPr>
            <w:tcW w:type="dxa" w:w="29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Requalifier</w:t>
            </w:r>
          </w:p>
        </w:tc>
        <w:tc>
          <w:tcPr>
            <w:tcW w:type="dxa" w:w="15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Non</w:t>
            </w:r>
          </w:p>
        </w:tc>
        <w:tc>
          <w:tcPr>
            <w:tcW w:type="dxa" w:w="17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Groupes</w:t>
            </w:r>
          </w:p>
        </w:tc>
        <w:tc>
          <w:tcPr>
            <w:tcW w:type="dxa" w:w="17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Groupes</w:t>
            </w:r>
          </w:p>
        </w:tc>
        <w:tc>
          <w:tcPr>
            <w:tcW w:type="dxa" w:w="158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Non</w:t>
            </w:r>
          </w:p>
        </w:tc>
      </w:tr>
      <w:tr>
        <w:tc>
          <w:tcPr>
            <w:tcW w:type="dxa" w:w="29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Valider ou refuser la résolution</w:t>
            </w:r>
          </w:p>
        </w:tc>
        <w:tc>
          <w:tcPr>
            <w:tcW w:type="dxa" w:w="15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Demandeur</w:t>
            </w:r>
          </w:p>
        </w:tc>
        <w:tc>
          <w:tcPr>
            <w:tcW w:type="dxa" w:w="17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Demandeur</w:t>
            </w:r>
          </w:p>
        </w:tc>
        <w:tc>
          <w:tcPr>
            <w:tcW w:type="dxa" w:w="17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Demandeur</w:t>
            </w:r>
          </w:p>
        </w:tc>
        <w:tc>
          <w:tcPr>
            <w:tcW w:type="dxa" w:w="158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Demandeur</w:t>
            </w:r>
          </w:p>
        </w:tc>
      </w:tr>
      <w:tr>
        <w:tc>
          <w:tcPr>
            <w:tcW w:type="dxa" w:w="29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Annuler un ticket</w:t>
            </w:r>
          </w:p>
        </w:tc>
        <w:tc>
          <w:tcPr>
            <w:tcW w:type="dxa" w:w="15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Demandeur</w:t>
            </w:r>
          </w:p>
        </w:tc>
        <w:tc>
          <w:tcPr>
            <w:tcW w:type="dxa" w:w="17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Demandeur</w:t>
            </w:r>
          </w:p>
        </w:tc>
        <w:tc>
          <w:tcPr>
            <w:tcW w:type="dxa" w:w="17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Demandeur</w:t>
            </w:r>
          </w:p>
        </w:tc>
        <w:tc>
          <w:tcPr>
            <w:tcW w:type="dxa" w:w="158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Demandeur</w:t>
            </w:r>
          </w:p>
        </w:tc>
      </w:tr>
      <w:tr>
        <w:tc>
          <w:tcPr>
            <w:tcW w:type="dxa" w:w="29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Consulter le tableau de bord</w:t>
            </w:r>
          </w:p>
        </w:tc>
        <w:tc>
          <w:tcPr>
            <w:tcW w:type="dxa" w:w="15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Non</w:t>
            </w:r>
          </w:p>
        </w:tc>
        <w:tc>
          <w:tcPr>
            <w:tcW w:type="dxa" w:w="17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Non</w:t>
            </w:r>
          </w:p>
        </w:tc>
        <w:tc>
          <w:tcPr>
            <w:tcW w:type="dxa" w:w="17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Groupes</w:t>
            </w:r>
          </w:p>
        </w:tc>
        <w:tc>
          <w:tcPr>
            <w:tcW w:type="dxa" w:w="158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Non</w:t>
            </w:r>
          </w:p>
        </w:tc>
      </w:tr>
      <w:tr>
        <w:tc>
          <w:tcPr>
            <w:tcW w:type="dxa" w:w="29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Exporter en CSV</w:t>
            </w:r>
          </w:p>
        </w:tc>
        <w:tc>
          <w:tcPr>
            <w:tcW w:type="dxa" w:w="15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Non</w:t>
            </w:r>
          </w:p>
        </w:tc>
        <w:tc>
          <w:tcPr>
            <w:tcW w:type="dxa" w:w="17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Non</w:t>
            </w:r>
          </w:p>
        </w:tc>
        <w:tc>
          <w:tcPr>
            <w:tcW w:type="dxa" w:w="17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Groupes</w:t>
            </w:r>
          </w:p>
        </w:tc>
        <w:tc>
          <w:tcPr>
            <w:tcW w:type="dxa" w:w="158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Non</w:t>
            </w:r>
          </w:p>
        </w:tc>
      </w:tr>
      <w:tr>
        <w:tc>
          <w:tcPr>
            <w:tcW w:type="dxa" w:w="29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Gérer les référentiels</w:t>
            </w:r>
          </w:p>
        </w:tc>
        <w:tc>
          <w:tcPr>
            <w:tcW w:type="dxa" w:w="15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Non</w:t>
            </w:r>
          </w:p>
        </w:tc>
        <w:tc>
          <w:tcPr>
            <w:tcW w:type="dxa" w:w="17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Non</w:t>
            </w:r>
          </w:p>
        </w:tc>
        <w:tc>
          <w:tcPr>
            <w:tcW w:type="dxa" w:w="17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Non</w:t>
            </w:r>
          </w:p>
        </w:tc>
        <w:tc>
          <w:tcPr>
            <w:tcW w:type="dxa" w:w="158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Oui</w:t>
            </w:r>
          </w:p>
        </w:tc>
      </w:tr>
    </w:tbl>
    <w:p>
      <w:pPr>
        <w:spacing w:after="120"/>
      </w:pPr>
    </w:p>
    <w:p>
      <w:pPr>
        <w:spacing w:after="120"/>
        <w:jc w:val="both"/>
      </w:pPr>
      <w:r>
        <w:t xml:space="preserve">« Assigné » signifie que seul le technicien assigné au ticket peut le faire évoluer. Un manager peut intervenir sur tout ticket de ses groupes, par exemple en l'absence du technicien.</w:t>
      </w:r>
    </w:p>
    <w:p>
      <w:pPr>
        <w:pStyle w:val="Heading1"/>
        <w:pageBreakBefore/>
      </w:pPr>
      <w:r>
        <w:t xml:space="preserve">12. Notifications</w:t>
      </w:r>
    </w:p>
    <w:p>
      <w:pPr>
        <w:spacing w:after="120"/>
        <w:jc w:val="both"/>
      </w:pPr>
      <w:r>
        <w:t xml:space="preserve">Les notifications sont réalisées à partir de l'incrément I4. Elles sont envoyées par e-mail et consultables dans l'application. Une notification ne contient jamais de commentaire interne (RG-13).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70"/>
        <w:gridCol w:w="3212"/>
        <w:gridCol w:w="3856"/>
      </w:tblGrid>
      <w:tr>
        <w:trPr>
          <w:tblHeader/>
        </w:trPr>
        <w:tc>
          <w:tcPr>
            <w:tcW w:type="dxa" w:w="25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Événement</w:t>
            </w:r>
          </w:p>
        </w:tc>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Destinataires</w:t>
            </w:r>
          </w:p>
        </w:tc>
        <w:tc>
          <w:tcPr>
            <w:tcW w:type="dxa" w:w="38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Contenu</w:t>
            </w:r>
          </w:p>
        </w:tc>
      </w:tr>
      <w:tr>
        <w:tc>
          <w:tcPr>
            <w:tcW w:type="dxa" w:w="25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Ticket créé</w:t>
            </w:r>
          </w:p>
        </w:tc>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Demandeur (et créateur s'il est différent)</w:t>
            </w:r>
          </w:p>
        </w:tc>
        <w:tc>
          <w:tcPr>
            <w:tcW w:type="dxa" w:w="38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Référence, titre, priorité, lien</w:t>
            </w:r>
          </w:p>
        </w:tc>
      </w:tr>
      <w:tr>
        <w:tc>
          <w:tcPr>
            <w:tcW w:type="dxa" w:w="25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Ticket assigné ou réassigné</w:t>
            </w:r>
          </w:p>
        </w:tc>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Technicien assigné</w:t>
            </w:r>
          </w:p>
        </w:tc>
        <w:tc>
          <w:tcPr>
            <w:tcW w:type="dxa" w:w="38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Référence, priorité, échéance, lien</w:t>
            </w:r>
          </w:p>
        </w:tc>
      </w:tr>
      <w:tr>
        <w:tc>
          <w:tcPr>
            <w:tcW w:type="dxa" w:w="25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Changement de statut</w:t>
            </w:r>
          </w:p>
        </w:tc>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Demandeur</w:t>
            </w:r>
          </w:p>
        </w:tc>
        <w:tc>
          <w:tcPr>
            <w:tcW w:type="dxa" w:w="38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Nouveau statut, motif s'il existe</w:t>
            </w:r>
          </w:p>
        </w:tc>
      </w:tr>
      <w:tr>
        <w:tc>
          <w:tcPr>
            <w:tcW w:type="dxa" w:w="25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Commentaire public ajouté</w:t>
            </w:r>
          </w:p>
        </w:tc>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Demandeur, ou technicien assigné si l'auteur est le demandeur</w:t>
            </w:r>
          </w:p>
        </w:tc>
        <w:tc>
          <w:tcPr>
            <w:tcW w:type="dxa" w:w="38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Extrait du commentaire, lien</w:t>
            </w:r>
          </w:p>
        </w:tc>
      </w:tr>
      <w:tr>
        <w:tc>
          <w:tcPr>
            <w:tcW w:type="dxa" w:w="25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Ticket résolu</w:t>
            </w:r>
          </w:p>
        </w:tc>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Demandeur</w:t>
            </w:r>
          </w:p>
        </w:tc>
        <w:tc>
          <w:tcPr>
            <w:tcW w:type="dxa" w:w="38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Note de résolution, boutons Valider et Refuser, rappel de la clôture automatique</w:t>
            </w:r>
          </w:p>
        </w:tc>
      </w:tr>
      <w:tr>
        <w:tc>
          <w:tcPr>
            <w:tcW w:type="dxa" w:w="25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Résolution refusée</w:t>
            </w:r>
          </w:p>
        </w:tc>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Technicien assigné</w:t>
            </w:r>
          </w:p>
        </w:tc>
        <w:tc>
          <w:tcPr>
            <w:tcW w:type="dxa" w:w="38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Motif du refus</w:t>
            </w:r>
          </w:p>
        </w:tc>
      </w:tr>
      <w:tr>
        <w:tc>
          <w:tcPr>
            <w:tcW w:type="dxa" w:w="25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Ticket à risque</w:t>
            </w:r>
          </w:p>
        </w:tc>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Technicien assigné, managers du groupe</w:t>
            </w:r>
          </w:p>
        </w:tc>
        <w:tc>
          <w:tcPr>
            <w:tcW w:type="dxa" w:w="38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Référence, échéance, temps restant</w:t>
            </w:r>
          </w:p>
        </w:tc>
      </w:tr>
      <w:tr>
        <w:tc>
          <w:tcPr>
            <w:tcW w:type="dxa" w:w="25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Ticket en dépassement</w:t>
            </w:r>
          </w:p>
        </w:tc>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Managers du groupe</w:t>
            </w:r>
          </w:p>
        </w:tc>
        <w:tc>
          <w:tcPr>
            <w:tcW w:type="dxa" w:w="38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Référence, dépassement constaté</w:t>
            </w:r>
          </w:p>
        </w:tc>
      </w:tr>
      <w:tr>
        <w:tc>
          <w:tcPr>
            <w:tcW w:type="dxa" w:w="257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Clôture automatique</w:t>
            </w:r>
          </w:p>
        </w:tc>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Demandeur</w:t>
            </w:r>
          </w:p>
        </w:tc>
        <w:tc>
          <w:tcPr>
            <w:tcW w:type="dxa" w:w="38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Information de clôture</w:t>
            </w:r>
          </w:p>
        </w:tc>
      </w:tr>
    </w:tbl>
    <w:p>
      <w:pPr>
        <w:spacing w:after="120"/>
      </w:pPr>
    </w:p>
    <w:p>
      <w:pPr>
        <w:pStyle w:val="Heading1"/>
        <w:pageBreakBefore/>
      </w:pPr>
      <w:r>
        <w:t xml:space="preserve">13. Indicateurs et tableau de bord</w:t>
      </w:r>
    </w:p>
    <w:p>
      <w:pPr>
        <w:spacing w:after="120"/>
        <w:jc w:val="both"/>
      </w:pPr>
      <w:r>
        <w:t xml:space="preserve">Chaque indicateur est défini précisément afin que deux personnes qui le calculent obtiennent le même résultat. Tous les indicateurs sont filtrables par période, par groupe et par priorité.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7010"/>
      </w:tblGrid>
      <w:tr>
        <w:trPr>
          <w:tblHeader/>
        </w:trPr>
        <w:tc>
          <w:tcPr>
            <w:tcW w:type="dxa" w:w="26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Indicateur</w:t>
            </w:r>
          </w:p>
        </w:tc>
        <w:tc>
          <w:tcPr>
            <w:tcW w:type="dxa" w:w="70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Définition et calcul</w:t>
            </w:r>
          </w:p>
        </w:tc>
      </w:tr>
      <w:tr>
        <w:tc>
          <w:tcPr>
            <w:tcW w:type="dxa" w:w="26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Tickets créés</w:t>
            </w:r>
          </w:p>
        </w:tc>
        <w:tc>
          <w:tcPr>
            <w:tcW w:type="dxa" w:w="70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Nombre de tickets dont la date de création est dans la période.</w:t>
            </w:r>
          </w:p>
        </w:tc>
      </w:tr>
      <w:tr>
        <w:tc>
          <w:tcPr>
            <w:tcW w:type="dxa" w:w="26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Tickets résolus</w:t>
            </w:r>
          </w:p>
        </w:tc>
        <w:tc>
          <w:tcPr>
            <w:tcW w:type="dxa" w:w="70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Nombre de tickets passés au statut Résolu dans la période (dernière résolution si refus).</w:t>
            </w:r>
          </w:p>
        </w:tc>
      </w:tr>
      <w:tr>
        <w:tc>
          <w:tcPr>
            <w:tcW w:type="dxa" w:w="26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Stock</w:t>
            </w:r>
          </w:p>
        </w:tc>
        <w:tc>
          <w:tcPr>
            <w:tcW w:type="dxa" w:w="70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Nombre de tickets ouverts à la date de consultation.</w:t>
            </w:r>
          </w:p>
        </w:tc>
      </w:tr>
      <w:tr>
        <w:tc>
          <w:tcPr>
            <w:tcW w:type="dxa" w:w="26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Âge moyen du stock</w:t>
            </w:r>
          </w:p>
        </w:tc>
        <w:tc>
          <w:tcPr>
            <w:tcW w:type="dxa" w:w="70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Moyenne, sur les tickets ouverts, du temps écoulé depuis la création.</w:t>
            </w:r>
          </w:p>
        </w:tc>
      </w:tr>
      <w:tr>
        <w:tc>
          <w:tcPr>
            <w:tcW w:type="dxa" w:w="26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Délai moyen de prise en charge</w:t>
            </w:r>
          </w:p>
        </w:tc>
        <w:tc>
          <w:tcPr>
            <w:tcW w:type="dxa" w:w="70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Moyenne des délais de prise en charge des tickets pris en charge dans la période, en temps du calendrier SLA.</w:t>
            </w:r>
          </w:p>
        </w:tc>
      </w:tr>
      <w:tr>
        <w:tc>
          <w:tcPr>
            <w:tcW w:type="dxa" w:w="26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Délai moyen de résolution</w:t>
            </w:r>
          </w:p>
        </w:tc>
        <w:tc>
          <w:tcPr>
            <w:tcW w:type="dxa" w:w="70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Moyenne des délais de résolution (hors suspensions) des tickets résolus dans la période.</w:t>
            </w:r>
          </w:p>
        </w:tc>
      </w:tr>
      <w:tr>
        <w:tc>
          <w:tcPr>
            <w:tcW w:type="dxa" w:w="26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Taux de respect SLA de résolution</w:t>
            </w:r>
          </w:p>
        </w:tc>
        <w:tc>
          <w:tcPr>
            <w:tcW w:type="dxa" w:w="70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Tickets résolus dans la période avant leur échéance, divisés par les tickets résolus dans la période. Les tickets annulés sont exclus.</w:t>
            </w:r>
          </w:p>
        </w:tc>
      </w:tr>
      <w:tr>
        <w:tc>
          <w:tcPr>
            <w:tcW w:type="dxa" w:w="26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Tickets à risque et en dépassement</w:t>
            </w:r>
          </w:p>
        </w:tc>
        <w:tc>
          <w:tcPr>
            <w:tcW w:type="dxa" w:w="70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Liste et nombre à la date de consultation.</w:t>
            </w:r>
          </w:p>
        </w:tc>
      </w:tr>
      <w:tr>
        <w:tc>
          <w:tcPr>
            <w:tcW w:type="dxa" w:w="26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Taux de refus de résolution</w:t>
            </w:r>
          </w:p>
        </w:tc>
        <w:tc>
          <w:tcPr>
            <w:tcW w:type="dxa" w:w="70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Nombre de refus dans la période divisé par le nombre de résolutions dans la période.</w:t>
            </w:r>
          </w:p>
        </w:tc>
      </w:tr>
      <w:tr>
        <w:tc>
          <w:tcPr>
            <w:tcW w:type="dxa" w:w="26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Répartition</w:t>
            </w:r>
          </w:p>
        </w:tc>
        <w:tc>
          <w:tcPr>
            <w:tcW w:type="dxa" w:w="70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Tickets créés par catégorie, par type et par priorité.</w:t>
            </w:r>
          </w:p>
        </w:tc>
      </w:tr>
    </w:tbl>
    <w:p>
      <w:pPr>
        <w:spacing w:after="120"/>
      </w:pPr>
    </w:p>
    <w:p>
      <w:pPr>
        <w:pStyle w:val="Heading1"/>
        <w:pageBreakBefore/>
      </w:pPr>
      <w:r>
        <w:t xml:space="preserve">14. Inventaire des écrans</w:t>
      </w:r>
    </w:p>
    <w:p>
      <w:pPr>
        <w:spacing w:after="120"/>
        <w:jc w:val="both"/>
      </w:pPr>
      <w:r>
        <w:t xml:space="preserve">Les maquettes détaillées seront produites au début de chaque incrément. Cet inventaire fixe la liste des écrans et leur contenu attendu.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44"/>
        <w:gridCol w:w="1460"/>
        <w:gridCol w:w="3796"/>
        <w:gridCol w:w="2338"/>
      </w:tblGrid>
      <w:tr>
        <w:trPr>
          <w:tblHeader/>
        </w:trPr>
        <w:tc>
          <w:tcPr>
            <w:tcW w:type="dxa" w:w="204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Écran</w:t>
            </w:r>
          </w:p>
        </w:tc>
        <w:tc>
          <w:tcPr>
            <w:tcW w:type="dxa" w:w="14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Rôles</w:t>
            </w:r>
          </w:p>
        </w:tc>
        <w:tc>
          <w:tcPr>
            <w:tcW w:type="dxa" w:w="37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Contenu principal</w:t>
            </w:r>
          </w:p>
        </w:tc>
        <w:tc>
          <w:tcPr>
            <w:tcW w:type="dxa" w:w="23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Actions</w:t>
            </w:r>
          </w:p>
        </w:tc>
      </w:tr>
      <w:tr>
        <w:tc>
          <w:tcPr>
            <w:tcW w:type="dxa" w:w="204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Accueil</w:t>
            </w:r>
          </w:p>
        </w:tc>
        <w:tc>
          <w:tcPr>
            <w:tcW w:type="dxa" w:w="14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Tous</w:t>
            </w:r>
          </w:p>
        </w:tc>
        <w:tc>
          <w:tcPr>
            <w:tcW w:type="dxa" w:w="37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Raccourcis selon le rôle ; mes tickets ouverts</w:t>
            </w:r>
          </w:p>
        </w:tc>
        <w:tc>
          <w:tcPr>
            <w:tcW w:type="dxa" w:w="23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Créer un ticket</w:t>
            </w:r>
          </w:p>
        </w:tc>
      </w:tr>
      <w:tr>
        <w:tc>
          <w:tcPr>
            <w:tcW w:type="dxa" w:w="204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Création de ticket</w:t>
            </w:r>
          </w:p>
        </w:tc>
        <w:tc>
          <w:tcPr>
            <w:tcW w:type="dxa" w:w="14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Tous</w:t>
            </w:r>
          </w:p>
        </w:tc>
        <w:tc>
          <w:tcPr>
            <w:tcW w:type="dxa" w:w="37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Type, catégorie, titre, description, deux questions impact et urgence, pièces jointes</w:t>
            </w:r>
          </w:p>
        </w:tc>
        <w:tc>
          <w:tcPr>
            <w:tcW w:type="dxa" w:w="23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Enregistrer, annuler</w:t>
            </w:r>
          </w:p>
        </w:tc>
      </w:tr>
      <w:tr>
        <w:tc>
          <w:tcPr>
            <w:tcW w:type="dxa" w:w="204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Mes tickets</w:t>
            </w:r>
          </w:p>
        </w:tc>
        <w:tc>
          <w:tcPr>
            <w:tcW w:type="dxa" w:w="14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Tous</w:t>
            </w:r>
          </w:p>
        </w:tc>
        <w:tc>
          <w:tcPr>
            <w:tcW w:type="dxa" w:w="37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Liste paginée : référence, titre, statut, priorité, date</w:t>
            </w:r>
          </w:p>
        </w:tc>
        <w:tc>
          <w:tcPr>
            <w:tcW w:type="dxa" w:w="23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Filtrer, trier, rechercher</w:t>
            </w:r>
          </w:p>
        </w:tc>
      </w:tr>
      <w:tr>
        <w:tc>
          <w:tcPr>
            <w:tcW w:type="dxa" w:w="204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Détail d'un ticket</w:t>
            </w:r>
          </w:p>
        </w:tc>
        <w:tc>
          <w:tcPr>
            <w:tcW w:type="dxa" w:w="14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Tous</w:t>
            </w:r>
          </w:p>
        </w:tc>
        <w:tc>
          <w:tcPr>
            <w:tcW w:type="dxa" w:w="37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Informations, échéances, fil des commentaires, pièces jointes, historique</w:t>
            </w:r>
          </w:p>
        </w:tc>
        <w:tc>
          <w:tcPr>
            <w:tcW w:type="dxa" w:w="23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Selon les droits : commenter, changer de statut, requalifier, résoudre, valider</w:t>
            </w:r>
          </w:p>
        </w:tc>
      </w:tr>
      <w:tr>
        <w:tc>
          <w:tcPr>
            <w:tcW w:type="dxa" w:w="204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File de traitement</w:t>
            </w:r>
          </w:p>
        </w:tc>
        <w:tc>
          <w:tcPr>
            <w:tcW w:type="dxa" w:w="14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Technicien, manager</w:t>
            </w:r>
          </w:p>
        </w:tc>
        <w:tc>
          <w:tcPr>
            <w:tcW w:type="dxa" w:w="37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Tickets des groupes triés par échéance, indicateur SLA</w:t>
            </w:r>
          </w:p>
        </w:tc>
        <w:tc>
          <w:tcPr>
            <w:tcW w:type="dxa" w:w="23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S'attribuer, ouvrir, filtrer</w:t>
            </w:r>
          </w:p>
        </w:tc>
      </w:tr>
      <w:tr>
        <w:tc>
          <w:tcPr>
            <w:tcW w:type="dxa" w:w="204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Tableau de bord</w:t>
            </w:r>
          </w:p>
        </w:tc>
        <w:tc>
          <w:tcPr>
            <w:tcW w:type="dxa" w:w="14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Manager</w:t>
            </w:r>
          </w:p>
        </w:tc>
        <w:tc>
          <w:tcPr>
            <w:tcW w:type="dxa" w:w="37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Indicateurs du chapitre 13, tickets à risque</w:t>
            </w:r>
          </w:p>
        </w:tc>
        <w:tc>
          <w:tcPr>
            <w:tcW w:type="dxa" w:w="23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Filtrer, exporter</w:t>
            </w:r>
          </w:p>
        </w:tc>
      </w:tr>
      <w:tr>
        <w:tc>
          <w:tcPr>
            <w:tcW w:type="dxa" w:w="204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Administration : catégories</w:t>
            </w:r>
          </w:p>
        </w:tc>
        <w:tc>
          <w:tcPr>
            <w:tcW w:type="dxa" w:w="14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Admin</w:t>
            </w:r>
          </w:p>
        </w:tc>
        <w:tc>
          <w:tcPr>
            <w:tcW w:type="dxa" w:w="37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Arborescence, groupe par défaut, statut actif</w:t>
            </w:r>
          </w:p>
        </w:tc>
        <w:tc>
          <w:tcPr>
            <w:tcW w:type="dxa" w:w="23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Créer, modifier, désactiver</w:t>
            </w:r>
          </w:p>
        </w:tc>
      </w:tr>
      <w:tr>
        <w:tc>
          <w:tcPr>
            <w:tcW w:type="dxa" w:w="204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Administration : groupes</w:t>
            </w:r>
          </w:p>
        </w:tc>
        <w:tc>
          <w:tcPr>
            <w:tcW w:type="dxa" w:w="14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Admin</w:t>
            </w:r>
          </w:p>
        </w:tc>
        <w:tc>
          <w:tcPr>
            <w:tcW w:type="dxa" w:w="37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Groupes, membres, managers</w:t>
            </w:r>
          </w:p>
        </w:tc>
        <w:tc>
          <w:tcPr>
            <w:tcW w:type="dxa" w:w="23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Créer, modifier, désactiver</w:t>
            </w:r>
          </w:p>
        </w:tc>
      </w:tr>
      <w:tr>
        <w:tc>
          <w:tcPr>
            <w:tcW w:type="dxa" w:w="204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Administration : SLA et codes</w:t>
            </w:r>
          </w:p>
        </w:tc>
        <w:tc>
          <w:tcPr>
            <w:tcW w:type="dxa" w:w="14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Admin</w:t>
            </w:r>
          </w:p>
        </w:tc>
        <w:tc>
          <w:tcPr>
            <w:tcW w:type="dxa" w:w="37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Délais par priorité, codes de résolution</w:t>
            </w:r>
          </w:p>
        </w:tc>
        <w:tc>
          <w:tcPr>
            <w:tcW w:type="dxa" w:w="23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Modifier</w:t>
            </w:r>
          </w:p>
        </w:tc>
      </w:tr>
      <w:tr>
        <w:tc>
          <w:tcPr>
            <w:tcW w:type="dxa" w:w="204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Notifications</w:t>
            </w:r>
          </w:p>
        </w:tc>
        <w:tc>
          <w:tcPr>
            <w:tcW w:type="dxa" w:w="14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Tous</w:t>
            </w:r>
          </w:p>
        </w:tc>
        <w:tc>
          <w:tcPr>
            <w:tcW w:type="dxa" w:w="37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Liste des notifications reçues</w:t>
            </w:r>
          </w:p>
        </w:tc>
        <w:tc>
          <w:tcPr>
            <w:tcW w:type="dxa" w:w="233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Marquer comme lue</w:t>
            </w:r>
          </w:p>
        </w:tc>
      </w:tr>
    </w:tbl>
    <w:p>
      <w:pPr>
        <w:spacing w:after="120"/>
      </w:pPr>
    </w:p>
    <w:p>
      <w:pPr>
        <w:pStyle w:val="Heading1"/>
        <w:pageBreakBefore/>
      </w:pPr>
      <w:r>
        <w:t xml:space="preserve">15. Cas particuliers et exceptions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rPr>
          <w:tblHeader/>
        </w:trPr>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Situation</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Comportement attendu</w:t>
            </w:r>
          </w:p>
        </w:tc>
      </w:tr>
      <w:tr>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Le demandeur quitte l'entreprise</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Ses tickets restent consultables par le support. Les tickets résolus sont clôturés selon la règle habituelle.</w:t>
            </w:r>
          </w:p>
        </w:tc>
      </w:tr>
      <w:tr>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Le technicien assigné est absent</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Un manager réassigne le ticket. L'historique conserve les deux assignations.</w:t>
            </w:r>
          </w:p>
        </w:tc>
      </w:tr>
      <w:tr>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Un technicien est retiré d'un groupe</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Les tickets qu'il détient dans ce groupe repassent au statut Nouveau et sont signalés au manager.</w:t>
            </w:r>
          </w:p>
        </w:tc>
      </w:tr>
      <w:tr>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Une catégorie est désactivée</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Elle n'est plus proposée à la création ; les tickets existants la conservent.</w:t>
            </w:r>
          </w:p>
        </w:tc>
      </w:tr>
      <w:tr>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Pièce jointe trop volumineuse ou type interdit</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Le fichier est refusé avec un message explicite ; le reste du ticket est conservé.</w:t>
            </w:r>
          </w:p>
        </w:tc>
      </w:tr>
      <w:tr>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Modification simultanée</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La seconde modification est refusée (RG-15) avec invitation à recharger.</w:t>
            </w:r>
          </w:p>
        </w:tc>
      </w:tr>
      <w:tr>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Un ticket est créé en double</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Le technicien le résout avec le code DUPLICATE en indiquant la référence de l'original.</w:t>
            </w:r>
          </w:p>
        </w:tc>
      </w:tr>
      <w:tr>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Le service de notification est indisponible</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La création et le traitement des tickets ne sont pas bloqués ; les notifications sont envoyées dès le retour du service.</w:t>
            </w:r>
          </w:p>
        </w:tc>
      </w:tr>
    </w:tbl>
    <w:p>
      <w:pPr>
        <w:spacing w:after="120"/>
      </w:pPr>
    </w:p>
    <w:p>
      <w:pPr>
        <w:pStyle w:val="Heading1"/>
        <w:pageBreakBefore/>
      </w:pPr>
      <w:r>
        <w:t xml:space="preserve">16. Exigences d'usage et données personnelles</w:t>
      </w:r>
    </w:p>
    <w:p>
      <w:pPr>
        <w:pStyle w:val="Heading2"/>
      </w:pPr>
      <w:r>
        <w:t xml:space="preserve">16.1 Exigences d'usage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Thème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Exigence</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Simplicité</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Un collaborateur crée un ticket en moins de deux minutes, sans formation.</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Langue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Interface en français. Messages d'erreur compréhensibles par un non-informaticien.</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Dates</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Affichées au format JJ/MM/AAAA HH:MM, heure de Paris.</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Adaptabilité</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Utilisable sur ordinateur, tablette et téléphone.</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Accessibilité</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Navigation au clavier, contrastes suffisants, libellés sur tous les champs (référence WCAG 2.1 niveau AA).</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Retour d'information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Chaque action affiche un message de confirmation ou d'erreur.</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Données de démonstration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L'environnement en ligne contient uniquement des données fictives, avec un compte de démonstration par rôle.</w:t>
            </w:r>
          </w:p>
        </w:tc>
      </w:tr>
    </w:tbl>
    <w:p>
      <w:pPr>
        <w:spacing w:after="120"/>
      </w:pPr>
    </w:p>
    <w:p>
      <w:pPr>
        <w:pStyle w:val="Heading2"/>
      </w:pPr>
      <w:r>
        <w:t xml:space="preserve">16.2 Données personnelles</w:t>
      </w:r>
    </w:p>
    <w:p>
      <w:pPr>
        <w:spacing w:after="120"/>
        <w:jc w:val="both"/>
      </w:pPr>
      <w:r>
        <w:t xml:space="preserve">La plateforme traite des données personnelles de collaborateurs. Même sur un projet fictif, les règles suivantes sont appliquées comme dans une entreprise soumise au RGPD :</w:t>
      </w:r>
    </w:p>
    <w:p>
      <w:pPr>
        <w:pStyle w:val="ListParagraph"/>
        <w:numPr>
          <w:ilvl w:val="0"/>
          <w:numId w:val="2"/>
        </w:numPr>
        <w:spacing w:after="80"/>
      </w:pPr>
      <w:r>
        <w:rPr>
          <w:b/>
          <w:bCs/>
        </w:rPr>
        <w:t xml:space="preserve">Minimisation</w:t>
      </w:r>
      <w:r>
        <w:t xml:space="preserve"> : seuls le nom, le prénom, l'adresse e-mail professionnelle, les rôles et les groupes sont utilisés.</w:t>
      </w:r>
    </w:p>
    <w:p>
      <w:pPr>
        <w:pStyle w:val="ListParagraph"/>
        <w:numPr>
          <w:ilvl w:val="0"/>
          <w:numId w:val="2"/>
        </w:numPr>
        <w:spacing w:after="80"/>
      </w:pPr>
      <w:r>
        <w:rPr>
          <w:b/>
          <w:bCs/>
        </w:rPr>
        <w:t xml:space="preserve">Information</w:t>
      </w:r>
      <w:r>
        <w:t xml:space="preserve"> : un encart rappelle aux utilisateurs de ne pas saisir de données sensibles (santé, mots de passe) dans les tickets.</w:t>
      </w:r>
    </w:p>
    <w:p>
      <w:pPr>
        <w:pStyle w:val="ListParagraph"/>
        <w:numPr>
          <w:ilvl w:val="0"/>
          <w:numId w:val="2"/>
        </w:numPr>
        <w:spacing w:after="80"/>
      </w:pPr>
      <w:r>
        <w:rPr>
          <w:b/>
          <w:bCs/>
        </w:rPr>
        <w:t xml:space="preserve">Conservation</w:t>
      </w:r>
      <w:r>
        <w:t xml:space="preserve"> : les tickets clôturés sont conservés 3 ans, puis anonymisés (demandeur et auteurs remplacés par une valeur neutre). Les statistiques restent disponibles.</w:t>
      </w:r>
    </w:p>
    <w:p>
      <w:pPr>
        <w:pStyle w:val="ListParagraph"/>
        <w:numPr>
          <w:ilvl w:val="0"/>
          <w:numId w:val="2"/>
        </w:numPr>
        <w:spacing w:after="80"/>
      </w:pPr>
      <w:r>
        <w:rPr>
          <w:b/>
          <w:bCs/>
        </w:rPr>
        <w:t xml:space="preserve">Droit d'accès</w:t>
      </w:r>
      <w:r>
        <w:t xml:space="preserve"> : un collaborateur peut consulter l'ensemble des tickets dont il est demandeur.</w:t>
      </w:r>
    </w:p>
    <w:p>
      <w:pPr>
        <w:pStyle w:val="Heading1"/>
        <w:pageBreakBefore/>
      </w:pPr>
      <w:r>
        <w:t xml:space="preserve">17. Planification fonctionnelle</w:t>
      </w:r>
    </w:p>
    <w:p>
      <w:pPr>
        <w:spacing w:after="120"/>
        <w:jc w:val="both"/>
      </w:pPr>
      <w:r>
        <w:t xml:space="preserve">Le projet est livré par incréments. Chaque incrément apporte une valeur utilisable, déployée en ligne et démontrable. Le détail technique de chaque incrément figure dans le cahier des charges technique.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4819"/>
        <w:gridCol w:w="3213"/>
      </w:tblGrid>
      <w:tr>
        <w:trPr>
          <w:tblHeader/>
        </w:trPr>
        <w:tc>
          <w:tcPr>
            <w:tcW w:type="dxa" w:w="16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Incrément</w:t>
            </w:r>
          </w:p>
        </w:tc>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Valeur apportée</w:t>
            </w:r>
          </w:p>
        </w:tc>
        <w:tc>
          <w:tcPr>
            <w:tcW w:type="dxa" w:w="32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User stories</w:t>
            </w:r>
          </w:p>
        </w:tc>
      </w:tr>
      <w:tr>
        <w:tc>
          <w:tcPr>
            <w:tcW w:type="dxa" w:w="16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I0</w:t>
            </w:r>
          </w:p>
        </w:tc>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Squelette technique en ligne (aucune fonctionnalité métier)</w:t>
            </w:r>
          </w:p>
        </w:tc>
        <w:tc>
          <w:tcPr>
            <w:tcW w:type="dxa" w:w="32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Aucune</w:t>
            </w:r>
          </w:p>
        </w:tc>
      </w:tr>
      <w:tr>
        <w:tc>
          <w:tcPr>
            <w:tcW w:type="dxa" w:w="16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I1</w:t>
            </w:r>
          </w:p>
        </w:tc>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Déclarer et consulter ses tickets</w:t>
            </w:r>
          </w:p>
        </w:tc>
        <w:tc>
          <w:tcPr>
            <w:tcW w:type="dxa" w:w="32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US-01 à US-03</w:t>
            </w:r>
          </w:p>
        </w:tc>
      </w:tr>
      <w:tr>
        <w:tc>
          <w:tcPr>
            <w:tcW w:type="dxa" w:w="16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I2</w:t>
            </w:r>
          </w:p>
        </w:tc>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Traiter les tickets de bout en bout</w:t>
            </w:r>
          </w:p>
        </w:tc>
        <w:tc>
          <w:tcPr>
            <w:tcW w:type="dxa" w:w="32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US-04 à US-08, US-10 à US-17</w:t>
            </w:r>
          </w:p>
        </w:tc>
      </w:tr>
      <w:tr>
        <w:tc>
          <w:tcPr>
            <w:tcW w:type="dxa" w:w="16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I3</w:t>
            </w:r>
          </w:p>
        </w:tc>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Piloter et administrer : fin du MVP</w:t>
            </w:r>
          </w:p>
        </w:tc>
        <w:tc>
          <w:tcPr>
            <w:tcW w:type="dxa" w:w="32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US-20 à US-23, US-30 à US-33</w:t>
            </w:r>
          </w:p>
        </w:tc>
      </w:tr>
      <w:tr>
        <w:tc>
          <w:tcPr>
            <w:tcW w:type="dxa" w:w="16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I4</w:t>
            </w:r>
          </w:p>
        </w:tc>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Être informé automatiquement</w:t>
            </w:r>
          </w:p>
        </w:tc>
        <w:tc>
          <w:tcPr>
            <w:tcW w:type="dxa" w:w="32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US-40 à US-42</w:t>
            </w:r>
          </w:p>
        </w:tc>
      </w:tr>
      <w:tr>
        <w:tc>
          <w:tcPr>
            <w:tcW w:type="dxa" w:w="16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I5 à I8</w:t>
            </w:r>
          </w:p>
        </w:tc>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Fiabilité, exploitation et sécurité (pas de nouvelle fonctionnalité majeure)</w:t>
            </w:r>
          </w:p>
        </w:tc>
        <w:tc>
          <w:tcPr>
            <w:tcW w:type="dxa" w:w="32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Aucune</w:t>
            </w:r>
          </w:p>
        </w:tc>
      </w:tr>
    </w:tbl>
    <w:p>
      <w:pPr>
        <w:spacing w:after="120"/>
      </w:pPr>
    </w:p>
    <w:p>
      <w:pPr>
        <w:pStyle w:val="Heading1"/>
        <w:pageBreakBefore/>
      </w:pPr>
      <w:r>
        <w:t xml:space="preserve">18. Validation et historique</w:t>
      </w:r>
    </w:p>
    <w:p>
      <w:pPr>
        <w:pStyle w:val="Heading2"/>
      </w:pPr>
      <w:r>
        <w:t xml:space="preserve">18.1 Points à valider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2409"/>
        <w:gridCol w:w="4017"/>
      </w:tblGrid>
      <w:tr>
        <w:trPr>
          <w:tblHeader/>
        </w:trPr>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Élément</w:t>
            </w:r>
          </w:p>
        </w:tc>
        <w:tc>
          <w:tcPr>
            <w:tcW w:type="dxa" w:w="24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Décision</w:t>
            </w:r>
          </w:p>
        </w:tc>
        <w:tc>
          <w:tcPr>
            <w:tcW w:type="dxa" w:w="401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Commentaire</w:t>
            </w:r>
          </w:p>
        </w:tc>
      </w:tr>
      <w:tr>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Objectifs produit</w:t>
            </w:r>
          </w:p>
        </w:tc>
        <w:tc>
          <w:tcPr>
            <w:tcW w:type="dxa" w:w="24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Validé / À revoir</w:t>
            </w:r>
          </w:p>
        </w:tc>
        <w:tc>
          <w:tcPr>
            <w:tcW w:type="dxa" w:w="401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p>
        </w:tc>
      </w:tr>
      <w:tr>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Périmètre du MVP</w:t>
            </w:r>
          </w:p>
        </w:tc>
        <w:tc>
          <w:tcPr>
            <w:tcW w:type="dxa" w:w="24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Validé / À revoir</w:t>
            </w:r>
          </w:p>
        </w:tc>
        <w:tc>
          <w:tcPr>
            <w:tcW w:type="dxa" w:w="401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p>
        </w:tc>
      </w:tr>
      <w:tr>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Rôles et règles de visibilité</w:t>
            </w:r>
          </w:p>
        </w:tc>
        <w:tc>
          <w:tcPr>
            <w:tcW w:type="dxa" w:w="24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Validé / À revoir</w:t>
            </w:r>
          </w:p>
        </w:tc>
        <w:tc>
          <w:tcPr>
            <w:tcW w:type="dxa" w:w="401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p>
        </w:tc>
      </w:tr>
      <w:tr>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Cycle de vie</w:t>
            </w:r>
          </w:p>
        </w:tc>
        <w:tc>
          <w:tcPr>
            <w:tcW w:type="dxa" w:w="24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Validé / À revoir</w:t>
            </w:r>
          </w:p>
        </w:tc>
        <w:tc>
          <w:tcPr>
            <w:tcW w:type="dxa" w:w="401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p>
        </w:tc>
      </w:tr>
      <w:tr>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Délais SLA</w:t>
            </w:r>
          </w:p>
        </w:tc>
        <w:tc>
          <w:tcPr>
            <w:tcW w:type="dxa" w:w="24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Validé / À revoir</w:t>
            </w:r>
          </w:p>
        </w:tc>
        <w:tc>
          <w:tcPr>
            <w:tcW w:type="dxa" w:w="401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p>
        </w:tc>
      </w:tr>
      <w:tr>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Matrice des droits</w:t>
            </w:r>
          </w:p>
        </w:tc>
        <w:tc>
          <w:tcPr>
            <w:tcW w:type="dxa" w:w="24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Validé / À revoir</w:t>
            </w:r>
          </w:p>
        </w:tc>
        <w:tc>
          <w:tcPr>
            <w:tcW w:type="dxa" w:w="401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p>
        </w:tc>
      </w:tr>
      <w:tr>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Planification</w:t>
            </w:r>
          </w:p>
        </w:tc>
        <w:tc>
          <w:tcPr>
            <w:tcW w:type="dxa" w:w="240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Validé / À revoir</w:t>
            </w:r>
          </w:p>
        </w:tc>
        <w:tc>
          <w:tcPr>
            <w:tcW w:type="dxa" w:w="401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p>
        </w:tc>
      </w:tr>
    </w:tbl>
    <w:p>
      <w:pPr>
        <w:spacing w:after="120"/>
      </w:pPr>
    </w:p>
    <w:p>
      <w:pPr>
        <w:pStyle w:val="Heading2"/>
      </w:pPr>
      <w:r>
        <w:t xml:space="preserve">18.2 Questions ouvertes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29"/>
        <w:gridCol w:w="6646"/>
        <w:gridCol w:w="1663"/>
      </w:tblGrid>
      <w:tr>
        <w:trPr>
          <w:tblHeader/>
        </w:trPr>
        <w:tc>
          <w:tcPr>
            <w:tcW w:type="dxa" w:w="13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ID</w:t>
            </w:r>
          </w:p>
        </w:tc>
        <w:tc>
          <w:tcPr>
            <w:tcW w:type="dxa" w:w="664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Question</w:t>
            </w:r>
          </w:p>
        </w:tc>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Échéance</w:t>
            </w:r>
          </w:p>
        </w:tc>
      </w:tr>
      <w:tr>
        <w:tc>
          <w:tcPr>
            <w:tcW w:type="dxa" w:w="13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QF-01</w:t>
            </w:r>
          </w:p>
        </w:tc>
        <w:tc>
          <w:tcPr>
            <w:tcW w:type="dxa" w:w="664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Un manager doit-il pouvoir valider une résolution à la place d'un demandeur absent ?</w:t>
            </w:r>
          </w:p>
        </w:tc>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I2</w:t>
            </w:r>
          </w:p>
        </w:tc>
      </w:tr>
      <w:tr>
        <w:tc>
          <w:tcPr>
            <w:tcW w:type="dxa" w:w="13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QF-02</w:t>
            </w:r>
          </w:p>
        </w:tc>
        <w:tc>
          <w:tcPr>
            <w:tcW w:type="dxa" w:w="664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Le calendrier 24 h sur 24 pour P1 est-il nécessaire dès le MVP, ou peut-on commencer avec un calendrier unique ?</w:t>
            </w:r>
          </w:p>
        </w:tc>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I3</w:t>
            </w:r>
          </w:p>
        </w:tc>
      </w:tr>
      <w:tr>
        <w:tc>
          <w:tcPr>
            <w:tcW w:type="dxa" w:w="13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QF-03</w:t>
            </w:r>
          </w:p>
        </w:tc>
        <w:tc>
          <w:tcPr>
            <w:tcW w:type="dxa" w:w="664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Faut-il une notion de ticket parent et tickets enfants pour les incidents majeurs ?</w:t>
            </w:r>
          </w:p>
        </w:tc>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Après I8</w:t>
            </w:r>
          </w:p>
        </w:tc>
      </w:tr>
    </w:tbl>
    <w:p>
      <w:pPr>
        <w:spacing w:after="120"/>
      </w:pPr>
    </w:p>
    <w:p>
      <w:pPr>
        <w:pStyle w:val="Heading2"/>
      </w:pPr>
      <w:r>
        <w:t xml:space="preserve">18.3 Historique des versions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652"/>
        <w:gridCol w:w="6885"/>
      </w:tblGrid>
      <w:tr>
        <w:trPr>
          <w:tblHeader/>
        </w:trPr>
        <w:tc>
          <w:tcPr>
            <w:tcW w:type="dxa" w:w="11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Version</w:t>
            </w:r>
          </w:p>
        </w:tc>
        <w:tc>
          <w:tcPr>
            <w:tcW w:type="dxa" w:w="16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Date</w:t>
            </w:r>
          </w:p>
        </w:tc>
        <w:tc>
          <w:tcPr>
            <w:tcW w:type="dxa" w:w="68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Modifications</w:t>
            </w:r>
          </w:p>
        </w:tc>
      </w:tr>
      <w:tr>
        <w:tc>
          <w:tcPr>
            <w:tcW w:type="dxa" w:w="11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0.1</w:t>
            </w:r>
          </w:p>
        </w:tc>
        <w:tc>
          <w:tcPr>
            <w:tcW w:type="dxa" w:w="16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24/09/2026</w:t>
            </w:r>
          </w:p>
        </w:tc>
        <w:tc>
          <w:tcPr>
            <w:tcW w:type="dxa" w:w="68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Première version (format Markdown)</w:t>
            </w:r>
          </w:p>
        </w:tc>
      </w:tr>
      <w:tr>
        <w:tc>
          <w:tcPr>
            <w:tcW w:type="dxa" w:w="11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0.2</w:t>
            </w:r>
          </w:p>
        </w:tc>
        <w:tc>
          <w:tcPr>
            <w:tcW w:type="dxa" w:w="16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24/09/2026</w:t>
            </w:r>
          </w:p>
        </w:tc>
        <w:tc>
          <w:tcPr>
            <w:tcW w:type="dxa" w:w="68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Séparation fonctionnel et technique ; personas, parcours, référentiels, matrice des droits, notifications, indicateurs, écrans, cas particuliers, données personnelles</w:t>
            </w:r>
          </w:p>
        </w:tc>
      </w:tr>
    </w:tbl>
    <w:p>
      <w:pPr>
        <w:spacing w:after="120"/>
      </w:pPr>
    </w:p>
    <w:sectPr>
      <w:headerReference w:type="default" r:id="rId7"/>
      <w:footerReference w:type="default" r:id="rId8"/>
      <w:pgSz w:w="11906" w:h="16838" w:orient="portrait"/>
      <w:pgMar w:top="1134" w:right="1134" w:bottom="1134" w:left="1134" w:header="708" w:footer="708"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fldChar w:fldCharType="begin"/>
      <w:instrText xml:space="preserve">PAGE</w:instrText>
      <w:fldChar w:fldCharType="separate"/>
      <w:fldChar w:fldCharType="end"/>
      <w:t xml:space="preserve"> sur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18"/>
        <w:szCs w:val="18"/>
      </w:rPr>
      <w:t xml:space="preserve">Plateforme ITSM : cahier des charges fonctionnel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Arial" w:cs="Arial" w:eastAsia="Arial" w:hAnsi="Arial"/>
      <w:b/>
      <w:bCs/>
      <w:color w:val="000000"/>
      <w:sz w:val="28"/>
      <w:szCs w:val="28"/>
    </w:rPr>
  </w:style>
  <w:style w:type="paragraph" w:styleId="Heading2">
    <w:name w:val="Heading 2"/>
    <w:basedOn w:val="Normal"/>
    <w:next w:val="Normal"/>
    <w:qFormat/>
    <w:pPr>
      <w:keepNext/>
      <w:spacing w:after="120" w:before="280"/>
      <w:outlineLvl w:val="1"/>
    </w:pPr>
    <w:rPr>
      <w:rFonts w:ascii="Arial" w:cs="Arial" w:eastAsia="Arial" w:hAnsi="Arial"/>
      <w:b/>
      <w:bCs/>
      <w:color w:val="000000"/>
      <w:sz w:val="24"/>
      <w:szCs w:val="24"/>
    </w:rPr>
  </w:style>
  <w:style w:type="paragraph" w:styleId="Heading3">
    <w:name w:val="Heading 3"/>
    <w:basedOn w:val="Normal"/>
    <w:next w:val="Normal"/>
    <w:qFormat/>
    <w:pPr>
      <w:keepNext/>
      <w:spacing w:after="100" w:before="200"/>
      <w:outlineLvl w:val="2"/>
    </w:pPr>
    <w:rPr>
      <w:rFonts w:ascii="Arial" w:cs="Arial" w:eastAsia="Arial" w:hAnsi="Arial"/>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18dc58cbd853bf057534f8b362cb41b35e3bae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Plateforme ITSM : cahier des charges fonctionnel</dc:title>
  <dc:creator>Projet ITSM</dc:creator>
  <cp:lastModifiedBy>Un-named</cp:lastModifiedBy>
  <cp:revision>1</cp:revision>
  <dcterms:created xsi:type="dcterms:W3CDTF">2026-09-24T18:08:54.829Z</dcterms:created>
  <dcterms:modified xsi:type="dcterms:W3CDTF">2026-09-24T18:08:54.829Z</dcterms:modified>
</cp:coreProperties>
</file>

<file path=docProps/custom.xml><?xml version="1.0" encoding="utf-8"?>
<Properties xmlns="http://schemas.openxmlformats.org/officeDocument/2006/custom-properties" xmlns:vt="http://schemas.openxmlformats.org/officeDocument/2006/docPropsVTypes"/>
</file>