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B2C5" w14:textId="6A9577D0" w:rsidR="004C44E7" w:rsidRPr="00523349" w:rsidRDefault="00F560BB" w:rsidP="00F560BB">
      <w:pPr>
        <w:jc w:val="center"/>
        <w:rPr>
          <w:b/>
          <w:bCs/>
          <w:u w:val="single"/>
        </w:rPr>
      </w:pPr>
      <w:r w:rsidRPr="00523349">
        <w:rPr>
          <w:b/>
          <w:bCs/>
          <w:u w:val="single"/>
        </w:rPr>
        <w:t>Database Notes &amp; Information</w:t>
      </w:r>
    </w:p>
    <w:p w14:paraId="14F5C500" w14:textId="33935483" w:rsidR="00204FF2" w:rsidRPr="00523349" w:rsidRDefault="00204FF2"/>
    <w:p w14:paraId="361DF251" w14:textId="70DD3B98" w:rsidR="00204FF2" w:rsidRPr="00523349" w:rsidRDefault="00204FF2">
      <w:r w:rsidRPr="00523349">
        <w:t>Building Tables and Relationships</w:t>
      </w:r>
    </w:p>
    <w:p w14:paraId="7244361E" w14:textId="3DDD1F80" w:rsidR="00204FF2" w:rsidRPr="00523349" w:rsidRDefault="00204FF2"/>
    <w:p w14:paraId="670E3C0D" w14:textId="1DA5CDBC" w:rsidR="00204FF2" w:rsidRPr="00523349" w:rsidRDefault="00204FF2">
      <w:r w:rsidRPr="00523349">
        <w:t>Import Data from Excel</w:t>
      </w:r>
    </w:p>
    <w:p w14:paraId="7CD25818" w14:textId="2CB6284A" w:rsidR="00204FF2" w:rsidRPr="00523349" w:rsidRDefault="00204FF2">
      <w:pPr>
        <w:rPr>
          <w:rFonts w:ascii="Cambria" w:hAnsi="Cambria"/>
          <w:color w:val="575757"/>
          <w:shd w:val="clear" w:color="auto" w:fill="FFFFFF"/>
        </w:rPr>
      </w:pPr>
      <w:hyperlink r:id="rId5" w:history="1">
        <w:r w:rsidRPr="00523349">
          <w:rPr>
            <w:rStyle w:val="primaryterm"/>
            <w:rFonts w:ascii="Cambria" w:hAnsi="Cambria"/>
            <w:b/>
            <w:bCs/>
            <w:color w:val="00609A"/>
            <w:shd w:val="clear" w:color="auto" w:fill="FFFFFF"/>
          </w:rPr>
          <w:t>Impor</w:t>
        </w:r>
        <w:r w:rsidRPr="00523349">
          <w:rPr>
            <w:rStyle w:val="primaryterm"/>
            <w:rFonts w:ascii="Cambria" w:hAnsi="Cambria"/>
            <w:b/>
            <w:bCs/>
            <w:color w:val="00609A"/>
            <w:shd w:val="clear" w:color="auto" w:fill="FFFFFF"/>
          </w:rPr>
          <w:t>t</w:t>
        </w:r>
        <w:r w:rsidRPr="00523349">
          <w:rPr>
            <w:rStyle w:val="primaryterm"/>
            <w:rFonts w:ascii="Cambria" w:hAnsi="Cambria"/>
            <w:b/>
            <w:bCs/>
            <w:color w:val="00609A"/>
            <w:shd w:val="clear" w:color="auto" w:fill="FFFFFF"/>
          </w:rPr>
          <w:t>ing</w:t>
        </w:r>
      </w:hyperlink>
      <w:r w:rsidRPr="00523349">
        <w:rPr>
          <w:rFonts w:ascii="Cambria" w:hAnsi="Cambria"/>
          <w:color w:val="575757"/>
          <w:shd w:val="clear" w:color="auto" w:fill="FFFFFF"/>
        </w:rPr>
        <w:t> enables you to quickly copy data from an external file into an Access database. You can import data from many sources, such as another Access database; Excel spreadsheet; SharePoint site; Outlook email; or text files in an HTML, XML, or delimited text file format. In a </w:t>
      </w:r>
      <w:hyperlink r:id="rId6" w:history="1">
        <w:r w:rsidRPr="00523349">
          <w:rPr>
            <w:rStyle w:val="primaryterm"/>
            <w:rFonts w:ascii="Cambria" w:hAnsi="Cambria"/>
            <w:b/>
            <w:bCs/>
            <w:color w:val="00609A"/>
            <w:shd w:val="clear" w:color="auto" w:fill="FFFFFF"/>
          </w:rPr>
          <w:t>delimited text file</w:t>
        </w:r>
      </w:hyperlink>
      <w:r w:rsidRPr="00523349">
        <w:rPr>
          <w:rFonts w:ascii="Cambria" w:hAnsi="Cambria"/>
          <w:color w:val="575757"/>
          <w:shd w:val="clear" w:color="auto" w:fill="FFFFFF"/>
        </w:rPr>
        <w:t>, data is separated by a common character, the </w:t>
      </w:r>
      <w:hyperlink r:id="rId7" w:history="1">
        <w:r w:rsidRPr="00523349">
          <w:rPr>
            <w:rStyle w:val="primaryterm"/>
            <w:rFonts w:ascii="Cambria" w:hAnsi="Cambria"/>
            <w:b/>
            <w:bCs/>
            <w:color w:val="00609A"/>
            <w:shd w:val="clear" w:color="auto" w:fill="FFFFFF"/>
          </w:rPr>
          <w:t>delimiter</w:t>
        </w:r>
      </w:hyperlink>
      <w:r w:rsidRPr="00523349">
        <w:rPr>
          <w:rFonts w:ascii="Cambria" w:hAnsi="Cambria"/>
          <w:color w:val="575757"/>
          <w:shd w:val="clear" w:color="auto" w:fill="FFFFFF"/>
        </w:rPr>
        <w:t>, such as a comma, tab, or dash. A </w:t>
      </w:r>
      <w:hyperlink r:id="rId8" w:history="1">
        <w:r w:rsidRPr="00523349">
          <w:rPr>
            <w:rStyle w:val="primaryterm"/>
            <w:rFonts w:ascii="Cambria" w:hAnsi="Cambria"/>
            <w:b/>
            <w:bCs/>
            <w:color w:val="00609A"/>
            <w:shd w:val="clear" w:color="auto" w:fill="FFFFFF"/>
          </w:rPr>
          <w:t>CSV (comma-separated value)</w:t>
        </w:r>
      </w:hyperlink>
      <w:r w:rsidRPr="00523349">
        <w:rPr>
          <w:rFonts w:ascii="Cambria" w:hAnsi="Cambria"/>
          <w:color w:val="575757"/>
          <w:shd w:val="clear" w:color="auto" w:fill="FFFFFF"/>
        </w:rPr>
        <w:t> file is a common example of a delimited text file. An </w:t>
      </w:r>
      <w:hyperlink r:id="rId9" w:history="1">
        <w:r w:rsidRPr="00523349">
          <w:rPr>
            <w:rStyle w:val="primaryterm"/>
            <w:rFonts w:ascii="Cambria" w:hAnsi="Cambria"/>
            <w:b/>
            <w:bCs/>
            <w:color w:val="00609A"/>
            <w:shd w:val="clear" w:color="auto" w:fill="FFFFFF"/>
          </w:rPr>
          <w:t>XML file</w:t>
        </w:r>
      </w:hyperlink>
      <w:r w:rsidRPr="00523349">
        <w:rPr>
          <w:rFonts w:ascii="Cambria" w:hAnsi="Cambria"/>
          <w:color w:val="575757"/>
          <w:shd w:val="clear" w:color="auto" w:fill="FFFFFF"/>
        </w:rPr>
        <w:t> contains the data surrounded by </w:t>
      </w:r>
      <w:hyperlink r:id="rId10" w:history="1">
        <w:r w:rsidRPr="00523349">
          <w:rPr>
            <w:rStyle w:val="primaryterm"/>
            <w:rFonts w:ascii="Cambria" w:hAnsi="Cambria"/>
            <w:b/>
            <w:bCs/>
            <w:color w:val="00609A"/>
            <w:shd w:val="clear" w:color="auto" w:fill="FFFFFF"/>
          </w:rPr>
          <w:t>Extensible Markup Language (XML)</w:t>
        </w:r>
      </w:hyperlink>
      <w:r w:rsidRPr="00523349">
        <w:rPr>
          <w:rFonts w:ascii="Cambria" w:hAnsi="Cambria"/>
          <w:color w:val="575757"/>
          <w:shd w:val="clear" w:color="auto" w:fill="FFFFFF"/>
        </w:rPr>
        <w:t> tags that identify field names and data. The most common file format for importing data into an Access database is </w:t>
      </w:r>
      <w:hyperlink r:id="rId11" w:history="1">
        <w:r w:rsidRPr="00523349">
          <w:rPr>
            <w:rStyle w:val="primaryterm"/>
            <w:rFonts w:ascii="Cambria" w:hAnsi="Cambria"/>
            <w:b/>
            <w:bCs/>
            <w:color w:val="00609A"/>
            <w:shd w:val="clear" w:color="auto" w:fill="FFFFFF"/>
          </w:rPr>
          <w:t>Microsoft Excel</w:t>
        </w:r>
      </w:hyperlink>
      <w:r w:rsidRPr="00523349">
        <w:rPr>
          <w:rFonts w:ascii="Cambria" w:hAnsi="Cambria"/>
          <w:color w:val="575757"/>
          <w:shd w:val="clear" w:color="auto" w:fill="FFFFFF"/>
        </w:rPr>
        <w:t>, the spreadsheet program in the Microsoft Office suite. </w:t>
      </w:r>
    </w:p>
    <w:p w14:paraId="633464DD" w14:textId="5BFDB801" w:rsidR="00204FF2" w:rsidRPr="00523349" w:rsidRDefault="00204FF2">
      <w:pPr>
        <w:rPr>
          <w:rStyle w:val="definition"/>
          <w:rFonts w:ascii="Helvetica" w:hAnsi="Helvetica"/>
          <w:color w:val="575757"/>
        </w:rPr>
      </w:pPr>
      <w:r w:rsidRPr="00523349">
        <w:rPr>
          <w:rStyle w:val="primaryterm"/>
          <w:rFonts w:ascii="Helvetica" w:hAnsi="Helvetica"/>
          <w:b/>
          <w:bCs/>
          <w:color w:val="3F3F3F"/>
        </w:rPr>
        <w:t>Get External Data - Excel Spreadsheet</w:t>
      </w:r>
      <w:r w:rsidRPr="00523349">
        <w:rPr>
          <w:rStyle w:val="primaryterm"/>
          <w:rFonts w:ascii="Helvetica" w:hAnsi="Helvetica"/>
          <w:b/>
          <w:bCs/>
          <w:color w:val="3F3F3F"/>
        </w:rPr>
        <w:t xml:space="preserve"> </w:t>
      </w:r>
      <w:r w:rsidRPr="00523349">
        <w:rPr>
          <w:rStyle w:val="definition"/>
          <w:rFonts w:ascii="Helvetica" w:hAnsi="Helvetica"/>
          <w:color w:val="575757"/>
        </w:rPr>
        <w:t>A dialog box used to import data from an external file into an Access database.</w:t>
      </w:r>
    </w:p>
    <w:p w14:paraId="2F88E71D" w14:textId="352D0EC8" w:rsidR="00204FF2" w:rsidRPr="00523349" w:rsidRDefault="0069330D">
      <w:pPr>
        <w:rPr>
          <w:rStyle w:val="definition"/>
          <w:rFonts w:ascii="Helvetica" w:hAnsi="Helvetica"/>
          <w:color w:val="575757"/>
        </w:rPr>
      </w:pPr>
      <w:r w:rsidRPr="00523349">
        <w:rPr>
          <w:rStyle w:val="primaryterm"/>
          <w:rFonts w:ascii="Helvetica" w:hAnsi="Helvetica"/>
          <w:b/>
          <w:bCs/>
          <w:color w:val="3F3F3F"/>
        </w:rPr>
        <w:t>I</w:t>
      </w:r>
      <w:r w:rsidRPr="00523349">
        <w:rPr>
          <w:rStyle w:val="primaryterm"/>
          <w:rFonts w:ascii="Helvetica" w:hAnsi="Helvetica"/>
          <w:b/>
          <w:bCs/>
          <w:color w:val="3F3F3F"/>
        </w:rPr>
        <w:t>mport</w:t>
      </w:r>
      <w:r w:rsidRPr="00523349">
        <w:rPr>
          <w:rStyle w:val="primaryterm"/>
          <w:rFonts w:ascii="Helvetica" w:hAnsi="Helvetica"/>
          <w:b/>
          <w:bCs/>
          <w:color w:val="3F3F3F"/>
        </w:rPr>
        <w:t xml:space="preserve"> </w:t>
      </w:r>
      <w:r w:rsidRPr="00523349">
        <w:rPr>
          <w:rStyle w:val="definition"/>
          <w:rFonts w:ascii="Helvetica" w:hAnsi="Helvetica"/>
          <w:color w:val="575757"/>
        </w:rPr>
        <w:t>A process that lets you copy the data from an external source, without having to open the source file, and add it to the current file, such as an Access database, a worksheet, or a publication.</w:t>
      </w:r>
    </w:p>
    <w:p w14:paraId="1C9CD6E4" w14:textId="4773F5FF" w:rsidR="0069330D" w:rsidRPr="00523349" w:rsidRDefault="0069330D">
      <w:pPr>
        <w:rPr>
          <w:rStyle w:val="definition"/>
          <w:rFonts w:ascii="Helvetica" w:hAnsi="Helvetica"/>
          <w:color w:val="575757"/>
        </w:rPr>
      </w:pPr>
      <w:r w:rsidRPr="00523349">
        <w:rPr>
          <w:rStyle w:val="primaryterm"/>
          <w:rFonts w:ascii="Helvetica" w:hAnsi="Helvetica"/>
          <w:b/>
          <w:bCs/>
          <w:color w:val="3F3F3F"/>
        </w:rPr>
        <w:t>A</w:t>
      </w:r>
      <w:r w:rsidRPr="00523349">
        <w:rPr>
          <w:rStyle w:val="primaryterm"/>
          <w:rFonts w:ascii="Helvetica" w:hAnsi="Helvetica"/>
          <w:b/>
          <w:bCs/>
          <w:color w:val="3F3F3F"/>
        </w:rPr>
        <w:t>ppend</w:t>
      </w:r>
      <w:r w:rsidRPr="00523349">
        <w:rPr>
          <w:rStyle w:val="primaryterm"/>
          <w:rFonts w:ascii="Helvetica" w:hAnsi="Helvetica"/>
          <w:b/>
          <w:bCs/>
          <w:color w:val="3F3F3F"/>
        </w:rPr>
        <w:t xml:space="preserve"> </w:t>
      </w:r>
      <w:r w:rsidRPr="00523349">
        <w:rPr>
          <w:rStyle w:val="definition"/>
          <w:rFonts w:ascii="Helvetica" w:hAnsi="Helvetica"/>
          <w:color w:val="575757"/>
        </w:rPr>
        <w:t>To add records to an existing table.</w:t>
      </w:r>
      <w:r w:rsidRPr="00523349">
        <w:rPr>
          <w:rStyle w:val="definition"/>
          <w:rFonts w:ascii="Helvetica" w:hAnsi="Helvetica"/>
          <w:color w:val="575757"/>
        </w:rPr>
        <w:t xml:space="preserve"> </w:t>
      </w:r>
      <w:r w:rsidR="00451C08" w:rsidRPr="00523349">
        <w:rPr>
          <w:rStyle w:val="definition"/>
          <w:rFonts w:ascii="Helvetica" w:hAnsi="Helvetica"/>
          <w:color w:val="575757"/>
        </w:rPr>
        <w:t>(</w:t>
      </w:r>
      <w:r w:rsidR="00451C08" w:rsidRPr="00523349">
        <w:rPr>
          <w:rFonts w:ascii="Cambria" w:hAnsi="Cambria"/>
          <w:color w:val="575757"/>
          <w:shd w:val="clear" w:color="auto" w:fill="FFFFFF"/>
        </w:rPr>
        <w:t>In order to append data to an existing table, the column names of the Excel spreadsheet must match the field names in the Access table.</w:t>
      </w:r>
      <w:r w:rsidR="00451C08" w:rsidRPr="00523349">
        <w:rPr>
          <w:rFonts w:ascii="Cambria" w:hAnsi="Cambria"/>
          <w:color w:val="575757"/>
          <w:shd w:val="clear" w:color="auto" w:fill="FFFFFF"/>
        </w:rPr>
        <w:t>)</w:t>
      </w:r>
    </w:p>
    <w:p w14:paraId="5060B07E" w14:textId="3A0C0926" w:rsidR="0069330D" w:rsidRPr="00523349" w:rsidRDefault="0069330D">
      <w:pPr>
        <w:rPr>
          <w:rStyle w:val="definition"/>
          <w:rFonts w:ascii="Helvetica" w:hAnsi="Helvetica"/>
          <w:color w:val="575757"/>
        </w:rPr>
      </w:pPr>
      <w:r w:rsidRPr="00523349">
        <w:rPr>
          <w:rStyle w:val="primaryterm"/>
          <w:rFonts w:ascii="Helvetica" w:hAnsi="Helvetica"/>
          <w:b/>
          <w:bCs/>
          <w:color w:val="3F3F3F"/>
        </w:rPr>
        <w:t>L</w:t>
      </w:r>
      <w:r w:rsidRPr="00523349">
        <w:rPr>
          <w:rStyle w:val="primaryterm"/>
          <w:rFonts w:ascii="Helvetica" w:hAnsi="Helvetica"/>
          <w:b/>
          <w:bCs/>
          <w:color w:val="3F3F3F"/>
        </w:rPr>
        <w:t>ink</w:t>
      </w:r>
      <w:r w:rsidRPr="00523349">
        <w:rPr>
          <w:rStyle w:val="primaryterm"/>
          <w:rFonts w:ascii="Helvetica" w:hAnsi="Helvetica"/>
          <w:b/>
          <w:bCs/>
          <w:color w:val="3F3F3F"/>
        </w:rPr>
        <w:t xml:space="preserve"> </w:t>
      </w:r>
      <w:r w:rsidRPr="00523349">
        <w:rPr>
          <w:rStyle w:val="definition"/>
          <w:rFonts w:ascii="Helvetica" w:hAnsi="Helvetica"/>
          <w:color w:val="575757"/>
        </w:rPr>
        <w:t>In Access, to connect a database to data in an external file such as another Access database table; an Excel or other type of spreadsheet; a text file; an HTML file; or an XML file.</w:t>
      </w:r>
    </w:p>
    <w:p w14:paraId="7AC7CDB8" w14:textId="38421D84" w:rsidR="0069330D" w:rsidRPr="00523349" w:rsidRDefault="0069330D">
      <w:pPr>
        <w:rPr>
          <w:rStyle w:val="definition"/>
          <w:rFonts w:ascii="Helvetica" w:hAnsi="Helvetica"/>
          <w:color w:val="575757"/>
        </w:rPr>
      </w:pPr>
      <w:r w:rsidRPr="00523349">
        <w:rPr>
          <w:rStyle w:val="primaryterm"/>
          <w:rFonts w:ascii="Helvetica" w:hAnsi="Helvetica"/>
          <w:b/>
          <w:bCs/>
          <w:color w:val="3F3F3F"/>
        </w:rPr>
        <w:t>Linking</w:t>
      </w:r>
      <w:r w:rsidRPr="00523349">
        <w:rPr>
          <w:rStyle w:val="primaryterm"/>
          <w:rFonts w:ascii="Helvetica" w:hAnsi="Helvetica"/>
          <w:b/>
          <w:bCs/>
          <w:color w:val="3F3F3F"/>
        </w:rPr>
        <w:t xml:space="preserve"> </w:t>
      </w:r>
      <w:r w:rsidRPr="00523349">
        <w:rPr>
          <w:rStyle w:val="definition"/>
          <w:rFonts w:ascii="Helvetica" w:hAnsi="Helvetica"/>
          <w:color w:val="575757"/>
        </w:rPr>
        <w:t>In Access, to connect a database to data in an external file such as another Access database table; an Excel or other type of spreadsheet; a text file; an HTML file; or an XML file.</w:t>
      </w:r>
    </w:p>
    <w:p w14:paraId="5533CCAF" w14:textId="1CC3C30B" w:rsidR="0069330D" w:rsidRPr="0069330D" w:rsidRDefault="0069330D" w:rsidP="0069330D">
      <w:pPr>
        <w:shd w:val="clear" w:color="auto" w:fill="FFFFFF"/>
        <w:rPr>
          <w:rFonts w:ascii="Cambria" w:eastAsia="Times New Roman" w:hAnsi="Cambria" w:cs="Times New Roman"/>
          <w:color w:val="575757"/>
          <w:kern w:val="0"/>
          <w14:ligatures w14:val="none"/>
        </w:rPr>
      </w:pPr>
      <w:r w:rsidRPr="0069330D">
        <w:rPr>
          <w:rFonts w:ascii="Tahoma" w:eastAsia="Times New Roman" w:hAnsi="Tahoma" w:cs="Tahoma"/>
          <w:b/>
          <w:bCs/>
          <w:color w:val="FFFFFF"/>
          <w:spacing w:val="7"/>
          <w:kern w:val="0"/>
          <w:shd w:val="clear" w:color="auto" w:fill="FF9733"/>
          <w14:ligatures w14:val="none"/>
        </w:rPr>
        <w:t>Quick Tip</w:t>
      </w:r>
      <w:r w:rsidRPr="00523349">
        <w:rPr>
          <w:rFonts w:ascii="Cambria" w:eastAsia="Times New Roman" w:hAnsi="Cambria" w:cs="Times New Roman"/>
          <w:color w:val="575757"/>
          <w:kern w:val="0"/>
          <w14:ligatures w14:val="none"/>
        </w:rPr>
        <w:t xml:space="preserve"> </w:t>
      </w:r>
      <w:r w:rsidRPr="0069330D">
        <w:rPr>
          <w:rFonts w:ascii="Cambria" w:eastAsia="Times New Roman" w:hAnsi="Cambria" w:cs="Times New Roman"/>
          <w:color w:val="696969"/>
          <w:kern w:val="0"/>
          <w14:ligatures w14:val="none"/>
        </w:rPr>
        <w:t>Updates to linked data made in the original data source are reflected in the Access database, but linked data cannot be changed in Access.</w:t>
      </w:r>
    </w:p>
    <w:p w14:paraId="5B732446" w14:textId="61C25ACB" w:rsidR="0069330D" w:rsidRPr="00523349" w:rsidRDefault="0069330D">
      <w:pPr>
        <w:rPr>
          <w:rStyle w:val="definition"/>
          <w:rFonts w:ascii="Helvetica" w:hAnsi="Helvetica"/>
          <w:color w:val="575757"/>
        </w:rPr>
      </w:pPr>
      <w:r w:rsidRPr="00523349">
        <w:rPr>
          <w:rStyle w:val="primaryterm"/>
          <w:rFonts w:ascii="Helvetica" w:hAnsi="Helvetica"/>
          <w:b/>
          <w:bCs/>
          <w:color w:val="3F3F3F"/>
        </w:rPr>
        <w:t>Import Spreadsheet Wizard</w:t>
      </w:r>
      <w:r w:rsidRPr="00523349">
        <w:rPr>
          <w:rStyle w:val="primaryterm"/>
          <w:rFonts w:ascii="Helvetica" w:hAnsi="Helvetica"/>
          <w:b/>
          <w:bCs/>
          <w:color w:val="3F3F3F"/>
        </w:rPr>
        <w:t xml:space="preserve"> </w:t>
      </w:r>
      <w:r w:rsidRPr="00523349">
        <w:rPr>
          <w:rStyle w:val="definition"/>
          <w:rFonts w:ascii="Helvetica" w:hAnsi="Helvetica"/>
          <w:color w:val="575757"/>
        </w:rPr>
        <w:t>A series of screens that guides you through the steps of importing data from Excel into an Access database.</w:t>
      </w:r>
    </w:p>
    <w:p w14:paraId="7821FE07" w14:textId="60BE7F57" w:rsidR="0069330D" w:rsidRPr="00523349" w:rsidRDefault="0069330D">
      <w:pPr>
        <w:rPr>
          <w:rStyle w:val="definition"/>
          <w:rFonts w:ascii="Helvetica" w:hAnsi="Helvetica"/>
          <w:color w:val="575757"/>
        </w:rPr>
      </w:pPr>
      <w:r w:rsidRPr="00523349">
        <w:rPr>
          <w:rStyle w:val="primaryterm"/>
          <w:rFonts w:ascii="Helvetica" w:hAnsi="Helvetica"/>
          <w:b/>
          <w:bCs/>
          <w:color w:val="3F3F3F"/>
        </w:rPr>
        <w:t>P</w:t>
      </w:r>
      <w:r w:rsidRPr="00523349">
        <w:rPr>
          <w:rStyle w:val="primaryterm"/>
          <w:rFonts w:ascii="Helvetica" w:hAnsi="Helvetica"/>
          <w:b/>
          <w:bCs/>
          <w:color w:val="3F3F3F"/>
        </w:rPr>
        <w:t>rimary key field</w:t>
      </w:r>
      <w:r w:rsidRPr="00523349">
        <w:rPr>
          <w:rStyle w:val="primaryterm"/>
          <w:rFonts w:ascii="Helvetica" w:hAnsi="Helvetica"/>
          <w:b/>
          <w:bCs/>
          <w:color w:val="3F3F3F"/>
        </w:rPr>
        <w:t xml:space="preserve"> </w:t>
      </w:r>
      <w:r w:rsidRPr="00523349">
        <w:rPr>
          <w:rStyle w:val="definition"/>
          <w:rFonts w:ascii="Helvetica" w:hAnsi="Helvetica"/>
          <w:color w:val="575757"/>
        </w:rPr>
        <w:t>A field that contains unique information for each record. A primary key field cannot contain a null entry.</w:t>
      </w:r>
    </w:p>
    <w:p w14:paraId="0574E31B" w14:textId="46B10D34" w:rsidR="0069330D" w:rsidRPr="00523349" w:rsidRDefault="0069330D"/>
    <w:p w14:paraId="11546E5E" w14:textId="3DC56975" w:rsidR="00451C08" w:rsidRPr="00523349" w:rsidRDefault="00451C08">
      <w:r w:rsidRPr="00523349">
        <w:t>Modify Fields in Datasheet View</w:t>
      </w:r>
    </w:p>
    <w:p w14:paraId="596B8E76" w14:textId="4D935F01" w:rsidR="00451C08" w:rsidRPr="00523349" w:rsidRDefault="00451C08">
      <w:pPr>
        <w:rPr>
          <w:rFonts w:ascii="Cambria" w:hAnsi="Cambria"/>
          <w:color w:val="575757"/>
          <w:shd w:val="clear" w:color="auto" w:fill="FFFFFF"/>
        </w:rPr>
      </w:pPr>
      <w:r w:rsidRPr="00523349">
        <w:rPr>
          <w:rStyle w:val="primaryterm"/>
          <w:rFonts w:ascii="Helvetica" w:hAnsi="Helvetica"/>
          <w:b/>
          <w:bCs/>
          <w:color w:val="3F3F3F"/>
        </w:rPr>
        <w:t>Design View</w:t>
      </w:r>
      <w:r w:rsidRPr="00523349">
        <w:rPr>
          <w:rStyle w:val="primaryterm"/>
          <w:rFonts w:ascii="Helvetica" w:hAnsi="Helvetica"/>
          <w:b/>
          <w:bCs/>
          <w:color w:val="3F3F3F"/>
        </w:rPr>
        <w:t xml:space="preserve"> </w:t>
      </w:r>
      <w:r w:rsidRPr="00523349">
        <w:rPr>
          <w:rStyle w:val="definition"/>
          <w:rFonts w:ascii="Helvetica" w:hAnsi="Helvetica"/>
          <w:color w:val="575757"/>
        </w:rPr>
        <w:t>A view in which the structure of an object can be manipulated.</w:t>
      </w:r>
      <w:r w:rsidRPr="00523349">
        <w:rPr>
          <w:rStyle w:val="definition"/>
          <w:rFonts w:ascii="Helvetica" w:hAnsi="Helvetica"/>
          <w:color w:val="575757"/>
        </w:rPr>
        <w:t xml:space="preserve"> (</w:t>
      </w:r>
      <w:proofErr w:type="gramStart"/>
      <w:r w:rsidRPr="00523349">
        <w:rPr>
          <w:rFonts w:ascii="Cambria" w:hAnsi="Cambria"/>
          <w:color w:val="575757"/>
          <w:shd w:val="clear" w:color="auto" w:fill="FFFFFF"/>
        </w:rPr>
        <w:t>most</w:t>
      </w:r>
      <w:proofErr w:type="gramEnd"/>
      <w:r w:rsidRPr="00523349">
        <w:rPr>
          <w:rFonts w:ascii="Cambria" w:hAnsi="Cambria"/>
          <w:color w:val="575757"/>
          <w:shd w:val="clear" w:color="auto" w:fill="FFFFFF"/>
        </w:rPr>
        <w:t xml:space="preserve"> commonly used to modify fields</w:t>
      </w:r>
      <w:r w:rsidRPr="00523349">
        <w:rPr>
          <w:rFonts w:ascii="Cambria" w:hAnsi="Cambria"/>
          <w:color w:val="575757"/>
          <w:shd w:val="clear" w:color="auto" w:fill="FFFFFF"/>
        </w:rPr>
        <w:t>)</w:t>
      </w:r>
    </w:p>
    <w:p w14:paraId="29B0859B" w14:textId="7843809E" w:rsidR="00451C08" w:rsidRPr="00523349" w:rsidRDefault="00451C08">
      <w:pPr>
        <w:rPr>
          <w:rFonts w:ascii="Cambria" w:hAnsi="Cambria"/>
          <w:color w:val="575757"/>
          <w:shd w:val="clear" w:color="auto" w:fill="FFFFFF"/>
        </w:rPr>
      </w:pPr>
      <w:r w:rsidRPr="00523349">
        <w:rPr>
          <w:rStyle w:val="primaryterm"/>
          <w:rFonts w:ascii="Helvetica" w:hAnsi="Helvetica"/>
          <w:b/>
          <w:bCs/>
          <w:color w:val="3F3F3F"/>
        </w:rPr>
        <w:t>Datasheet View</w:t>
      </w:r>
      <w:r w:rsidRPr="00523349">
        <w:rPr>
          <w:rStyle w:val="primaryterm"/>
          <w:rFonts w:ascii="Helvetica" w:hAnsi="Helvetica"/>
          <w:b/>
          <w:bCs/>
          <w:color w:val="3F3F3F"/>
        </w:rPr>
        <w:t xml:space="preserve"> </w:t>
      </w:r>
      <w:r w:rsidRPr="00523349">
        <w:rPr>
          <w:rStyle w:val="definition"/>
          <w:rFonts w:ascii="Helvetica" w:hAnsi="Helvetica"/>
          <w:color w:val="575757"/>
        </w:rPr>
        <w:t xml:space="preserve">A view in Access that shows a table as a collection of rows and columns, </w:t>
      </w:r>
      <w:proofErr w:type="gramStart"/>
      <w:r w:rsidRPr="00523349">
        <w:rPr>
          <w:rStyle w:val="definition"/>
          <w:rFonts w:ascii="Helvetica" w:hAnsi="Helvetica"/>
          <w:color w:val="575757"/>
        </w:rPr>
        <w:t>similar to</w:t>
      </w:r>
      <w:proofErr w:type="gramEnd"/>
      <w:r w:rsidRPr="00523349">
        <w:rPr>
          <w:rStyle w:val="definition"/>
          <w:rFonts w:ascii="Helvetica" w:hAnsi="Helvetica"/>
          <w:color w:val="575757"/>
        </w:rPr>
        <w:t xml:space="preserve"> a spreadsheet.</w:t>
      </w:r>
      <w:r w:rsidRPr="00523349">
        <w:rPr>
          <w:rStyle w:val="definition"/>
          <w:rFonts w:ascii="Helvetica" w:hAnsi="Helvetica"/>
          <w:color w:val="575757"/>
        </w:rPr>
        <w:t xml:space="preserve"> (</w:t>
      </w:r>
      <w:proofErr w:type="gramStart"/>
      <w:r w:rsidRPr="00523349">
        <w:rPr>
          <w:rFonts w:ascii="Cambria" w:hAnsi="Cambria"/>
          <w:color w:val="575757"/>
          <w:shd w:val="clear" w:color="auto" w:fill="FFFFFF"/>
        </w:rPr>
        <w:t>most</w:t>
      </w:r>
      <w:proofErr w:type="gramEnd"/>
      <w:r w:rsidRPr="00523349">
        <w:rPr>
          <w:rFonts w:ascii="Cambria" w:hAnsi="Cambria"/>
          <w:color w:val="575757"/>
          <w:shd w:val="clear" w:color="auto" w:fill="FFFFFF"/>
        </w:rPr>
        <w:t xml:space="preserve"> commonly used find and examine several records in a spreadsheet-like view of information, you can also use Datasheet View to add, delete, and modify fields</w:t>
      </w:r>
      <w:r w:rsidRPr="00523349">
        <w:rPr>
          <w:rFonts w:ascii="Cambria" w:hAnsi="Cambria"/>
          <w:color w:val="575757"/>
          <w:shd w:val="clear" w:color="auto" w:fill="FFFFFF"/>
        </w:rPr>
        <w:t>)</w:t>
      </w:r>
    </w:p>
    <w:p w14:paraId="195AF78C" w14:textId="6BDC00A2" w:rsidR="00451C08" w:rsidRPr="00451C08" w:rsidRDefault="00451C08" w:rsidP="00451C08">
      <w:pPr>
        <w:pBdr>
          <w:left w:val="single" w:sz="48" w:space="8" w:color="DF7300"/>
        </w:pBdr>
        <w:shd w:val="clear" w:color="auto" w:fill="FF9733"/>
        <w:tabs>
          <w:tab w:val="right" w:pos="9180"/>
        </w:tabs>
        <w:ind w:right="180"/>
        <w:outlineLvl w:val="2"/>
        <w:rPr>
          <w:rFonts w:ascii="Tahoma" w:eastAsia="Times New Roman" w:hAnsi="Tahoma" w:cs="Tahoma"/>
          <w:b/>
          <w:bCs/>
          <w:color w:val="FFFFFF"/>
          <w:spacing w:val="7"/>
          <w:kern w:val="0"/>
          <w14:ligatures w14:val="none"/>
        </w:rPr>
      </w:pPr>
      <w:r w:rsidRPr="00451C08">
        <w:rPr>
          <w:rFonts w:ascii="Tahoma" w:eastAsia="Times New Roman" w:hAnsi="Tahoma" w:cs="Tahoma"/>
          <w:b/>
          <w:bCs/>
          <w:color w:val="FFFFFF"/>
          <w:spacing w:val="7"/>
          <w:kern w:val="0"/>
          <w14:ligatures w14:val="none"/>
        </w:rPr>
        <w:t>Currency versus Number Data Type</w:t>
      </w:r>
    </w:p>
    <w:p w14:paraId="51D76C42" w14:textId="77777777" w:rsidR="00451C08" w:rsidRPr="00451C08" w:rsidRDefault="00451C08" w:rsidP="00451C08">
      <w:pPr>
        <w:spacing w:after="225"/>
        <w:rPr>
          <w:rFonts w:ascii="Cambria" w:eastAsia="Times New Roman" w:hAnsi="Cambria" w:cs="Times New Roman"/>
          <w:color w:val="575757"/>
          <w:kern w:val="0"/>
          <w14:ligatures w14:val="none"/>
        </w:rPr>
      </w:pPr>
      <w:r w:rsidRPr="00451C08">
        <w:rPr>
          <w:rFonts w:ascii="Cambria" w:eastAsia="Times New Roman" w:hAnsi="Cambria" w:cs="Times New Roman"/>
          <w:color w:val="575757"/>
          <w:kern w:val="0"/>
          <w14:ligatures w14:val="none"/>
        </w:rPr>
        <w:t>In general, if a number represents a </w:t>
      </w:r>
      <w:r w:rsidRPr="00451C08">
        <w:rPr>
          <w:rFonts w:ascii="Cambria" w:eastAsia="Times New Roman" w:hAnsi="Cambria" w:cs="Times New Roman"/>
          <w:b/>
          <w:bCs/>
          <w:color w:val="575757"/>
          <w:kern w:val="0"/>
          <w14:ligatures w14:val="none"/>
        </w:rPr>
        <w:t>fractional</w:t>
      </w:r>
      <w:r w:rsidRPr="00451C08">
        <w:rPr>
          <w:rFonts w:ascii="Cambria" w:eastAsia="Times New Roman" w:hAnsi="Cambria" w:cs="Times New Roman"/>
          <w:color w:val="575757"/>
          <w:kern w:val="0"/>
          <w14:ligatures w14:val="none"/>
        </w:rPr>
        <w:t xml:space="preserve"> value (such as dollars and cents, not a whole number), choose Currency for its data type. The underlying reason that all fractional values should be given a Currency data type is that a computer works with numbers using a </w:t>
      </w:r>
      <w:r w:rsidRPr="00451C08">
        <w:rPr>
          <w:rFonts w:ascii="Cambria" w:eastAsia="Times New Roman" w:hAnsi="Cambria" w:cs="Times New Roman"/>
          <w:color w:val="575757"/>
          <w:kern w:val="0"/>
          <w14:ligatures w14:val="none"/>
        </w:rPr>
        <w:lastRenderedPageBreak/>
        <w:t>binary system (1s and 0s), which cannot accurately store decimal fractions such as 0.1 or 0.01. The system can lead to rounding errors that all programming languages must address. In Access, the Currency data type includes special code to avoid these errors. If you are working with </w:t>
      </w:r>
      <w:r w:rsidRPr="00451C08">
        <w:rPr>
          <w:rFonts w:ascii="Cambria" w:eastAsia="Times New Roman" w:hAnsi="Cambria" w:cs="Times New Roman"/>
          <w:b/>
          <w:bCs/>
          <w:color w:val="575757"/>
          <w:kern w:val="0"/>
          <w14:ligatures w14:val="none"/>
        </w:rPr>
        <w:t>integer</w:t>
      </w:r>
      <w:r w:rsidRPr="00451C08">
        <w:rPr>
          <w:rFonts w:ascii="Cambria" w:eastAsia="Times New Roman" w:hAnsi="Cambria" w:cs="Times New Roman"/>
          <w:color w:val="575757"/>
          <w:kern w:val="0"/>
          <w14:ligatures w14:val="none"/>
        </w:rPr>
        <w:t> (a whole number, not a fraction) data, however, the Number data type provides faster performance. Whether you choose the Currency or Number data type, you can format the data to look as desired.</w:t>
      </w:r>
    </w:p>
    <w:p w14:paraId="50AA2762" w14:textId="69FBCB55" w:rsidR="00451C08" w:rsidRPr="00523349" w:rsidRDefault="009D1281">
      <w:r w:rsidRPr="00523349">
        <w:t>Modify Number and Currency Fields</w:t>
      </w:r>
    </w:p>
    <w:p w14:paraId="7BB4678C" w14:textId="31082B17" w:rsidR="009D1281" w:rsidRPr="00523349" w:rsidRDefault="009D1281">
      <w:pPr>
        <w:rPr>
          <w:rFonts w:ascii="Cambria" w:hAnsi="Cambria"/>
          <w:color w:val="575757"/>
          <w:shd w:val="clear" w:color="auto" w:fill="FFFFFF"/>
        </w:rPr>
      </w:pPr>
      <w:r w:rsidRPr="00523349">
        <w:rPr>
          <w:rFonts w:ascii="Cambria" w:hAnsi="Cambria"/>
          <w:color w:val="575757"/>
          <w:shd w:val="clear" w:color="auto" w:fill="FFFFFF"/>
        </w:rPr>
        <w:t>Number and Currency fields have similar properties because they both contain numeric values. The </w:t>
      </w:r>
      <w:hyperlink r:id="rId12" w:history="1">
        <w:r w:rsidRPr="00523349">
          <w:rPr>
            <w:rStyle w:val="primaryterm"/>
            <w:rFonts w:ascii="Cambria" w:hAnsi="Cambria"/>
            <w:b/>
            <w:bCs/>
            <w:color w:val="00609A"/>
            <w:shd w:val="clear" w:color="auto" w:fill="FFFFFF"/>
          </w:rPr>
          <w:t>Currency</w:t>
        </w:r>
      </w:hyperlink>
      <w:r w:rsidRPr="00523349">
        <w:rPr>
          <w:rFonts w:ascii="Cambria" w:hAnsi="Cambria"/>
          <w:color w:val="575757"/>
          <w:shd w:val="clear" w:color="auto" w:fill="FFFFFF"/>
        </w:rPr>
        <w:t> data type is best applied to fractional values such as those that represent money down to the cent. The </w:t>
      </w:r>
      <w:hyperlink r:id="rId13" w:history="1">
        <w:r w:rsidRPr="00523349">
          <w:rPr>
            <w:rStyle w:val="primaryterm"/>
            <w:rFonts w:ascii="Cambria" w:hAnsi="Cambria"/>
            <w:b/>
            <w:bCs/>
            <w:color w:val="00609A"/>
            <w:shd w:val="clear" w:color="auto" w:fill="FFFFFF"/>
          </w:rPr>
          <w:t>Number</w:t>
        </w:r>
      </w:hyperlink>
      <w:r w:rsidRPr="00523349">
        <w:rPr>
          <w:rFonts w:ascii="Cambria" w:hAnsi="Cambria"/>
          <w:color w:val="575757"/>
          <w:shd w:val="clear" w:color="auto" w:fill="FFFFFF"/>
        </w:rPr>
        <w:t> data type is best used to represent integer values, whole numbers such as quantities, measurements, and scores. </w:t>
      </w:r>
    </w:p>
    <w:p w14:paraId="2169E13B" w14:textId="00D95322" w:rsidR="009D1281" w:rsidRPr="00523349" w:rsidRDefault="009D1281">
      <w:r w:rsidRPr="00523349">
        <w:rPr>
          <w:rStyle w:val="primaryterm"/>
          <w:rFonts w:ascii="Helvetica" w:hAnsi="Helvetica"/>
          <w:b/>
          <w:bCs/>
          <w:color w:val="3F3F3F"/>
        </w:rPr>
        <w:t>Currency</w:t>
      </w:r>
      <w:r w:rsidRPr="00523349">
        <w:rPr>
          <w:rStyle w:val="primaryterm"/>
          <w:rFonts w:ascii="Helvetica" w:hAnsi="Helvetica"/>
          <w:b/>
          <w:bCs/>
          <w:color w:val="3F3F3F"/>
        </w:rPr>
        <w:t xml:space="preserve"> </w:t>
      </w:r>
      <w:r w:rsidRPr="00523349">
        <w:rPr>
          <w:rStyle w:val="definition"/>
          <w:rFonts w:ascii="Helvetica" w:hAnsi="Helvetica"/>
          <w:color w:val="575757"/>
        </w:rPr>
        <w:t xml:space="preserve">In Access, a numeric format within the Format property that displays numbers with a currency symbol. </w:t>
      </w:r>
      <w:proofErr w:type="gramStart"/>
      <w:r w:rsidRPr="00523349">
        <w:rPr>
          <w:rStyle w:val="definition"/>
          <w:rFonts w:ascii="Helvetica" w:hAnsi="Helvetica"/>
          <w:color w:val="575757"/>
        </w:rPr>
        <w:t>Also</w:t>
      </w:r>
      <w:proofErr w:type="gramEnd"/>
      <w:r w:rsidRPr="00523349">
        <w:rPr>
          <w:rStyle w:val="definition"/>
          <w:rFonts w:ascii="Helvetica" w:hAnsi="Helvetica"/>
          <w:color w:val="575757"/>
        </w:rPr>
        <w:t xml:space="preserve"> a data type for fractional values such as those that represent money.</w:t>
      </w:r>
    </w:p>
    <w:p w14:paraId="0CF71496" w14:textId="265F7335" w:rsidR="00451C08" w:rsidRPr="00523349" w:rsidRDefault="009D1281">
      <w:pPr>
        <w:rPr>
          <w:rStyle w:val="definition"/>
          <w:rFonts w:ascii="Helvetica" w:hAnsi="Helvetica"/>
          <w:color w:val="575757"/>
        </w:rPr>
      </w:pPr>
      <w:r w:rsidRPr="00523349">
        <w:rPr>
          <w:rStyle w:val="primaryterm"/>
          <w:rFonts w:ascii="Helvetica" w:hAnsi="Helvetica"/>
          <w:b/>
          <w:bCs/>
          <w:color w:val="3F3F3F"/>
        </w:rPr>
        <w:t>Number</w:t>
      </w:r>
      <w:r w:rsidRPr="00523349">
        <w:rPr>
          <w:rStyle w:val="primaryterm"/>
          <w:rFonts w:ascii="Helvetica" w:hAnsi="Helvetica"/>
          <w:b/>
          <w:bCs/>
          <w:color w:val="3F3F3F"/>
        </w:rPr>
        <w:t xml:space="preserve"> </w:t>
      </w:r>
      <w:r w:rsidRPr="00523349">
        <w:rPr>
          <w:rStyle w:val="definition"/>
          <w:rFonts w:ascii="Helvetica" w:hAnsi="Helvetica"/>
          <w:color w:val="575757"/>
        </w:rPr>
        <w:t>In Access, data type that represents integer values, or whole numbers, such as quantities, measurements, and scores.</w:t>
      </w:r>
    </w:p>
    <w:p w14:paraId="706EB1C5" w14:textId="7F07CEC1" w:rsidR="00A974C8" w:rsidRPr="00A974C8" w:rsidRDefault="00A974C8" w:rsidP="00A974C8">
      <w:pPr>
        <w:shd w:val="clear" w:color="auto" w:fill="FFFFFF"/>
        <w:rPr>
          <w:rFonts w:ascii="Cambria" w:eastAsia="Times New Roman" w:hAnsi="Cambria" w:cs="Times New Roman"/>
          <w:color w:val="575757"/>
          <w:kern w:val="0"/>
          <w14:ligatures w14:val="none"/>
        </w:rPr>
      </w:pPr>
      <w:r w:rsidRPr="00A974C8">
        <w:rPr>
          <w:rFonts w:ascii="Tahoma" w:eastAsia="Times New Roman" w:hAnsi="Tahoma" w:cs="Tahoma"/>
          <w:b/>
          <w:bCs/>
          <w:color w:val="FFFFFF"/>
          <w:spacing w:val="7"/>
          <w:kern w:val="0"/>
          <w:shd w:val="clear" w:color="auto" w:fill="FF9733"/>
          <w14:ligatures w14:val="none"/>
        </w:rPr>
        <w:t>Quick Tip</w:t>
      </w:r>
      <w:r w:rsidRPr="00523349">
        <w:rPr>
          <w:rFonts w:ascii="Cambria" w:eastAsia="Times New Roman" w:hAnsi="Cambria" w:cs="Times New Roman"/>
          <w:color w:val="575757"/>
          <w:kern w:val="0"/>
          <w14:ligatures w14:val="none"/>
        </w:rPr>
        <w:t xml:space="preserve"> </w:t>
      </w:r>
      <w:r w:rsidRPr="00A974C8">
        <w:rPr>
          <w:rFonts w:ascii="Cambria" w:eastAsia="Times New Roman" w:hAnsi="Cambria" w:cs="Times New Roman"/>
          <w:color w:val="696969"/>
          <w:kern w:val="0"/>
          <w14:ligatures w14:val="none"/>
        </w:rPr>
        <w:t>Scroll to the right side of the datasheet to find the Click to Add field name placeholder.</w:t>
      </w:r>
    </w:p>
    <w:p w14:paraId="36D38BA6" w14:textId="771DF8BF" w:rsidR="009D1281" w:rsidRPr="00523349" w:rsidRDefault="00A974C8">
      <w:pPr>
        <w:rPr>
          <w:rStyle w:val="definition"/>
          <w:rFonts w:ascii="Helvetica" w:hAnsi="Helvetica"/>
          <w:color w:val="575757"/>
        </w:rPr>
      </w:pPr>
      <w:r w:rsidRPr="00523349">
        <w:rPr>
          <w:rStyle w:val="primaryterm"/>
          <w:rFonts w:ascii="Helvetica" w:hAnsi="Helvetica"/>
          <w:b/>
          <w:bCs/>
          <w:color w:val="3F3F3F"/>
        </w:rPr>
        <w:t>Default Value</w:t>
      </w:r>
      <w:r w:rsidRPr="00523349">
        <w:rPr>
          <w:rStyle w:val="primaryterm"/>
          <w:rFonts w:ascii="Helvetica" w:hAnsi="Helvetica"/>
          <w:b/>
          <w:bCs/>
          <w:color w:val="3F3F3F"/>
        </w:rPr>
        <w:t xml:space="preserve"> </w:t>
      </w:r>
      <w:r w:rsidRPr="00523349">
        <w:rPr>
          <w:rStyle w:val="definition"/>
          <w:rFonts w:ascii="Helvetica" w:hAnsi="Helvetica"/>
          <w:color w:val="575757"/>
        </w:rPr>
        <w:t>A value that Access will display on the screen in a particular field before the user begins adding a record.</w:t>
      </w:r>
    </w:p>
    <w:p w14:paraId="53DC9C64" w14:textId="68D98C2E" w:rsidR="00A974C8" w:rsidRPr="00523349" w:rsidRDefault="00F72147">
      <w:pPr>
        <w:rPr>
          <w:rStyle w:val="definition"/>
          <w:rFonts w:ascii="Helvetica" w:hAnsi="Helvetica"/>
          <w:color w:val="575757"/>
        </w:rPr>
      </w:pPr>
      <w:r w:rsidRPr="00523349">
        <w:rPr>
          <w:rStyle w:val="primaryterm"/>
          <w:rFonts w:ascii="Helvetica" w:hAnsi="Helvetica"/>
          <w:b/>
          <w:bCs/>
          <w:color w:val="3F3F3F"/>
        </w:rPr>
        <w:t>Table Design View</w:t>
      </w:r>
      <w:r w:rsidRPr="00523349">
        <w:rPr>
          <w:rStyle w:val="primaryterm"/>
          <w:rFonts w:ascii="Helvetica" w:hAnsi="Helvetica"/>
          <w:b/>
          <w:bCs/>
          <w:color w:val="3F3F3F"/>
        </w:rPr>
        <w:t xml:space="preserve"> </w:t>
      </w:r>
      <w:r w:rsidRPr="00523349">
        <w:rPr>
          <w:rStyle w:val="definition"/>
          <w:rFonts w:ascii="Helvetica" w:hAnsi="Helvetica"/>
          <w:color w:val="575757"/>
        </w:rPr>
        <w:t>A view of a table that provides the most options for defining fields.</w:t>
      </w:r>
    </w:p>
    <w:p w14:paraId="56E4F2F2" w14:textId="77777777" w:rsidR="00F72147" w:rsidRPr="00F72147" w:rsidRDefault="00F72147" w:rsidP="00F72147">
      <w:pPr>
        <w:shd w:val="clear" w:color="auto" w:fill="FFFFFF"/>
        <w:spacing w:before="75"/>
        <w:ind w:right="75"/>
        <w:outlineLvl w:val="2"/>
        <w:rPr>
          <w:rFonts w:ascii="Lucida Sans" w:eastAsia="Times New Roman" w:hAnsi="Lucida Sans" w:cs="Times New Roman"/>
          <w:color w:val="333333"/>
          <w:kern w:val="0"/>
          <w14:ligatures w14:val="none"/>
        </w:rPr>
      </w:pPr>
      <w:r w:rsidRPr="00F72147">
        <w:rPr>
          <w:rFonts w:ascii="Lucida Sans" w:eastAsia="Times New Roman" w:hAnsi="Lucida Sans" w:cs="Times New Roman"/>
          <w:color w:val="333333"/>
          <w:kern w:val="0"/>
          <w14:ligatures w14:val="none"/>
        </w:rPr>
        <w:t>Number Field Size Property Options</w:t>
      </w:r>
    </w:p>
    <w:tbl>
      <w:tblPr>
        <w:tblW w:w="9000" w:type="dxa"/>
        <w:tblCellMar>
          <w:top w:w="15" w:type="dxa"/>
          <w:left w:w="15" w:type="dxa"/>
          <w:bottom w:w="15" w:type="dxa"/>
          <w:right w:w="15" w:type="dxa"/>
        </w:tblCellMar>
        <w:tblLook w:val="04A0" w:firstRow="1" w:lastRow="0" w:firstColumn="1" w:lastColumn="0" w:noHBand="0" w:noVBand="1"/>
      </w:tblPr>
      <w:tblGrid>
        <w:gridCol w:w="1372"/>
        <w:gridCol w:w="7628"/>
      </w:tblGrid>
      <w:tr w:rsidR="00F72147" w:rsidRPr="00F72147" w14:paraId="61F8526D" w14:textId="77777777" w:rsidTr="00F72147">
        <w:trPr>
          <w:tblHeader/>
        </w:trPr>
        <w:tc>
          <w:tcPr>
            <w:tcW w:w="0" w:type="auto"/>
            <w:tcBorders>
              <w:top w:val="nil"/>
              <w:left w:val="nil"/>
              <w:bottom w:val="nil"/>
              <w:right w:val="nil"/>
            </w:tcBorders>
            <w:shd w:val="clear" w:color="auto" w:fill="FFFFFF"/>
            <w:tcMar>
              <w:top w:w="0" w:type="dxa"/>
              <w:left w:w="75" w:type="dxa"/>
              <w:bottom w:w="0" w:type="dxa"/>
              <w:right w:w="75" w:type="dxa"/>
            </w:tcMar>
            <w:hideMark/>
          </w:tcPr>
          <w:p w14:paraId="28490D3A" w14:textId="77777777" w:rsidR="00F72147" w:rsidRPr="00F72147" w:rsidRDefault="00F72147" w:rsidP="00F72147">
            <w:pPr>
              <w:rPr>
                <w:rFonts w:ascii="Lucida Sans" w:eastAsia="Times New Roman" w:hAnsi="Lucida Sans" w:cs="Times New Roman"/>
                <w:b/>
                <w:bCs/>
                <w:kern w:val="0"/>
                <w14:ligatures w14:val="none"/>
              </w:rPr>
            </w:pPr>
            <w:r w:rsidRPr="00F72147">
              <w:rPr>
                <w:rFonts w:ascii="Lucida Sans" w:eastAsia="Times New Roman" w:hAnsi="Lucida Sans" w:cs="Times New Roman"/>
                <w:b/>
                <w:bCs/>
                <w:kern w:val="0"/>
                <w14:ligatures w14:val="none"/>
              </w:rPr>
              <w:t>property</w:t>
            </w:r>
          </w:p>
        </w:tc>
        <w:tc>
          <w:tcPr>
            <w:tcW w:w="0" w:type="auto"/>
            <w:tcBorders>
              <w:top w:val="nil"/>
              <w:left w:val="nil"/>
              <w:bottom w:val="nil"/>
              <w:right w:val="nil"/>
            </w:tcBorders>
            <w:shd w:val="clear" w:color="auto" w:fill="FFFFFF"/>
            <w:tcMar>
              <w:top w:w="0" w:type="dxa"/>
              <w:left w:w="75" w:type="dxa"/>
              <w:bottom w:w="0" w:type="dxa"/>
              <w:right w:w="75" w:type="dxa"/>
            </w:tcMar>
            <w:hideMark/>
          </w:tcPr>
          <w:p w14:paraId="158D1F59" w14:textId="77777777" w:rsidR="00F72147" w:rsidRPr="00F72147" w:rsidRDefault="00F72147" w:rsidP="00F72147">
            <w:pPr>
              <w:rPr>
                <w:rFonts w:ascii="Lucida Sans" w:eastAsia="Times New Roman" w:hAnsi="Lucida Sans" w:cs="Times New Roman"/>
                <w:b/>
                <w:bCs/>
                <w:kern w:val="0"/>
                <w14:ligatures w14:val="none"/>
              </w:rPr>
            </w:pPr>
            <w:r w:rsidRPr="00F72147">
              <w:rPr>
                <w:rFonts w:ascii="Lucida Sans" w:eastAsia="Times New Roman" w:hAnsi="Lucida Sans" w:cs="Times New Roman"/>
                <w:b/>
                <w:bCs/>
                <w:kern w:val="0"/>
                <w14:ligatures w14:val="none"/>
              </w:rPr>
              <w:t>description</w:t>
            </w:r>
          </w:p>
        </w:tc>
      </w:tr>
      <w:tr w:rsidR="00F72147" w:rsidRPr="00F72147" w14:paraId="3600F2DA" w14:textId="77777777" w:rsidTr="00F72147">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0E7F092D" w14:textId="77777777" w:rsidR="00F72147" w:rsidRPr="00F72147" w:rsidRDefault="00F72147" w:rsidP="00F72147">
            <w:pPr>
              <w:rPr>
                <w:rFonts w:ascii="Lucida Sans" w:eastAsia="Times New Roman" w:hAnsi="Lucida Sans" w:cs="Times New Roman"/>
                <w:kern w:val="0"/>
                <w14:ligatures w14:val="none"/>
              </w:rPr>
            </w:pPr>
            <w:r w:rsidRPr="00F72147">
              <w:rPr>
                <w:rFonts w:ascii="Lucida Sans" w:eastAsia="Times New Roman" w:hAnsi="Lucida Sans" w:cs="Times New Roman"/>
                <w:kern w:val="0"/>
                <w14:ligatures w14:val="none"/>
              </w:rPr>
              <w:t>Byte</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3A8FB434" w14:textId="77777777" w:rsidR="00F72147" w:rsidRPr="00F72147" w:rsidRDefault="00F72147" w:rsidP="00F72147">
            <w:pPr>
              <w:rPr>
                <w:rFonts w:ascii="Lucida Sans" w:eastAsia="Times New Roman" w:hAnsi="Lucida Sans" w:cs="Times New Roman"/>
                <w:kern w:val="0"/>
                <w14:ligatures w14:val="none"/>
              </w:rPr>
            </w:pPr>
            <w:r w:rsidRPr="00F72147">
              <w:rPr>
                <w:rFonts w:ascii="Lucida Sans" w:eastAsia="Times New Roman" w:hAnsi="Lucida Sans" w:cs="Times New Roman"/>
                <w:kern w:val="0"/>
                <w14:ligatures w14:val="none"/>
              </w:rPr>
              <w:t>Stores numbers from 0 to 255 (no fractions)</w:t>
            </w:r>
          </w:p>
        </w:tc>
      </w:tr>
      <w:tr w:rsidR="00F72147" w:rsidRPr="00F72147" w14:paraId="661A040B" w14:textId="77777777" w:rsidTr="00F72147">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5D71655E" w14:textId="77777777" w:rsidR="00F72147" w:rsidRPr="00F72147" w:rsidRDefault="00F72147" w:rsidP="00F72147">
            <w:pPr>
              <w:rPr>
                <w:rFonts w:ascii="Lucida Sans" w:eastAsia="Times New Roman" w:hAnsi="Lucida Sans" w:cs="Times New Roman"/>
                <w:kern w:val="0"/>
                <w14:ligatures w14:val="none"/>
              </w:rPr>
            </w:pPr>
            <w:r w:rsidRPr="00F72147">
              <w:rPr>
                <w:rFonts w:ascii="Lucida Sans" w:eastAsia="Times New Roman" w:hAnsi="Lucida Sans" w:cs="Times New Roman"/>
                <w:kern w:val="0"/>
                <w14:ligatures w14:val="none"/>
              </w:rPr>
              <w:t>Integer</w:t>
            </w:r>
          </w:p>
        </w:tc>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624AAE9F" w14:textId="77777777" w:rsidR="00F72147" w:rsidRPr="00F72147" w:rsidRDefault="00F72147" w:rsidP="00F72147">
            <w:pPr>
              <w:rPr>
                <w:rFonts w:ascii="Lucida Sans" w:eastAsia="Times New Roman" w:hAnsi="Lucida Sans" w:cs="Times New Roman"/>
                <w:kern w:val="0"/>
                <w14:ligatures w14:val="none"/>
              </w:rPr>
            </w:pPr>
            <w:r w:rsidRPr="00F72147">
              <w:rPr>
                <w:rFonts w:ascii="Lucida Sans" w:eastAsia="Times New Roman" w:hAnsi="Lucida Sans" w:cs="Times New Roman"/>
                <w:kern w:val="0"/>
                <w14:ligatures w14:val="none"/>
              </w:rPr>
              <w:t>Stores numbers from –32,768 to 32,767 (no fractions)</w:t>
            </w:r>
          </w:p>
        </w:tc>
      </w:tr>
      <w:tr w:rsidR="00F72147" w:rsidRPr="00F72147" w14:paraId="7280A567" w14:textId="77777777" w:rsidTr="00F72147">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0F1A049F" w14:textId="77777777" w:rsidR="00F72147" w:rsidRPr="00F72147" w:rsidRDefault="00F72147" w:rsidP="00F72147">
            <w:pPr>
              <w:rPr>
                <w:rFonts w:ascii="Lucida Sans" w:eastAsia="Times New Roman" w:hAnsi="Lucida Sans" w:cs="Times New Roman"/>
                <w:kern w:val="0"/>
                <w14:ligatures w14:val="none"/>
              </w:rPr>
            </w:pPr>
            <w:r w:rsidRPr="00F72147">
              <w:rPr>
                <w:rFonts w:ascii="Lucida Sans" w:eastAsia="Times New Roman" w:hAnsi="Lucida Sans" w:cs="Times New Roman"/>
                <w:kern w:val="0"/>
                <w14:ligatures w14:val="none"/>
              </w:rPr>
              <w:t>Long Integer</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74300D71" w14:textId="77777777" w:rsidR="00F72147" w:rsidRPr="00F72147" w:rsidRDefault="00F72147" w:rsidP="00F72147">
            <w:pPr>
              <w:rPr>
                <w:rFonts w:ascii="Lucida Sans" w:eastAsia="Times New Roman" w:hAnsi="Lucida Sans" w:cs="Times New Roman"/>
                <w:kern w:val="0"/>
                <w14:ligatures w14:val="none"/>
              </w:rPr>
            </w:pPr>
            <w:r w:rsidRPr="00F72147">
              <w:rPr>
                <w:rFonts w:ascii="Lucida Sans" w:eastAsia="Times New Roman" w:hAnsi="Lucida Sans" w:cs="Times New Roman"/>
                <w:kern w:val="0"/>
                <w14:ligatures w14:val="none"/>
              </w:rPr>
              <w:t>Stores numbers from –2,147,483,648 to 2,147,483,647 (no fractions)</w:t>
            </w:r>
          </w:p>
        </w:tc>
      </w:tr>
      <w:tr w:rsidR="00F72147" w:rsidRPr="00F72147" w14:paraId="40ABAEED" w14:textId="77777777" w:rsidTr="00F72147">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4C565C46" w14:textId="77777777" w:rsidR="00F72147" w:rsidRPr="00F72147" w:rsidRDefault="00F72147" w:rsidP="00F72147">
            <w:pPr>
              <w:rPr>
                <w:rFonts w:ascii="Lucida Sans" w:eastAsia="Times New Roman" w:hAnsi="Lucida Sans" w:cs="Times New Roman"/>
                <w:kern w:val="0"/>
                <w14:ligatures w14:val="none"/>
              </w:rPr>
            </w:pPr>
            <w:r w:rsidRPr="00F72147">
              <w:rPr>
                <w:rFonts w:ascii="Lucida Sans" w:eastAsia="Times New Roman" w:hAnsi="Lucida Sans" w:cs="Times New Roman"/>
                <w:kern w:val="0"/>
                <w14:ligatures w14:val="none"/>
              </w:rPr>
              <w:t>Single</w:t>
            </w:r>
          </w:p>
        </w:tc>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281ECD03" w14:textId="77777777" w:rsidR="00F72147" w:rsidRPr="00F72147" w:rsidRDefault="00F72147" w:rsidP="00F72147">
            <w:pPr>
              <w:rPr>
                <w:rFonts w:ascii="Lucida Sans" w:eastAsia="Times New Roman" w:hAnsi="Lucida Sans" w:cs="Times New Roman"/>
                <w:kern w:val="0"/>
                <w14:ligatures w14:val="none"/>
              </w:rPr>
            </w:pPr>
            <w:r w:rsidRPr="00F72147">
              <w:rPr>
                <w:rFonts w:ascii="Lucida Sans" w:eastAsia="Times New Roman" w:hAnsi="Lucida Sans" w:cs="Times New Roman"/>
                <w:kern w:val="0"/>
                <w14:ligatures w14:val="none"/>
              </w:rPr>
              <w:t>Stores numbers (including fractions with six digits to the right of the decimal point) times 10 to the –38th to +38th power</w:t>
            </w:r>
          </w:p>
        </w:tc>
      </w:tr>
      <w:tr w:rsidR="00F72147" w:rsidRPr="00F72147" w14:paraId="22CFDB00" w14:textId="77777777" w:rsidTr="00F72147">
        <w:tc>
          <w:tcPr>
            <w:tcW w:w="0" w:type="auto"/>
            <w:tcBorders>
              <w:top w:val="nil"/>
              <w:left w:val="nil"/>
              <w:bottom w:val="nil"/>
              <w:right w:val="nil"/>
            </w:tcBorders>
            <w:shd w:val="clear" w:color="auto" w:fill="FFFFFF"/>
            <w:tcMar>
              <w:top w:w="0" w:type="dxa"/>
              <w:left w:w="75" w:type="dxa"/>
              <w:bottom w:w="0" w:type="dxa"/>
              <w:right w:w="75" w:type="dxa"/>
            </w:tcMar>
            <w:hideMark/>
          </w:tcPr>
          <w:p w14:paraId="156294D7" w14:textId="77777777" w:rsidR="00F72147" w:rsidRPr="00F72147" w:rsidRDefault="00F72147" w:rsidP="00F72147">
            <w:pPr>
              <w:rPr>
                <w:rFonts w:ascii="Lucida Sans" w:eastAsia="Times New Roman" w:hAnsi="Lucida Sans" w:cs="Times New Roman"/>
                <w:kern w:val="0"/>
                <w14:ligatures w14:val="none"/>
              </w:rPr>
            </w:pPr>
            <w:r w:rsidRPr="00F72147">
              <w:rPr>
                <w:rFonts w:ascii="Lucida Sans" w:eastAsia="Times New Roman" w:hAnsi="Lucida Sans" w:cs="Times New Roman"/>
                <w:kern w:val="0"/>
                <w14:ligatures w14:val="none"/>
              </w:rPr>
              <w:t>Double</w:t>
            </w:r>
          </w:p>
        </w:tc>
        <w:tc>
          <w:tcPr>
            <w:tcW w:w="0" w:type="auto"/>
            <w:tcBorders>
              <w:top w:val="nil"/>
              <w:left w:val="nil"/>
              <w:bottom w:val="nil"/>
              <w:right w:val="nil"/>
            </w:tcBorders>
            <w:shd w:val="clear" w:color="auto" w:fill="FFFFFF"/>
            <w:tcMar>
              <w:top w:w="0" w:type="dxa"/>
              <w:left w:w="75" w:type="dxa"/>
              <w:bottom w:w="0" w:type="dxa"/>
              <w:right w:w="75" w:type="dxa"/>
            </w:tcMar>
            <w:hideMark/>
          </w:tcPr>
          <w:p w14:paraId="01F4AE50" w14:textId="77777777" w:rsidR="00F72147" w:rsidRPr="00F72147" w:rsidRDefault="00F72147" w:rsidP="00F72147">
            <w:pPr>
              <w:rPr>
                <w:rFonts w:ascii="Lucida Sans" w:eastAsia="Times New Roman" w:hAnsi="Lucida Sans" w:cs="Times New Roman"/>
                <w:kern w:val="0"/>
                <w14:ligatures w14:val="none"/>
              </w:rPr>
            </w:pPr>
            <w:r w:rsidRPr="00F72147">
              <w:rPr>
                <w:rFonts w:ascii="Lucida Sans" w:eastAsia="Times New Roman" w:hAnsi="Lucida Sans" w:cs="Times New Roman"/>
                <w:kern w:val="0"/>
                <w14:ligatures w14:val="none"/>
              </w:rPr>
              <w:t>Stores numbers (including fractions with more than 10 digits to the right of the decimal point) in the range of 10 to the –324th to +324th power</w:t>
            </w:r>
          </w:p>
        </w:tc>
      </w:tr>
    </w:tbl>
    <w:p w14:paraId="34270F53" w14:textId="66D1B002" w:rsidR="00F72147" w:rsidRPr="00F72147" w:rsidRDefault="00F72147" w:rsidP="00F72147">
      <w:pPr>
        <w:shd w:val="clear" w:color="auto" w:fill="FFFFFF"/>
        <w:rPr>
          <w:rFonts w:ascii="Cambria" w:eastAsia="Times New Roman" w:hAnsi="Cambria" w:cs="Times New Roman"/>
          <w:color w:val="575757"/>
          <w:kern w:val="0"/>
          <w14:ligatures w14:val="none"/>
        </w:rPr>
      </w:pPr>
      <w:r w:rsidRPr="00F72147">
        <w:rPr>
          <w:rFonts w:ascii="Tahoma" w:eastAsia="Times New Roman" w:hAnsi="Tahoma" w:cs="Tahoma"/>
          <w:b/>
          <w:bCs/>
          <w:color w:val="FFFFFF"/>
          <w:spacing w:val="7"/>
          <w:kern w:val="0"/>
          <w:shd w:val="clear" w:color="auto" w:fill="FF9733"/>
          <w14:ligatures w14:val="none"/>
        </w:rPr>
        <w:t>Quick Tip</w:t>
      </w:r>
      <w:r w:rsidRPr="00523349">
        <w:rPr>
          <w:rFonts w:ascii="Tahoma" w:eastAsia="Times New Roman" w:hAnsi="Tahoma" w:cs="Tahoma"/>
          <w:b/>
          <w:bCs/>
          <w:color w:val="FFFFFF"/>
          <w:spacing w:val="7"/>
          <w:kern w:val="0"/>
          <w:shd w:val="clear" w:color="auto" w:fill="FF9733"/>
          <w14:ligatures w14:val="none"/>
        </w:rPr>
        <w:t xml:space="preserve"> </w:t>
      </w:r>
      <w:r w:rsidRPr="00F72147">
        <w:rPr>
          <w:rFonts w:ascii="Cambria" w:eastAsia="Times New Roman" w:hAnsi="Cambria" w:cs="Times New Roman"/>
          <w:color w:val="696969"/>
          <w:kern w:val="0"/>
          <w14:ligatures w14:val="none"/>
        </w:rPr>
        <w:t>Double-click a property name to toggle through the choices.</w:t>
      </w:r>
    </w:p>
    <w:p w14:paraId="7CE3B539" w14:textId="3009A38B" w:rsidR="00F72147" w:rsidRPr="00523349" w:rsidRDefault="00F72147">
      <w:r w:rsidRPr="00523349">
        <w:lastRenderedPageBreak/>
        <w:fldChar w:fldCharType="begin"/>
      </w:r>
      <w:r w:rsidRPr="00523349">
        <w:instrText xml:space="preserve"> INCLUDEPICTURE "https://college.cengage.com/nextbook/shared/computer_sciences/_nbsp__9780357026243/images/9780357026243_ac_md2_005-t3.png?token=A05160EBF9301712924A40E2CD45F637F32F5DC58F9139C3A95264E21654C3678A74AF161EA247F8026CA597A90DAA38D0FFB1BD9567D4DD0054D1C789D358F57EDC8F1FC1A19B43" \* MERGEFORMATINET </w:instrText>
      </w:r>
      <w:r w:rsidRPr="00523349">
        <w:fldChar w:fldCharType="separate"/>
      </w:r>
      <w:r w:rsidRPr="00523349">
        <w:rPr>
          <w:noProof/>
        </w:rPr>
        <w:drawing>
          <wp:inline distT="0" distB="0" distL="0" distR="0" wp14:anchorId="0349E921" wp14:editId="17AF02C3">
            <wp:extent cx="5943600" cy="2840990"/>
            <wp:effectExtent l="0" t="0" r="0" b="3810"/>
            <wp:docPr id="1" name="Picture 1" descr="The document shows the Modifying Number Field properties in the Table Design View. The Jobs table has column headers Field Name, Data Type, and Description (Optional). The Applicants field is selected in the Field Name column and has a Number Data Type. The Fee field has a Currency Data Type. The Field Properties list is open below the Jobs table. The General tab of the Field Properties list is selected. The first column in this tab contains several properties such as the Field Size property and the Decimal Places property. On the far right of the second column in this tab in the Field Size row is the Field Size list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ocument shows the Modifying Number Field properties in the Table Design View. The Jobs table has column headers Field Name, Data Type, and Description (Optional). The Applicants field is selected in the Field Name column and has a Number Data Type. The Fee field has a Currency Data Type. The Field Properties list is open below the Jobs table. The General tab of the Field Properties list is selected. The first column in this tab contains several properties such as the Field Size property and the Decimal Places property. On the far right of the second column in this tab in the Field Size row is the Field Size list arr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40990"/>
                    </a:xfrm>
                    <a:prstGeom prst="rect">
                      <a:avLst/>
                    </a:prstGeom>
                    <a:noFill/>
                    <a:ln>
                      <a:noFill/>
                    </a:ln>
                  </pic:spPr>
                </pic:pic>
              </a:graphicData>
            </a:graphic>
          </wp:inline>
        </w:drawing>
      </w:r>
      <w:r w:rsidRPr="00523349">
        <w:fldChar w:fldCharType="end"/>
      </w:r>
    </w:p>
    <w:p w14:paraId="04DED512" w14:textId="7CD3E7E1" w:rsidR="00F72147" w:rsidRPr="00523349" w:rsidRDefault="00F72147"/>
    <w:p w14:paraId="6873A184" w14:textId="15044792" w:rsidR="00F72147" w:rsidRPr="00523349" w:rsidRDefault="00F72147">
      <w:r w:rsidRPr="00523349">
        <w:t>Modify Short Text Fields</w:t>
      </w:r>
    </w:p>
    <w:p w14:paraId="603A6A27" w14:textId="4528D558" w:rsidR="00F72147" w:rsidRPr="00523349" w:rsidRDefault="00F72147">
      <w:pPr>
        <w:rPr>
          <w:rFonts w:ascii="Cambria" w:hAnsi="Cambria"/>
          <w:color w:val="575757"/>
          <w:shd w:val="clear" w:color="auto" w:fill="FFFFFF"/>
        </w:rPr>
      </w:pPr>
      <w:r w:rsidRPr="00523349">
        <w:rPr>
          <w:rStyle w:val="primaryterm"/>
          <w:rFonts w:ascii="Helvetica" w:hAnsi="Helvetica"/>
          <w:b/>
          <w:bCs/>
          <w:color w:val="3F3F3F"/>
        </w:rPr>
        <w:t>Short Text</w:t>
      </w:r>
      <w:r w:rsidRPr="00523349">
        <w:rPr>
          <w:rStyle w:val="primaryterm"/>
          <w:rFonts w:ascii="Helvetica" w:hAnsi="Helvetica"/>
          <w:b/>
          <w:bCs/>
          <w:color w:val="3F3F3F"/>
        </w:rPr>
        <w:t xml:space="preserve"> </w:t>
      </w:r>
      <w:proofErr w:type="gramStart"/>
      <w:r w:rsidRPr="00523349">
        <w:rPr>
          <w:rStyle w:val="definition"/>
          <w:rFonts w:ascii="Helvetica" w:hAnsi="Helvetica"/>
          <w:color w:val="575757"/>
        </w:rPr>
        <w:t>In</w:t>
      </w:r>
      <w:proofErr w:type="gramEnd"/>
      <w:r w:rsidRPr="00523349">
        <w:rPr>
          <w:rStyle w:val="definition"/>
          <w:rFonts w:ascii="Helvetica" w:hAnsi="Helvetica"/>
          <w:color w:val="575757"/>
        </w:rPr>
        <w:t xml:space="preserve"> Access, a data type that allows field values containing letters, digits, and other characters.</w:t>
      </w:r>
      <w:r w:rsidRPr="00523349">
        <w:rPr>
          <w:rStyle w:val="definition"/>
          <w:rFonts w:ascii="Helvetica" w:hAnsi="Helvetica"/>
          <w:color w:val="575757"/>
        </w:rPr>
        <w:t xml:space="preserve"> (</w:t>
      </w:r>
      <w:proofErr w:type="gramStart"/>
      <w:r w:rsidRPr="00523349">
        <w:rPr>
          <w:rFonts w:ascii="Cambria" w:hAnsi="Cambria"/>
          <w:color w:val="575757"/>
          <w:shd w:val="clear" w:color="auto" w:fill="FFFFFF"/>
        </w:rPr>
        <w:t>most</w:t>
      </w:r>
      <w:proofErr w:type="gramEnd"/>
      <w:r w:rsidRPr="00523349">
        <w:rPr>
          <w:rFonts w:ascii="Cambria" w:hAnsi="Cambria"/>
          <w:color w:val="575757"/>
          <w:shd w:val="clear" w:color="auto" w:fill="FFFFFF"/>
        </w:rPr>
        <w:t xml:space="preserve"> common and therefore the default field data type</w:t>
      </w:r>
      <w:r w:rsidRPr="00523349">
        <w:rPr>
          <w:rFonts w:ascii="Cambria" w:hAnsi="Cambria"/>
          <w:color w:val="575757"/>
          <w:shd w:val="clear" w:color="auto" w:fill="FFFFFF"/>
        </w:rPr>
        <w:t>)</w:t>
      </w:r>
    </w:p>
    <w:p w14:paraId="4A8D6EDB" w14:textId="6618857F" w:rsidR="00F72147" w:rsidRPr="00523349" w:rsidRDefault="00F72147">
      <w:pPr>
        <w:rPr>
          <w:rStyle w:val="definition"/>
          <w:rFonts w:ascii="Helvetica" w:hAnsi="Helvetica"/>
          <w:color w:val="575757"/>
        </w:rPr>
      </w:pPr>
      <w:r w:rsidRPr="00523349">
        <w:rPr>
          <w:rStyle w:val="primaryterm"/>
          <w:rFonts w:ascii="Helvetica" w:hAnsi="Helvetica"/>
          <w:b/>
          <w:bCs/>
          <w:color w:val="3F3F3F"/>
        </w:rPr>
        <w:t>Input Mask</w:t>
      </w:r>
      <w:r w:rsidRPr="00523349">
        <w:rPr>
          <w:rStyle w:val="primaryterm"/>
          <w:rFonts w:ascii="Helvetica" w:hAnsi="Helvetica"/>
          <w:b/>
          <w:bCs/>
          <w:color w:val="3F3F3F"/>
        </w:rPr>
        <w:t xml:space="preserve"> </w:t>
      </w:r>
      <w:r w:rsidRPr="00523349">
        <w:rPr>
          <w:rStyle w:val="definition"/>
          <w:rFonts w:ascii="Helvetica" w:hAnsi="Helvetica"/>
          <w:color w:val="575757"/>
        </w:rPr>
        <w:t>A field property that provides a visual guide for users as they enter data.</w:t>
      </w:r>
    </w:p>
    <w:p w14:paraId="1091021A" w14:textId="77777777" w:rsidR="00FA6410" w:rsidRPr="00FA6410" w:rsidRDefault="00FA6410" w:rsidP="00FA6410">
      <w:pPr>
        <w:shd w:val="clear" w:color="auto" w:fill="FFFFFF"/>
        <w:spacing w:before="75"/>
        <w:ind w:right="75"/>
        <w:outlineLvl w:val="2"/>
        <w:rPr>
          <w:rFonts w:ascii="Lucida Sans" w:eastAsia="Times New Roman" w:hAnsi="Lucida Sans" w:cs="Times New Roman"/>
          <w:color w:val="333333"/>
          <w:kern w:val="0"/>
          <w14:ligatures w14:val="none"/>
        </w:rPr>
      </w:pPr>
      <w:r w:rsidRPr="00FA6410">
        <w:rPr>
          <w:rFonts w:ascii="Lucida Sans" w:eastAsia="Times New Roman" w:hAnsi="Lucida Sans" w:cs="Times New Roman"/>
          <w:color w:val="333333"/>
          <w:kern w:val="0"/>
          <w14:ligatures w14:val="none"/>
        </w:rPr>
        <w:t>Common Short Text Field Properties</w:t>
      </w:r>
    </w:p>
    <w:tbl>
      <w:tblPr>
        <w:tblW w:w="10578" w:type="dxa"/>
        <w:tblInd w:w="-600" w:type="dxa"/>
        <w:tblCellMar>
          <w:top w:w="15" w:type="dxa"/>
          <w:left w:w="15" w:type="dxa"/>
          <w:bottom w:w="15" w:type="dxa"/>
          <w:right w:w="15" w:type="dxa"/>
        </w:tblCellMar>
        <w:tblLook w:val="04A0" w:firstRow="1" w:lastRow="0" w:firstColumn="1" w:lastColumn="0" w:noHBand="0" w:noVBand="1"/>
      </w:tblPr>
      <w:tblGrid>
        <w:gridCol w:w="1343"/>
        <w:gridCol w:w="5596"/>
        <w:gridCol w:w="1388"/>
        <w:gridCol w:w="2251"/>
      </w:tblGrid>
      <w:tr w:rsidR="00FA6410" w:rsidRPr="00FA6410" w14:paraId="1A0D848D" w14:textId="77777777" w:rsidTr="00FA6410">
        <w:trPr>
          <w:trHeight w:val="529"/>
          <w:tblHeader/>
        </w:trPr>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260A5C84" w14:textId="77777777" w:rsidR="00FA6410" w:rsidRPr="00FA6410" w:rsidRDefault="00FA6410" w:rsidP="00FA6410">
            <w:pPr>
              <w:rPr>
                <w:rFonts w:ascii="Lucida Sans" w:eastAsia="Times New Roman" w:hAnsi="Lucida Sans" w:cs="Times New Roman"/>
                <w:b/>
                <w:bCs/>
                <w:kern w:val="0"/>
                <w14:ligatures w14:val="none"/>
              </w:rPr>
            </w:pPr>
            <w:r w:rsidRPr="00FA6410">
              <w:rPr>
                <w:rFonts w:ascii="Lucida Sans" w:eastAsia="Times New Roman" w:hAnsi="Lucida Sans" w:cs="Times New Roman"/>
                <w:b/>
                <w:bCs/>
                <w:kern w:val="0"/>
                <w14:ligatures w14:val="none"/>
              </w:rPr>
              <w:t>property</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768BE8D9" w14:textId="77777777" w:rsidR="00FA6410" w:rsidRPr="00FA6410" w:rsidRDefault="00FA6410" w:rsidP="00FA6410">
            <w:pPr>
              <w:rPr>
                <w:rFonts w:ascii="Lucida Sans" w:eastAsia="Times New Roman" w:hAnsi="Lucida Sans" w:cs="Times New Roman"/>
                <w:b/>
                <w:bCs/>
                <w:kern w:val="0"/>
                <w14:ligatures w14:val="none"/>
              </w:rPr>
            </w:pPr>
            <w:r w:rsidRPr="00FA6410">
              <w:rPr>
                <w:rFonts w:ascii="Lucida Sans" w:eastAsia="Times New Roman" w:hAnsi="Lucida Sans" w:cs="Times New Roman"/>
                <w:b/>
                <w:bCs/>
                <w:kern w:val="0"/>
                <w14:ligatures w14:val="none"/>
              </w:rPr>
              <w:t>description</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7070D62C" w14:textId="77777777" w:rsidR="00FA6410" w:rsidRPr="00FA6410" w:rsidRDefault="00FA6410" w:rsidP="00FA6410">
            <w:pPr>
              <w:jc w:val="center"/>
              <w:rPr>
                <w:rFonts w:ascii="Lucida Sans" w:eastAsia="Times New Roman" w:hAnsi="Lucida Sans" w:cs="Times New Roman"/>
                <w:b/>
                <w:bCs/>
                <w:kern w:val="0"/>
                <w14:ligatures w14:val="none"/>
              </w:rPr>
            </w:pPr>
            <w:r w:rsidRPr="00FA6410">
              <w:rPr>
                <w:rFonts w:ascii="Lucida Sans" w:eastAsia="Times New Roman" w:hAnsi="Lucida Sans" w:cs="Times New Roman"/>
                <w:b/>
                <w:bCs/>
                <w:kern w:val="0"/>
                <w14:ligatures w14:val="none"/>
              </w:rPr>
              <w:t>sample field</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33D5543D" w14:textId="77777777" w:rsidR="00FA6410" w:rsidRPr="00FA6410" w:rsidRDefault="00FA6410" w:rsidP="00FA6410">
            <w:pPr>
              <w:jc w:val="center"/>
              <w:rPr>
                <w:rFonts w:ascii="Lucida Sans" w:eastAsia="Times New Roman" w:hAnsi="Lucida Sans" w:cs="Times New Roman"/>
                <w:b/>
                <w:bCs/>
                <w:kern w:val="0"/>
                <w14:ligatures w14:val="none"/>
              </w:rPr>
            </w:pPr>
            <w:r w:rsidRPr="00FA6410">
              <w:rPr>
                <w:rFonts w:ascii="Lucida Sans" w:eastAsia="Times New Roman" w:hAnsi="Lucida Sans" w:cs="Times New Roman"/>
                <w:b/>
                <w:bCs/>
                <w:kern w:val="0"/>
                <w14:ligatures w14:val="none"/>
              </w:rPr>
              <w:t>sample property entry</w:t>
            </w:r>
          </w:p>
        </w:tc>
      </w:tr>
      <w:tr w:rsidR="00FA6410" w:rsidRPr="00FA6410" w14:paraId="60EA31E6" w14:textId="77777777" w:rsidTr="00FA6410">
        <w:trPr>
          <w:trHeight w:val="264"/>
        </w:trPr>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13A2C747"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Field Size</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66C3AF28"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Controls how many characters can be entered into the field</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7C236C7E"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State</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76060B3E"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2</w:t>
            </w:r>
          </w:p>
        </w:tc>
      </w:tr>
      <w:tr w:rsidR="00FA6410" w:rsidRPr="00FA6410" w14:paraId="126C8953" w14:textId="77777777" w:rsidTr="00FA6410">
        <w:trPr>
          <w:trHeight w:val="794"/>
        </w:trPr>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13891F72"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Format</w:t>
            </w:r>
          </w:p>
        </w:tc>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0E88188E"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Controls how information will be displayed and printed</w:t>
            </w:r>
          </w:p>
        </w:tc>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1622C5A6"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State</w:t>
            </w:r>
          </w:p>
        </w:tc>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4F051E69"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&gt; (displays all characters in uppercase)</w:t>
            </w:r>
          </w:p>
        </w:tc>
      </w:tr>
      <w:tr w:rsidR="00FA6410" w:rsidRPr="00FA6410" w14:paraId="2F401264" w14:textId="77777777" w:rsidTr="00FA6410">
        <w:trPr>
          <w:trHeight w:val="529"/>
        </w:trPr>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68DCED32"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Input Mask</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7E849245"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Provides a pattern for data to be entered</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3EEC4B9D"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Phone</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0A1DAB44" w14:textId="77777777" w:rsidR="00FA6410" w:rsidRPr="00FA6410" w:rsidRDefault="00FA6410" w:rsidP="00FA6410">
            <w:pPr>
              <w:rPr>
                <w:rFonts w:ascii="Lucida Sans" w:eastAsia="Times New Roman" w:hAnsi="Lucida Sans" w:cs="Times New Roman"/>
                <w:kern w:val="0"/>
                <w14:ligatures w14:val="none"/>
              </w:rPr>
            </w:pPr>
            <w:proofErr w:type="gramStart"/>
            <w:r w:rsidRPr="00FA6410">
              <w:rPr>
                <w:rFonts w:ascii="Lucida Sans" w:eastAsia="Times New Roman" w:hAnsi="Lucida Sans" w:cs="Times New Roman"/>
                <w:kern w:val="0"/>
                <w14:ligatures w14:val="none"/>
              </w:rPr>
              <w:t>!(</w:t>
            </w:r>
            <w:proofErr w:type="gramEnd"/>
            <w:r w:rsidRPr="00FA6410">
              <w:rPr>
                <w:rFonts w:ascii="Lucida Sans" w:eastAsia="Times New Roman" w:hAnsi="Lucida Sans" w:cs="Times New Roman"/>
                <w:kern w:val="0"/>
                <w14:ligatures w14:val="none"/>
              </w:rPr>
              <w:t>999) 000-0000;1;_</w:t>
            </w:r>
          </w:p>
        </w:tc>
      </w:tr>
      <w:tr w:rsidR="00FA6410" w:rsidRPr="00FA6410" w14:paraId="5E4FBC99" w14:textId="77777777" w:rsidTr="00FA6410">
        <w:trPr>
          <w:trHeight w:val="794"/>
        </w:trPr>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480E5321"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Caption</w:t>
            </w:r>
          </w:p>
        </w:tc>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6897F9CB"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Describes the field in the first row of a datasheet, form, or report; if the Caption property is not entered, the field name is used to label the field</w:t>
            </w:r>
          </w:p>
        </w:tc>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2956D4A9" w14:textId="77777777" w:rsidR="00FA6410" w:rsidRPr="00FA6410" w:rsidRDefault="00FA6410" w:rsidP="00FA6410">
            <w:pPr>
              <w:rPr>
                <w:rFonts w:ascii="Lucida Sans" w:eastAsia="Times New Roman" w:hAnsi="Lucida Sans" w:cs="Times New Roman"/>
                <w:kern w:val="0"/>
                <w14:ligatures w14:val="none"/>
              </w:rPr>
            </w:pPr>
            <w:proofErr w:type="spellStart"/>
            <w:r w:rsidRPr="00FA6410">
              <w:rPr>
                <w:rFonts w:ascii="Lucida Sans" w:eastAsia="Times New Roman" w:hAnsi="Lucida Sans" w:cs="Times New Roman"/>
                <w:kern w:val="0"/>
                <w14:ligatures w14:val="none"/>
              </w:rPr>
              <w:t>EmpNo</w:t>
            </w:r>
            <w:proofErr w:type="spellEnd"/>
          </w:p>
        </w:tc>
        <w:tc>
          <w:tcPr>
            <w:tcW w:w="0" w:type="auto"/>
            <w:tcBorders>
              <w:top w:val="nil"/>
              <w:left w:val="nil"/>
              <w:bottom w:val="single" w:sz="6" w:space="0" w:color="696969"/>
              <w:right w:val="nil"/>
            </w:tcBorders>
            <w:shd w:val="clear" w:color="auto" w:fill="EEF7FC"/>
            <w:tcMar>
              <w:top w:w="0" w:type="dxa"/>
              <w:left w:w="75" w:type="dxa"/>
              <w:bottom w:w="0" w:type="dxa"/>
              <w:right w:w="75" w:type="dxa"/>
            </w:tcMar>
            <w:hideMark/>
          </w:tcPr>
          <w:p w14:paraId="0329312A"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Employee Number</w:t>
            </w:r>
          </w:p>
        </w:tc>
      </w:tr>
      <w:tr w:rsidR="00FA6410" w:rsidRPr="00FA6410" w14:paraId="5077E512" w14:textId="77777777" w:rsidTr="00FA6410">
        <w:trPr>
          <w:trHeight w:val="529"/>
        </w:trPr>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34031719"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Default Value</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7599D892"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Displays a value that is automatically entered in the given field for new records</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2A16459D"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City</w:t>
            </w:r>
          </w:p>
        </w:tc>
        <w:tc>
          <w:tcPr>
            <w:tcW w:w="0" w:type="auto"/>
            <w:tcBorders>
              <w:top w:val="nil"/>
              <w:left w:val="nil"/>
              <w:bottom w:val="single" w:sz="6" w:space="0" w:color="696969"/>
              <w:right w:val="nil"/>
            </w:tcBorders>
            <w:shd w:val="clear" w:color="auto" w:fill="FFFFFF"/>
            <w:tcMar>
              <w:top w:w="0" w:type="dxa"/>
              <w:left w:w="75" w:type="dxa"/>
              <w:bottom w:w="0" w:type="dxa"/>
              <w:right w:w="75" w:type="dxa"/>
            </w:tcMar>
            <w:hideMark/>
          </w:tcPr>
          <w:p w14:paraId="33795328"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Des Moines</w:t>
            </w:r>
          </w:p>
        </w:tc>
      </w:tr>
      <w:tr w:rsidR="00FA6410" w:rsidRPr="00FA6410" w14:paraId="695967CA" w14:textId="77777777" w:rsidTr="00FA6410">
        <w:trPr>
          <w:trHeight w:val="264"/>
        </w:trPr>
        <w:tc>
          <w:tcPr>
            <w:tcW w:w="0" w:type="auto"/>
            <w:tcBorders>
              <w:top w:val="nil"/>
              <w:left w:val="nil"/>
              <w:bottom w:val="nil"/>
              <w:right w:val="nil"/>
            </w:tcBorders>
            <w:shd w:val="clear" w:color="auto" w:fill="EEF7FC"/>
            <w:tcMar>
              <w:top w:w="0" w:type="dxa"/>
              <w:left w:w="75" w:type="dxa"/>
              <w:bottom w:w="0" w:type="dxa"/>
              <w:right w:w="75" w:type="dxa"/>
            </w:tcMar>
            <w:hideMark/>
          </w:tcPr>
          <w:p w14:paraId="229BBE94"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Required</w:t>
            </w:r>
          </w:p>
        </w:tc>
        <w:tc>
          <w:tcPr>
            <w:tcW w:w="0" w:type="auto"/>
            <w:tcBorders>
              <w:top w:val="nil"/>
              <w:left w:val="nil"/>
              <w:bottom w:val="nil"/>
              <w:right w:val="nil"/>
            </w:tcBorders>
            <w:shd w:val="clear" w:color="auto" w:fill="EEF7FC"/>
            <w:tcMar>
              <w:top w:w="0" w:type="dxa"/>
              <w:left w:w="75" w:type="dxa"/>
              <w:bottom w:w="0" w:type="dxa"/>
              <w:right w:w="75" w:type="dxa"/>
            </w:tcMar>
            <w:hideMark/>
          </w:tcPr>
          <w:p w14:paraId="4BEB01D7"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Determines if an entry is required for this field</w:t>
            </w:r>
          </w:p>
        </w:tc>
        <w:tc>
          <w:tcPr>
            <w:tcW w:w="0" w:type="auto"/>
            <w:tcBorders>
              <w:top w:val="nil"/>
              <w:left w:val="nil"/>
              <w:bottom w:val="nil"/>
              <w:right w:val="nil"/>
            </w:tcBorders>
            <w:shd w:val="clear" w:color="auto" w:fill="EEF7FC"/>
            <w:tcMar>
              <w:top w:w="0" w:type="dxa"/>
              <w:left w:w="75" w:type="dxa"/>
              <w:bottom w:w="0" w:type="dxa"/>
              <w:right w:w="75" w:type="dxa"/>
            </w:tcMar>
            <w:hideMark/>
          </w:tcPr>
          <w:p w14:paraId="11B2794A" w14:textId="77777777" w:rsidR="00FA6410" w:rsidRPr="00FA6410" w:rsidRDefault="00FA6410" w:rsidP="00FA6410">
            <w:pPr>
              <w:rPr>
                <w:rFonts w:ascii="Lucida Sans" w:eastAsia="Times New Roman" w:hAnsi="Lucida Sans" w:cs="Times New Roman"/>
                <w:kern w:val="0"/>
                <w14:ligatures w14:val="none"/>
              </w:rPr>
            </w:pPr>
            <w:proofErr w:type="spellStart"/>
            <w:r w:rsidRPr="00FA6410">
              <w:rPr>
                <w:rFonts w:ascii="Lucida Sans" w:eastAsia="Times New Roman" w:hAnsi="Lucida Sans" w:cs="Times New Roman"/>
                <w:kern w:val="0"/>
                <w14:ligatures w14:val="none"/>
              </w:rPr>
              <w:t>LastName</w:t>
            </w:r>
            <w:proofErr w:type="spellEnd"/>
          </w:p>
        </w:tc>
        <w:tc>
          <w:tcPr>
            <w:tcW w:w="0" w:type="auto"/>
            <w:tcBorders>
              <w:top w:val="nil"/>
              <w:left w:val="nil"/>
              <w:bottom w:val="nil"/>
              <w:right w:val="nil"/>
            </w:tcBorders>
            <w:shd w:val="clear" w:color="auto" w:fill="EEF7FC"/>
            <w:tcMar>
              <w:top w:w="0" w:type="dxa"/>
              <w:left w:w="75" w:type="dxa"/>
              <w:bottom w:w="0" w:type="dxa"/>
              <w:right w:w="75" w:type="dxa"/>
            </w:tcMar>
            <w:hideMark/>
          </w:tcPr>
          <w:p w14:paraId="06E3B9BE" w14:textId="77777777" w:rsidR="00FA6410" w:rsidRPr="00FA6410" w:rsidRDefault="00FA6410" w:rsidP="00FA6410">
            <w:pPr>
              <w:rPr>
                <w:rFonts w:ascii="Lucida Sans" w:eastAsia="Times New Roman" w:hAnsi="Lucida Sans" w:cs="Times New Roman"/>
                <w:kern w:val="0"/>
                <w14:ligatures w14:val="none"/>
              </w:rPr>
            </w:pPr>
            <w:r w:rsidRPr="00FA6410">
              <w:rPr>
                <w:rFonts w:ascii="Lucida Sans" w:eastAsia="Times New Roman" w:hAnsi="Lucida Sans" w:cs="Times New Roman"/>
                <w:kern w:val="0"/>
                <w14:ligatures w14:val="none"/>
              </w:rPr>
              <w:t>Yes</w:t>
            </w:r>
          </w:p>
        </w:tc>
      </w:tr>
    </w:tbl>
    <w:p w14:paraId="55C63D04" w14:textId="1F149AB9" w:rsidR="00F72147" w:rsidRPr="00523349" w:rsidRDefault="00F72147"/>
    <w:p w14:paraId="5F53A3A2" w14:textId="77777777" w:rsidR="00FA6410" w:rsidRPr="00523349" w:rsidRDefault="00FA6410" w:rsidP="00FA6410">
      <w:pPr>
        <w:pStyle w:val="Heading3"/>
        <w:pBdr>
          <w:left w:val="single" w:sz="48" w:space="8" w:color="DF7300"/>
        </w:pBdr>
        <w:shd w:val="clear" w:color="auto" w:fill="FF9733"/>
        <w:spacing w:before="0" w:beforeAutospacing="0" w:after="0" w:afterAutospacing="0"/>
        <w:ind w:right="180"/>
        <w:rPr>
          <w:rFonts w:ascii="Tahoma" w:hAnsi="Tahoma" w:cs="Tahoma"/>
          <w:color w:val="FFFFFF"/>
          <w:spacing w:val="7"/>
          <w:sz w:val="24"/>
          <w:szCs w:val="24"/>
        </w:rPr>
      </w:pPr>
      <w:r w:rsidRPr="00523349">
        <w:rPr>
          <w:rFonts w:ascii="Tahoma" w:hAnsi="Tahoma" w:cs="Tahoma"/>
          <w:color w:val="FFFFFF"/>
          <w:spacing w:val="7"/>
          <w:sz w:val="24"/>
          <w:szCs w:val="24"/>
        </w:rPr>
        <w:t>Working with the Input Mask Property</w:t>
      </w:r>
    </w:p>
    <w:p w14:paraId="26B967E1" w14:textId="77777777" w:rsidR="00FA6410" w:rsidRPr="00523349" w:rsidRDefault="00FA6410" w:rsidP="00FA6410">
      <w:pPr>
        <w:pStyle w:val="NormalWeb"/>
        <w:spacing w:before="0" w:beforeAutospacing="0" w:after="225" w:afterAutospacing="0"/>
        <w:rPr>
          <w:rFonts w:ascii="Cambria" w:hAnsi="Cambria"/>
          <w:color w:val="575757"/>
        </w:rPr>
      </w:pPr>
      <w:r w:rsidRPr="00523349">
        <w:rPr>
          <w:rFonts w:ascii="Cambria" w:hAnsi="Cambria"/>
          <w:color w:val="575757"/>
        </w:rPr>
        <w:t>The Input Mask property provides a </w:t>
      </w:r>
      <w:r w:rsidRPr="00523349">
        <w:rPr>
          <w:rStyle w:val="Strong"/>
          <w:rFonts w:ascii="Cambria" w:hAnsi="Cambria"/>
          <w:color w:val="575757"/>
        </w:rPr>
        <w:t>pattern</w:t>
      </w:r>
      <w:r w:rsidRPr="00523349">
        <w:rPr>
          <w:rFonts w:ascii="Cambria" w:hAnsi="Cambria"/>
          <w:color w:val="575757"/>
        </w:rPr>
        <w:t xml:space="preserve"> for data to be entered, using three parts, each separated by </w:t>
      </w:r>
      <w:proofErr w:type="gramStart"/>
      <w:r w:rsidRPr="00523349">
        <w:rPr>
          <w:rFonts w:ascii="Cambria" w:hAnsi="Cambria"/>
          <w:color w:val="575757"/>
        </w:rPr>
        <w:t>a </w:t>
      </w:r>
      <w:r w:rsidRPr="00523349">
        <w:rPr>
          <w:rStyle w:val="Strong"/>
          <w:rFonts w:ascii="Cambria" w:hAnsi="Cambria"/>
          <w:color w:val="575757"/>
        </w:rPr>
        <w:t>;</w:t>
      </w:r>
      <w:proofErr w:type="gramEnd"/>
      <w:r w:rsidRPr="00523349">
        <w:rPr>
          <w:rFonts w:ascii="Cambria" w:hAnsi="Cambria"/>
          <w:color w:val="575757"/>
        </w:rPr>
        <w:t> (semicolon). The first part provides a pattern for what type of data can be entered. For example, </w:t>
      </w:r>
      <w:r w:rsidRPr="00523349">
        <w:rPr>
          <w:rStyle w:val="Strong"/>
          <w:rFonts w:ascii="Cambria" w:hAnsi="Cambria"/>
          <w:color w:val="575757"/>
        </w:rPr>
        <w:t>9</w:t>
      </w:r>
      <w:r w:rsidRPr="00523349">
        <w:rPr>
          <w:rFonts w:ascii="Cambria" w:hAnsi="Cambria"/>
          <w:color w:val="575757"/>
        </w:rPr>
        <w:t> represents an optional number, </w:t>
      </w:r>
      <w:r w:rsidRPr="00523349">
        <w:rPr>
          <w:rStyle w:val="Strong"/>
          <w:rFonts w:ascii="Cambria" w:hAnsi="Cambria"/>
          <w:color w:val="575757"/>
        </w:rPr>
        <w:t>0</w:t>
      </w:r>
      <w:r w:rsidRPr="00523349">
        <w:rPr>
          <w:rFonts w:ascii="Cambria" w:hAnsi="Cambria"/>
          <w:color w:val="575757"/>
        </w:rPr>
        <w:t> a required number</w:t>
      </w:r>
      <w:proofErr w:type="gramStart"/>
      <w:r w:rsidRPr="00523349">
        <w:rPr>
          <w:rFonts w:ascii="Cambria" w:hAnsi="Cambria"/>
          <w:color w:val="575757"/>
        </w:rPr>
        <w:t>, </w:t>
      </w:r>
      <w:r w:rsidRPr="00523349">
        <w:rPr>
          <w:rStyle w:val="Strong"/>
          <w:rFonts w:ascii="Cambria" w:hAnsi="Cambria"/>
          <w:color w:val="575757"/>
        </w:rPr>
        <w:t>?</w:t>
      </w:r>
      <w:proofErr w:type="gramEnd"/>
      <w:r w:rsidRPr="00523349">
        <w:rPr>
          <w:rFonts w:ascii="Cambria" w:hAnsi="Cambria"/>
          <w:color w:val="575757"/>
        </w:rPr>
        <w:t> an optional letter, and </w:t>
      </w:r>
      <w:r w:rsidRPr="00523349">
        <w:rPr>
          <w:rStyle w:val="Strong"/>
          <w:rFonts w:ascii="Cambria" w:hAnsi="Cambria"/>
          <w:color w:val="575757"/>
        </w:rPr>
        <w:t>L</w:t>
      </w:r>
      <w:r w:rsidRPr="00523349">
        <w:rPr>
          <w:rFonts w:ascii="Cambria" w:hAnsi="Cambria"/>
          <w:color w:val="575757"/>
        </w:rPr>
        <w:t xml:space="preserve"> a required letter. The second part determines whether all displayed characters (such as dashes in a phone number) are stored in the field. For the second part of the input </w:t>
      </w:r>
      <w:r w:rsidRPr="00523349">
        <w:rPr>
          <w:rFonts w:ascii="Cambria" w:hAnsi="Cambria"/>
          <w:color w:val="575757"/>
        </w:rPr>
        <w:lastRenderedPageBreak/>
        <w:t>mask, a 0 entry stores all characters, such as 555-1199, and a 1 entry stores only the entered data, 5551199. The third part of the input mask determines which character Access uses to guide the user through the mask. Common choices are the asterisk (*), underscore (_), or pound sign (#).</w:t>
      </w:r>
    </w:p>
    <w:p w14:paraId="74806A72" w14:textId="31D2D70A" w:rsidR="00FA6410" w:rsidRPr="00523349" w:rsidRDefault="00FA6410"/>
    <w:p w14:paraId="00906C3C" w14:textId="2CA6A2F7" w:rsidR="00FA6410" w:rsidRPr="00523349" w:rsidRDefault="00FA6410">
      <w:r w:rsidRPr="00523349">
        <w:t>Modify Date/Time Fields</w:t>
      </w:r>
    </w:p>
    <w:p w14:paraId="0FC69D6C" w14:textId="4E041FCD" w:rsidR="00FA6410" w:rsidRPr="00523349" w:rsidRDefault="00FA6410">
      <w:pPr>
        <w:rPr>
          <w:rStyle w:val="definition"/>
          <w:rFonts w:ascii="Helvetica" w:hAnsi="Helvetica"/>
          <w:color w:val="575757"/>
        </w:rPr>
      </w:pPr>
      <w:r w:rsidRPr="00523349">
        <w:rPr>
          <w:rStyle w:val="primaryterm"/>
          <w:rFonts w:ascii="Helvetica" w:hAnsi="Helvetica"/>
          <w:b/>
          <w:bCs/>
          <w:color w:val="3F3F3F"/>
        </w:rPr>
        <w:t>Date/Time</w:t>
      </w:r>
      <w:r w:rsidRPr="00523349">
        <w:rPr>
          <w:rStyle w:val="primaryterm"/>
          <w:rFonts w:ascii="Helvetica" w:hAnsi="Helvetica"/>
          <w:b/>
          <w:bCs/>
          <w:color w:val="3F3F3F"/>
        </w:rPr>
        <w:t xml:space="preserve"> </w:t>
      </w:r>
      <w:r w:rsidRPr="00523349">
        <w:rPr>
          <w:rStyle w:val="definition"/>
          <w:rFonts w:ascii="Helvetica" w:hAnsi="Helvetica"/>
          <w:color w:val="575757"/>
        </w:rPr>
        <w:t>A data type that stores dates, times, or both.</w:t>
      </w:r>
    </w:p>
    <w:p w14:paraId="0F44E50D" w14:textId="019C50DB" w:rsidR="00FA6410" w:rsidRPr="00523349" w:rsidRDefault="001E75F7">
      <w:pPr>
        <w:rPr>
          <w:rStyle w:val="definition"/>
          <w:rFonts w:ascii="Helvetica" w:hAnsi="Helvetica"/>
          <w:color w:val="575757"/>
        </w:rPr>
      </w:pPr>
      <w:r w:rsidRPr="00523349">
        <w:rPr>
          <w:rStyle w:val="primaryterm"/>
          <w:rFonts w:ascii="Helvetica" w:hAnsi="Helvetica"/>
          <w:b/>
          <w:bCs/>
          <w:color w:val="3F3F3F"/>
        </w:rPr>
        <w:t>Format</w:t>
      </w:r>
      <w:r w:rsidRPr="00523349">
        <w:rPr>
          <w:rStyle w:val="primaryterm"/>
          <w:rFonts w:ascii="Helvetica" w:hAnsi="Helvetica"/>
          <w:b/>
          <w:bCs/>
          <w:color w:val="3F3F3F"/>
        </w:rPr>
        <w:t xml:space="preserve"> </w:t>
      </w:r>
      <w:r w:rsidRPr="00523349">
        <w:rPr>
          <w:rStyle w:val="definition"/>
          <w:rFonts w:ascii="Helvetica" w:hAnsi="Helvetica"/>
          <w:color w:val="575757"/>
        </w:rPr>
        <w:t>The process of changing the appearance of text and objects.</w:t>
      </w:r>
    </w:p>
    <w:p w14:paraId="64D69961" w14:textId="0BF1CD9F" w:rsidR="001E75F7" w:rsidRPr="00523349" w:rsidRDefault="001E75F7">
      <w:pPr>
        <w:rPr>
          <w:rStyle w:val="definition"/>
          <w:rFonts w:ascii="Helvetica" w:hAnsi="Helvetica"/>
          <w:color w:val="575757"/>
        </w:rPr>
      </w:pPr>
      <w:proofErr w:type="gramStart"/>
      <w:r w:rsidRPr="00523349">
        <w:rPr>
          <w:rStyle w:val="primaryterm"/>
          <w:rFonts w:ascii="Helvetica" w:hAnsi="Helvetica"/>
          <w:b/>
          <w:bCs/>
          <w:color w:val="3F3F3F"/>
        </w:rPr>
        <w:t>Date(</w:t>
      </w:r>
      <w:proofErr w:type="gramEnd"/>
      <w:r w:rsidRPr="00523349">
        <w:rPr>
          <w:rStyle w:val="primaryterm"/>
          <w:rFonts w:ascii="Helvetica" w:hAnsi="Helvetica"/>
          <w:b/>
          <w:bCs/>
          <w:color w:val="3F3F3F"/>
        </w:rPr>
        <w:t>)</w:t>
      </w:r>
      <w:r w:rsidRPr="00523349">
        <w:rPr>
          <w:rStyle w:val="primaryterm"/>
          <w:rFonts w:ascii="Helvetica" w:hAnsi="Helvetica"/>
          <w:b/>
          <w:bCs/>
          <w:color w:val="3F3F3F"/>
        </w:rPr>
        <w:t xml:space="preserve"> </w:t>
      </w:r>
      <w:r w:rsidRPr="00523349">
        <w:rPr>
          <w:rStyle w:val="definition"/>
          <w:rFonts w:ascii="Helvetica" w:hAnsi="Helvetica"/>
          <w:color w:val="575757"/>
        </w:rPr>
        <w:t>An Access function that returns the current date.</w:t>
      </w:r>
    </w:p>
    <w:p w14:paraId="5669FDC4" w14:textId="034FFD84" w:rsidR="001E75F7" w:rsidRPr="00523349" w:rsidRDefault="001E75F7">
      <w:pPr>
        <w:rPr>
          <w:rStyle w:val="definition"/>
          <w:rFonts w:ascii="Helvetica" w:hAnsi="Helvetica"/>
          <w:color w:val="575757"/>
        </w:rPr>
      </w:pPr>
      <w:r w:rsidRPr="00523349">
        <w:rPr>
          <w:rStyle w:val="primaryterm"/>
          <w:rFonts w:ascii="Helvetica" w:hAnsi="Helvetica"/>
          <w:b/>
          <w:bCs/>
          <w:color w:val="3F3F3F"/>
        </w:rPr>
        <w:t>Date Picker</w:t>
      </w:r>
      <w:r w:rsidRPr="00523349">
        <w:rPr>
          <w:rStyle w:val="primaryterm"/>
          <w:rFonts w:ascii="Helvetica" w:hAnsi="Helvetica"/>
          <w:b/>
          <w:bCs/>
          <w:color w:val="3F3F3F"/>
        </w:rPr>
        <w:t xml:space="preserve"> </w:t>
      </w:r>
      <w:r w:rsidRPr="00523349">
        <w:rPr>
          <w:rStyle w:val="definition"/>
          <w:rFonts w:ascii="Helvetica" w:hAnsi="Helvetica"/>
          <w:color w:val="575757"/>
        </w:rPr>
        <w:t>A pop-up calendar you can use to select dates.</w:t>
      </w:r>
    </w:p>
    <w:p w14:paraId="2EBD5778" w14:textId="6457B70D" w:rsidR="001E75F7" w:rsidRPr="00523349" w:rsidRDefault="001E75F7">
      <w:pPr>
        <w:rPr>
          <w:rStyle w:val="definition"/>
          <w:rFonts w:ascii="Helvetica" w:hAnsi="Helvetica"/>
          <w:color w:val="575757"/>
        </w:rPr>
      </w:pPr>
      <w:r w:rsidRPr="00523349">
        <w:rPr>
          <w:rStyle w:val="primaryterm"/>
          <w:rFonts w:ascii="Helvetica" w:hAnsi="Helvetica"/>
          <w:b/>
          <w:bCs/>
          <w:color w:val="3F3F3F"/>
        </w:rPr>
        <w:t>Required</w:t>
      </w:r>
      <w:r w:rsidRPr="00523349">
        <w:rPr>
          <w:rStyle w:val="primaryterm"/>
          <w:rFonts w:ascii="Helvetica" w:hAnsi="Helvetica"/>
          <w:b/>
          <w:bCs/>
          <w:color w:val="3F3F3F"/>
        </w:rPr>
        <w:t xml:space="preserve"> </w:t>
      </w:r>
      <w:r w:rsidRPr="00523349">
        <w:rPr>
          <w:rStyle w:val="definition"/>
          <w:rFonts w:ascii="Helvetica" w:hAnsi="Helvetica"/>
          <w:color w:val="575757"/>
        </w:rPr>
        <w:t>A property that specifies whether a value is required for a field. Access displays an error message if you attempt to enter a record without including a value in this field.</w:t>
      </w:r>
    </w:p>
    <w:p w14:paraId="490A550B" w14:textId="77777777" w:rsidR="001E75F7" w:rsidRPr="00523349" w:rsidRDefault="001E75F7" w:rsidP="001E75F7">
      <w:pPr>
        <w:pStyle w:val="Heading3"/>
        <w:pBdr>
          <w:left w:val="single" w:sz="48" w:space="8" w:color="DF7300"/>
        </w:pBdr>
        <w:shd w:val="clear" w:color="auto" w:fill="FF9733"/>
        <w:spacing w:before="0" w:beforeAutospacing="0" w:after="0" w:afterAutospacing="0"/>
        <w:ind w:right="180"/>
        <w:rPr>
          <w:rFonts w:ascii="Tahoma" w:hAnsi="Tahoma" w:cs="Tahoma"/>
          <w:color w:val="FFFFFF"/>
          <w:spacing w:val="7"/>
          <w:sz w:val="24"/>
          <w:szCs w:val="24"/>
        </w:rPr>
      </w:pPr>
      <w:r w:rsidRPr="00523349">
        <w:rPr>
          <w:rFonts w:ascii="Tahoma" w:hAnsi="Tahoma" w:cs="Tahoma"/>
          <w:color w:val="FFFFFF"/>
          <w:spacing w:val="7"/>
          <w:sz w:val="24"/>
          <w:szCs w:val="24"/>
        </w:rPr>
        <w:t>Entering Dates</w:t>
      </w:r>
    </w:p>
    <w:p w14:paraId="2C6D748B" w14:textId="77777777" w:rsidR="001E75F7" w:rsidRPr="00523349" w:rsidRDefault="001E75F7" w:rsidP="001E75F7">
      <w:pPr>
        <w:pStyle w:val="NormalWeb"/>
        <w:spacing w:before="0" w:beforeAutospacing="0" w:after="225" w:afterAutospacing="0"/>
        <w:rPr>
          <w:rFonts w:ascii="Cambria" w:hAnsi="Cambria"/>
          <w:color w:val="575757"/>
        </w:rPr>
      </w:pPr>
      <w:r w:rsidRPr="00523349">
        <w:rPr>
          <w:rFonts w:ascii="Cambria" w:hAnsi="Cambria"/>
          <w:color w:val="575757"/>
        </w:rPr>
        <w:t>If you type the date for a Date/Type field instead of choosing a date from the pop-up calendar, Access assumes that years entered with two digits from 30 to 99 refer to the years 1930 through 1999, and 00 to 29 refers to the years 2000 through 2029. To enter a year before 1930 or after 2029, you must type all four digits of the year.</w:t>
      </w:r>
    </w:p>
    <w:p w14:paraId="5C6F55FA" w14:textId="77777777" w:rsidR="001E75F7" w:rsidRPr="00523349" w:rsidRDefault="001E75F7" w:rsidP="001E75F7">
      <w:pPr>
        <w:pStyle w:val="Heading3"/>
        <w:pBdr>
          <w:left w:val="single" w:sz="48" w:space="8" w:color="DF7300"/>
        </w:pBdr>
        <w:shd w:val="clear" w:color="auto" w:fill="FF9733"/>
        <w:spacing w:before="0" w:beforeAutospacing="0" w:after="0" w:afterAutospacing="0"/>
        <w:ind w:right="180"/>
        <w:rPr>
          <w:rFonts w:ascii="Tahoma" w:hAnsi="Tahoma" w:cs="Tahoma"/>
          <w:color w:val="FFFFFF"/>
          <w:spacing w:val="7"/>
          <w:sz w:val="24"/>
          <w:szCs w:val="24"/>
        </w:rPr>
      </w:pPr>
      <w:r w:rsidRPr="00523349">
        <w:rPr>
          <w:rFonts w:ascii="Tahoma" w:hAnsi="Tahoma" w:cs="Tahoma"/>
          <w:color w:val="FFFFFF"/>
          <w:spacing w:val="7"/>
          <w:sz w:val="24"/>
          <w:szCs w:val="24"/>
        </w:rPr>
        <w:t>Using Smart Tags</w:t>
      </w:r>
    </w:p>
    <w:p w14:paraId="364243CB" w14:textId="4CCF37A4" w:rsidR="001E75F7" w:rsidRPr="00523349" w:rsidRDefault="001E75F7" w:rsidP="001E75F7">
      <w:pPr>
        <w:pStyle w:val="NormalWeb"/>
        <w:spacing w:before="0" w:beforeAutospacing="0" w:after="0" w:afterAutospacing="0"/>
        <w:rPr>
          <w:rFonts w:ascii="Cambria" w:hAnsi="Cambria"/>
          <w:color w:val="575757"/>
        </w:rPr>
      </w:pPr>
      <w:r w:rsidRPr="00523349">
        <w:rPr>
          <w:rStyle w:val="Strong"/>
          <w:rFonts w:ascii="Cambria" w:hAnsi="Cambria"/>
          <w:color w:val="575757"/>
        </w:rPr>
        <w:t>Smart Tags</w:t>
      </w:r>
      <w:r w:rsidRPr="00523349">
        <w:rPr>
          <w:rFonts w:ascii="Cambria" w:hAnsi="Cambria"/>
          <w:color w:val="575757"/>
        </w:rPr>
        <w:t> are buttons that automatically appear in certain conditions. They provide a small menu of options to help you work with the task at hand. For example, in Table Design View, Access provides the </w:t>
      </w:r>
      <w:r w:rsidRPr="00523349">
        <w:rPr>
          <w:rStyle w:val="Strong"/>
          <w:rFonts w:ascii="Cambria" w:hAnsi="Cambria"/>
          <w:color w:val="575757"/>
        </w:rPr>
        <w:t>Property Update Options</w:t>
      </w:r>
      <w:r w:rsidRPr="00523349">
        <w:rPr>
          <w:rFonts w:ascii="Cambria" w:hAnsi="Cambria"/>
          <w:color w:val="575757"/>
        </w:rPr>
        <w:t> </w:t>
      </w:r>
      <w:r w:rsidRPr="00523349">
        <w:rPr>
          <w:rFonts w:ascii="Cambria" w:hAnsi="Cambria"/>
          <w:color w:val="575757"/>
          <w:bdr w:val="none" w:sz="0" w:space="0" w:color="auto" w:frame="1"/>
        </w:rPr>
        <w:fldChar w:fldCharType="begin"/>
      </w:r>
      <w:r w:rsidRPr="00523349">
        <w:rPr>
          <w:rFonts w:ascii="Cambria" w:hAnsi="Cambria"/>
          <w:color w:val="575757"/>
          <w:bdr w:val="none" w:sz="0" w:space="0" w:color="auto" w:frame="1"/>
        </w:rPr>
        <w:instrText xml:space="preserve"> INCLUDEPICTURE "https://college.cengage.com/nextbook/shared/computer_sciences/_nbsp__9780357026243/images/9780357026243_ac_md2_028-t2.png?token=B410AF59A5E43FDC54EA497DD6CDCA579301EB6769F6CA5343C41EBE7A0241F9A2D3814E6E924082BA0320651510758888C2B2AFE86296DF78191B07E85C27D94D2AC3831A233941" \* MERGEFORMATINET </w:instrText>
      </w:r>
      <w:r w:rsidRPr="00523349">
        <w:rPr>
          <w:rFonts w:ascii="Cambria" w:hAnsi="Cambria"/>
          <w:color w:val="575757"/>
          <w:bdr w:val="none" w:sz="0" w:space="0" w:color="auto" w:frame="1"/>
        </w:rPr>
        <w:fldChar w:fldCharType="separate"/>
      </w:r>
      <w:r w:rsidRPr="00523349">
        <w:rPr>
          <w:rFonts w:ascii="Cambria" w:hAnsi="Cambria"/>
          <w:noProof/>
          <w:color w:val="575757"/>
          <w:bdr w:val="none" w:sz="0" w:space="0" w:color="auto" w:frame="1"/>
        </w:rPr>
        <w:drawing>
          <wp:inline distT="0" distB="0" distL="0" distR="0" wp14:anchorId="014CBF10" wp14:editId="61B7373E">
            <wp:extent cx="266700" cy="266700"/>
            <wp:effectExtent l="0" t="0" r="0" b="0"/>
            <wp:docPr id="3"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523349">
        <w:rPr>
          <w:rFonts w:ascii="Cambria" w:hAnsi="Cambria"/>
          <w:color w:val="575757"/>
          <w:bdr w:val="none" w:sz="0" w:space="0" w:color="auto" w:frame="1"/>
        </w:rPr>
        <w:fldChar w:fldCharType="end"/>
      </w:r>
      <w:r w:rsidRPr="00523349">
        <w:rPr>
          <w:rFonts w:ascii="Cambria" w:hAnsi="Cambria"/>
          <w:color w:val="575757"/>
        </w:rPr>
        <w:t> Smart Tag to help you quickly apply property changes to other objects of the database that use the field. Another Smart Tag, the </w:t>
      </w:r>
      <w:r w:rsidRPr="00523349">
        <w:rPr>
          <w:rStyle w:val="Strong"/>
          <w:rFonts w:ascii="Cambria" w:hAnsi="Cambria"/>
          <w:color w:val="575757"/>
        </w:rPr>
        <w:t>Error Indicator</w:t>
      </w:r>
      <w:r w:rsidRPr="00523349">
        <w:rPr>
          <w:rFonts w:ascii="Cambria" w:hAnsi="Cambria"/>
          <w:color w:val="575757"/>
        </w:rPr>
        <w:t> </w:t>
      </w:r>
      <w:r w:rsidRPr="00523349">
        <w:rPr>
          <w:rFonts w:ascii="Cambria" w:hAnsi="Cambria"/>
          <w:color w:val="575757"/>
          <w:bdr w:val="none" w:sz="0" w:space="0" w:color="auto" w:frame="1"/>
        </w:rPr>
        <w:fldChar w:fldCharType="begin"/>
      </w:r>
      <w:r w:rsidRPr="00523349">
        <w:rPr>
          <w:rFonts w:ascii="Cambria" w:hAnsi="Cambria"/>
          <w:color w:val="575757"/>
          <w:bdr w:val="none" w:sz="0" w:space="0" w:color="auto" w:frame="1"/>
        </w:rPr>
        <w:instrText xml:space="preserve"> INCLUDEPICTURE "https://college.cengage.com/nextbook/shared/computer_sciences/_nbsp__9780357026243/images/9780357026243_ac_md2_029-t2.png?token=B410AF59A5E43FDC54EA497DD6CDCA579301EB6769F6CA5343C41EBE7A0241F9A2D3814E6E924082BA0320651510758888C2B2AFE86296DF78191B07E85C27D94D2AC3831A233941" \* MERGEFORMATINET </w:instrText>
      </w:r>
      <w:r w:rsidRPr="00523349">
        <w:rPr>
          <w:rFonts w:ascii="Cambria" w:hAnsi="Cambria"/>
          <w:color w:val="575757"/>
          <w:bdr w:val="none" w:sz="0" w:space="0" w:color="auto" w:frame="1"/>
        </w:rPr>
        <w:fldChar w:fldCharType="separate"/>
      </w:r>
      <w:r w:rsidRPr="00523349">
        <w:rPr>
          <w:rFonts w:ascii="Cambria" w:hAnsi="Cambria"/>
          <w:noProof/>
          <w:color w:val="575757"/>
          <w:bdr w:val="none" w:sz="0" w:space="0" w:color="auto" w:frame="1"/>
        </w:rPr>
        <w:drawing>
          <wp:inline distT="0" distB="0" distL="0" distR="0" wp14:anchorId="784A7B76" wp14:editId="40422D31">
            <wp:extent cx="266700" cy="279400"/>
            <wp:effectExtent l="0" t="0" r="0" b="0"/>
            <wp:docPr id="2"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79400"/>
                    </a:xfrm>
                    <a:prstGeom prst="rect">
                      <a:avLst/>
                    </a:prstGeom>
                    <a:noFill/>
                    <a:ln>
                      <a:noFill/>
                    </a:ln>
                  </pic:spPr>
                </pic:pic>
              </a:graphicData>
            </a:graphic>
          </wp:inline>
        </w:drawing>
      </w:r>
      <w:r w:rsidRPr="00523349">
        <w:rPr>
          <w:rFonts w:ascii="Cambria" w:hAnsi="Cambria"/>
          <w:color w:val="575757"/>
          <w:bdr w:val="none" w:sz="0" w:space="0" w:color="auto" w:frame="1"/>
        </w:rPr>
        <w:fldChar w:fldCharType="end"/>
      </w:r>
      <w:r w:rsidRPr="00523349">
        <w:rPr>
          <w:rFonts w:ascii="Cambria" w:hAnsi="Cambria"/>
          <w:color w:val="575757"/>
        </w:rPr>
        <w:t> helps identify potential errors.</w:t>
      </w:r>
    </w:p>
    <w:p w14:paraId="1416567A" w14:textId="77777777" w:rsidR="001E75F7" w:rsidRPr="00523349" w:rsidRDefault="001E75F7"/>
    <w:sectPr w:rsidR="001E75F7" w:rsidRPr="00523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F2"/>
    <w:rsid w:val="001E75F7"/>
    <w:rsid w:val="001F0532"/>
    <w:rsid w:val="00204FF2"/>
    <w:rsid w:val="00451C08"/>
    <w:rsid w:val="004C44E7"/>
    <w:rsid w:val="00523349"/>
    <w:rsid w:val="0069330D"/>
    <w:rsid w:val="009D1281"/>
    <w:rsid w:val="00A974C8"/>
    <w:rsid w:val="00F560BB"/>
    <w:rsid w:val="00F72147"/>
    <w:rsid w:val="00FA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C652"/>
  <w15:chartTrackingRefBased/>
  <w15:docId w15:val="{C88536D7-1415-0E4B-A904-3EF1D2C0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1C0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maryterm">
    <w:name w:val="primaryterm"/>
    <w:basedOn w:val="DefaultParagraphFont"/>
    <w:rsid w:val="00204FF2"/>
  </w:style>
  <w:style w:type="character" w:customStyle="1" w:styleId="definition">
    <w:name w:val="definition"/>
    <w:basedOn w:val="DefaultParagraphFont"/>
    <w:rsid w:val="00204FF2"/>
  </w:style>
  <w:style w:type="character" w:customStyle="1" w:styleId="label">
    <w:name w:val="label"/>
    <w:basedOn w:val="DefaultParagraphFont"/>
    <w:rsid w:val="0069330D"/>
  </w:style>
  <w:style w:type="paragraph" w:styleId="NormalWeb">
    <w:name w:val="Normal (Web)"/>
    <w:basedOn w:val="Normal"/>
    <w:uiPriority w:val="99"/>
    <w:semiHidden/>
    <w:unhideWhenUsed/>
    <w:rsid w:val="0069330D"/>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451C0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51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9055">
      <w:bodyDiv w:val="1"/>
      <w:marLeft w:val="0"/>
      <w:marRight w:val="0"/>
      <w:marTop w:val="0"/>
      <w:marBottom w:val="0"/>
      <w:divBdr>
        <w:top w:val="none" w:sz="0" w:space="0" w:color="auto"/>
        <w:left w:val="none" w:sz="0" w:space="0" w:color="auto"/>
        <w:bottom w:val="none" w:sz="0" w:space="0" w:color="auto"/>
        <w:right w:val="none" w:sz="0" w:space="0" w:color="auto"/>
      </w:divBdr>
      <w:divsChild>
        <w:div w:id="1673415828">
          <w:marLeft w:val="-375"/>
          <w:marRight w:val="0"/>
          <w:marTop w:val="0"/>
          <w:marBottom w:val="240"/>
          <w:divBdr>
            <w:top w:val="none" w:sz="0" w:space="0" w:color="auto"/>
            <w:left w:val="none" w:sz="0" w:space="0" w:color="auto"/>
            <w:bottom w:val="none" w:sz="0" w:space="0" w:color="auto"/>
            <w:right w:val="none" w:sz="0" w:space="0" w:color="auto"/>
          </w:divBdr>
        </w:div>
        <w:div w:id="1513958063">
          <w:marLeft w:val="0"/>
          <w:marRight w:val="0"/>
          <w:marTop w:val="0"/>
          <w:marBottom w:val="0"/>
          <w:divBdr>
            <w:top w:val="none" w:sz="0" w:space="0" w:color="auto"/>
            <w:left w:val="none" w:sz="0" w:space="0" w:color="auto"/>
            <w:bottom w:val="none" w:sz="0" w:space="0" w:color="auto"/>
            <w:right w:val="none" w:sz="0" w:space="0" w:color="auto"/>
          </w:divBdr>
        </w:div>
      </w:divsChild>
    </w:div>
    <w:div w:id="484661751">
      <w:bodyDiv w:val="1"/>
      <w:marLeft w:val="0"/>
      <w:marRight w:val="0"/>
      <w:marTop w:val="0"/>
      <w:marBottom w:val="0"/>
      <w:divBdr>
        <w:top w:val="none" w:sz="0" w:space="0" w:color="auto"/>
        <w:left w:val="none" w:sz="0" w:space="0" w:color="auto"/>
        <w:bottom w:val="none" w:sz="0" w:space="0" w:color="auto"/>
        <w:right w:val="none" w:sz="0" w:space="0" w:color="auto"/>
      </w:divBdr>
      <w:divsChild>
        <w:div w:id="424689079">
          <w:marLeft w:val="-375"/>
          <w:marRight w:val="0"/>
          <w:marTop w:val="0"/>
          <w:marBottom w:val="240"/>
          <w:divBdr>
            <w:top w:val="none" w:sz="0" w:space="0" w:color="auto"/>
            <w:left w:val="none" w:sz="0" w:space="0" w:color="auto"/>
            <w:bottom w:val="none" w:sz="0" w:space="0" w:color="auto"/>
            <w:right w:val="none" w:sz="0" w:space="0" w:color="auto"/>
          </w:divBdr>
        </w:div>
        <w:div w:id="602493638">
          <w:marLeft w:val="0"/>
          <w:marRight w:val="0"/>
          <w:marTop w:val="0"/>
          <w:marBottom w:val="0"/>
          <w:divBdr>
            <w:top w:val="none" w:sz="0" w:space="0" w:color="auto"/>
            <w:left w:val="none" w:sz="0" w:space="0" w:color="auto"/>
            <w:bottom w:val="none" w:sz="0" w:space="0" w:color="auto"/>
            <w:right w:val="none" w:sz="0" w:space="0" w:color="auto"/>
          </w:divBdr>
        </w:div>
      </w:divsChild>
    </w:div>
    <w:div w:id="830680772">
      <w:bodyDiv w:val="1"/>
      <w:marLeft w:val="0"/>
      <w:marRight w:val="0"/>
      <w:marTop w:val="0"/>
      <w:marBottom w:val="0"/>
      <w:divBdr>
        <w:top w:val="none" w:sz="0" w:space="0" w:color="auto"/>
        <w:left w:val="none" w:sz="0" w:space="0" w:color="auto"/>
        <w:bottom w:val="none" w:sz="0" w:space="0" w:color="auto"/>
        <w:right w:val="none" w:sz="0" w:space="0" w:color="auto"/>
      </w:divBdr>
      <w:divsChild>
        <w:div w:id="754471643">
          <w:marLeft w:val="-375"/>
          <w:marRight w:val="0"/>
          <w:marTop w:val="0"/>
          <w:marBottom w:val="240"/>
          <w:divBdr>
            <w:top w:val="none" w:sz="0" w:space="0" w:color="auto"/>
            <w:left w:val="none" w:sz="0" w:space="0" w:color="auto"/>
            <w:bottom w:val="none" w:sz="0" w:space="0" w:color="auto"/>
            <w:right w:val="none" w:sz="0" w:space="0" w:color="auto"/>
          </w:divBdr>
        </w:div>
        <w:div w:id="1087309382">
          <w:marLeft w:val="0"/>
          <w:marRight w:val="0"/>
          <w:marTop w:val="0"/>
          <w:marBottom w:val="0"/>
          <w:divBdr>
            <w:top w:val="none" w:sz="0" w:space="0" w:color="auto"/>
            <w:left w:val="none" w:sz="0" w:space="0" w:color="auto"/>
            <w:bottom w:val="none" w:sz="0" w:space="0" w:color="auto"/>
            <w:right w:val="none" w:sz="0" w:space="0" w:color="auto"/>
          </w:divBdr>
        </w:div>
      </w:divsChild>
    </w:div>
    <w:div w:id="1003897147">
      <w:bodyDiv w:val="1"/>
      <w:marLeft w:val="0"/>
      <w:marRight w:val="0"/>
      <w:marTop w:val="0"/>
      <w:marBottom w:val="0"/>
      <w:divBdr>
        <w:top w:val="none" w:sz="0" w:space="0" w:color="auto"/>
        <w:left w:val="none" w:sz="0" w:space="0" w:color="auto"/>
        <w:bottom w:val="none" w:sz="0" w:space="0" w:color="auto"/>
        <w:right w:val="none" w:sz="0" w:space="0" w:color="auto"/>
      </w:divBdr>
      <w:divsChild>
        <w:div w:id="716470151">
          <w:marLeft w:val="-375"/>
          <w:marRight w:val="0"/>
          <w:marTop w:val="0"/>
          <w:marBottom w:val="240"/>
          <w:divBdr>
            <w:top w:val="none" w:sz="0" w:space="0" w:color="auto"/>
            <w:left w:val="none" w:sz="0" w:space="0" w:color="auto"/>
            <w:bottom w:val="none" w:sz="0" w:space="0" w:color="auto"/>
            <w:right w:val="none" w:sz="0" w:space="0" w:color="auto"/>
          </w:divBdr>
        </w:div>
        <w:div w:id="536282077">
          <w:marLeft w:val="0"/>
          <w:marRight w:val="0"/>
          <w:marTop w:val="0"/>
          <w:marBottom w:val="0"/>
          <w:divBdr>
            <w:top w:val="none" w:sz="0" w:space="0" w:color="auto"/>
            <w:left w:val="none" w:sz="0" w:space="0" w:color="auto"/>
            <w:bottom w:val="none" w:sz="0" w:space="0" w:color="auto"/>
            <w:right w:val="none" w:sz="0" w:space="0" w:color="auto"/>
          </w:divBdr>
        </w:div>
      </w:divsChild>
    </w:div>
    <w:div w:id="1093014114">
      <w:bodyDiv w:val="1"/>
      <w:marLeft w:val="0"/>
      <w:marRight w:val="0"/>
      <w:marTop w:val="0"/>
      <w:marBottom w:val="0"/>
      <w:divBdr>
        <w:top w:val="none" w:sz="0" w:space="0" w:color="auto"/>
        <w:left w:val="none" w:sz="0" w:space="0" w:color="auto"/>
        <w:bottom w:val="none" w:sz="0" w:space="0" w:color="auto"/>
        <w:right w:val="none" w:sz="0" w:space="0" w:color="auto"/>
      </w:divBdr>
      <w:divsChild>
        <w:div w:id="1579244094">
          <w:marLeft w:val="0"/>
          <w:marRight w:val="0"/>
          <w:marTop w:val="0"/>
          <w:marBottom w:val="0"/>
          <w:divBdr>
            <w:top w:val="none" w:sz="0" w:space="0" w:color="auto"/>
            <w:left w:val="none" w:sz="0" w:space="0" w:color="auto"/>
            <w:bottom w:val="none" w:sz="0" w:space="0" w:color="auto"/>
            <w:right w:val="none" w:sz="0" w:space="0" w:color="auto"/>
          </w:divBdr>
          <w:divsChild>
            <w:div w:id="1488664152">
              <w:marLeft w:val="0"/>
              <w:marRight w:val="0"/>
              <w:marTop w:val="0"/>
              <w:marBottom w:val="0"/>
              <w:divBdr>
                <w:top w:val="none" w:sz="0" w:space="0" w:color="auto"/>
                <w:left w:val="none" w:sz="0" w:space="0" w:color="auto"/>
                <w:bottom w:val="none" w:sz="0" w:space="0" w:color="auto"/>
                <w:right w:val="none" w:sz="0" w:space="0" w:color="auto"/>
              </w:divBdr>
            </w:div>
          </w:divsChild>
        </w:div>
        <w:div w:id="996497195">
          <w:marLeft w:val="0"/>
          <w:marRight w:val="0"/>
          <w:marTop w:val="0"/>
          <w:marBottom w:val="0"/>
          <w:divBdr>
            <w:top w:val="none" w:sz="0" w:space="0" w:color="auto"/>
            <w:left w:val="none" w:sz="0" w:space="0" w:color="auto"/>
            <w:bottom w:val="none" w:sz="0" w:space="0" w:color="auto"/>
            <w:right w:val="none" w:sz="0" w:space="0" w:color="auto"/>
          </w:divBdr>
        </w:div>
      </w:divsChild>
    </w:div>
    <w:div w:id="1685784947">
      <w:bodyDiv w:val="1"/>
      <w:marLeft w:val="0"/>
      <w:marRight w:val="0"/>
      <w:marTop w:val="0"/>
      <w:marBottom w:val="0"/>
      <w:divBdr>
        <w:top w:val="none" w:sz="0" w:space="0" w:color="auto"/>
        <w:left w:val="none" w:sz="0" w:space="0" w:color="auto"/>
        <w:bottom w:val="none" w:sz="0" w:space="0" w:color="auto"/>
        <w:right w:val="none" w:sz="0" w:space="0" w:color="auto"/>
      </w:divBdr>
      <w:divsChild>
        <w:div w:id="791947518">
          <w:marLeft w:val="0"/>
          <w:marRight w:val="0"/>
          <w:marTop w:val="0"/>
          <w:marBottom w:val="0"/>
          <w:divBdr>
            <w:top w:val="none" w:sz="0" w:space="0" w:color="auto"/>
            <w:left w:val="none" w:sz="0" w:space="0" w:color="auto"/>
            <w:bottom w:val="none" w:sz="0" w:space="0" w:color="auto"/>
            <w:right w:val="none" w:sz="0" w:space="0" w:color="auto"/>
          </w:divBdr>
          <w:divsChild>
            <w:div w:id="733547949">
              <w:marLeft w:val="0"/>
              <w:marRight w:val="0"/>
              <w:marTop w:val="0"/>
              <w:marBottom w:val="0"/>
              <w:divBdr>
                <w:top w:val="none" w:sz="0" w:space="0" w:color="auto"/>
                <w:left w:val="none" w:sz="0" w:space="0" w:color="auto"/>
                <w:bottom w:val="none" w:sz="0" w:space="0" w:color="auto"/>
                <w:right w:val="none" w:sz="0" w:space="0" w:color="auto"/>
              </w:divBdr>
            </w:div>
          </w:divsChild>
        </w:div>
        <w:div w:id="812215406">
          <w:marLeft w:val="0"/>
          <w:marRight w:val="0"/>
          <w:marTop w:val="0"/>
          <w:marBottom w:val="0"/>
          <w:divBdr>
            <w:top w:val="none" w:sz="0" w:space="0" w:color="auto"/>
            <w:left w:val="none" w:sz="0" w:space="0" w:color="auto"/>
            <w:bottom w:val="none" w:sz="0" w:space="0" w:color="auto"/>
            <w:right w:val="none" w:sz="0" w:space="0" w:color="auto"/>
          </w:divBdr>
        </w:div>
      </w:divsChild>
    </w:div>
    <w:div w:id="1733851535">
      <w:bodyDiv w:val="1"/>
      <w:marLeft w:val="0"/>
      <w:marRight w:val="0"/>
      <w:marTop w:val="0"/>
      <w:marBottom w:val="0"/>
      <w:divBdr>
        <w:top w:val="none" w:sz="0" w:space="0" w:color="auto"/>
        <w:left w:val="none" w:sz="0" w:space="0" w:color="auto"/>
        <w:bottom w:val="none" w:sz="0" w:space="0" w:color="auto"/>
        <w:right w:val="none" w:sz="0" w:space="0" w:color="auto"/>
      </w:divBdr>
      <w:divsChild>
        <w:div w:id="1743528842">
          <w:marLeft w:val="-450"/>
          <w:marRight w:val="0"/>
          <w:marTop w:val="0"/>
          <w:marBottom w:val="300"/>
          <w:divBdr>
            <w:top w:val="none" w:sz="0" w:space="0" w:color="auto"/>
            <w:left w:val="none" w:sz="0" w:space="0" w:color="auto"/>
            <w:bottom w:val="none" w:sz="0" w:space="0" w:color="auto"/>
            <w:right w:val="none" w:sz="0" w:space="0" w:color="auto"/>
          </w:divBdr>
        </w:div>
      </w:divsChild>
    </w:div>
    <w:div w:id="1979066700">
      <w:bodyDiv w:val="1"/>
      <w:marLeft w:val="0"/>
      <w:marRight w:val="0"/>
      <w:marTop w:val="0"/>
      <w:marBottom w:val="0"/>
      <w:divBdr>
        <w:top w:val="none" w:sz="0" w:space="0" w:color="auto"/>
        <w:left w:val="none" w:sz="0" w:space="0" w:color="auto"/>
        <w:bottom w:val="none" w:sz="0" w:space="0" w:color="auto"/>
        <w:right w:val="none" w:sz="0" w:space="0" w:color="auto"/>
      </w:divBdr>
      <w:divsChild>
        <w:div w:id="2126389173">
          <w:marLeft w:val="-450"/>
          <w:marRight w:val="0"/>
          <w:marTop w:val="0"/>
          <w:marBottom w:val="300"/>
          <w:divBdr>
            <w:top w:val="none" w:sz="0" w:space="0" w:color="auto"/>
            <w:left w:val="none" w:sz="0" w:space="0" w:color="auto"/>
            <w:bottom w:val="none" w:sz="0" w:space="0" w:color="auto"/>
            <w:right w:val="none" w:sz="0" w:space="0" w:color="auto"/>
          </w:divBdr>
        </w:div>
      </w:divsChild>
    </w:div>
    <w:div w:id="2100059865">
      <w:bodyDiv w:val="1"/>
      <w:marLeft w:val="0"/>
      <w:marRight w:val="0"/>
      <w:marTop w:val="0"/>
      <w:marBottom w:val="0"/>
      <w:divBdr>
        <w:top w:val="none" w:sz="0" w:space="0" w:color="auto"/>
        <w:left w:val="none" w:sz="0" w:space="0" w:color="auto"/>
        <w:bottom w:val="none" w:sz="0" w:space="0" w:color="auto"/>
        <w:right w:val="none" w:sz="0" w:space="0" w:color="auto"/>
      </w:divBdr>
      <w:divsChild>
        <w:div w:id="1128015311">
          <w:marLeft w:val="-45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hyperlink" Target="javascript://" TargetMode="External"/><Relationship Id="rId15" Type="http://schemas.openxmlformats.org/officeDocument/2006/relationships/image" Target="media/image2.png"/><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32DFA-DB2D-9C45-BB79-D3770BA5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Tuttle</dc:creator>
  <cp:keywords/>
  <dc:description/>
  <cp:lastModifiedBy>Steve Tuttle</cp:lastModifiedBy>
  <cp:revision>2</cp:revision>
  <dcterms:created xsi:type="dcterms:W3CDTF">2023-02-11T02:10:00Z</dcterms:created>
  <dcterms:modified xsi:type="dcterms:W3CDTF">2023-02-11T03:51:00Z</dcterms:modified>
</cp:coreProperties>
</file>