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52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7480"/>
      </w:tblGrid>
      <w:tr w:rsidR="005F7D24" w:rsidRPr="005F7D24" w:rsidTr="00DA619B">
        <w:trPr>
          <w:tblCellSpacing w:w="0" w:type="dxa"/>
        </w:trPr>
        <w:tc>
          <w:tcPr>
            <w:tcW w:w="1118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 is formed following a merger between Houston Natural Gas Co. and InterNorth Inc.</w:t>
            </w:r>
          </w:p>
        </w:tc>
      </w:tr>
      <w:tr w:rsidR="005F7D24" w:rsidRPr="005F7D24" w:rsidTr="00DA619B">
        <w:trPr>
          <w:tblCellSpacing w:w="0" w:type="dxa"/>
        </w:trPr>
        <w:tc>
          <w:tcPr>
            <w:tcW w:w="1118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 is named "America's Most Innovative Company" by Fortune. The firm goes on to win this award for six consecutive years.</w:t>
            </w:r>
          </w:p>
        </w:tc>
      </w:tr>
      <w:tr w:rsidR="005F7D24" w:rsidRPr="005F7D24" w:rsidTr="00DA619B">
        <w:trPr>
          <w:tblCellSpacing w:w="0" w:type="dxa"/>
        </w:trPr>
        <w:tc>
          <w:tcPr>
            <w:tcW w:w="1118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Andrew Fastow is promoted to CFO, he ultimately spearheads the creation of a network of companies that hide Enron's losses.</w:t>
            </w:r>
          </w:p>
        </w:tc>
      </w:tr>
      <w:tr w:rsidR="005F7D24" w:rsidRPr="005F7D24" w:rsidTr="00DA619B">
        <w:trPr>
          <w:tblCellSpacing w:w="0" w:type="dxa"/>
        </w:trPr>
        <w:tc>
          <w:tcPr>
            <w:tcW w:w="1118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Enron's shares skyrocket to an all-time high of $90.56.</w:t>
            </w:r>
          </w:p>
        </w:tc>
      </w:tr>
      <w:tr w:rsidR="005F7D24" w:rsidRPr="005F7D24" w:rsidTr="00DA619B">
        <w:trPr>
          <w:tblCellSpacing w:w="0" w:type="dxa"/>
        </w:trPr>
        <w:tc>
          <w:tcPr>
            <w:tcW w:w="1118" w:type="pct"/>
            <w:vAlign w:val="center"/>
            <w:hideMark/>
          </w:tcPr>
          <w:p w:rsid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Feb. 12, 2001</w:t>
            </w:r>
          </w:p>
          <w:p w:rsidR="00DA619B" w:rsidRPr="005F7D24" w:rsidRDefault="00DA619B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(Day 43 – Wk. 7)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Jeffrey Skilling replaces Kenneth Lay as CEO. However, Lay remains a member of the board of directors.</w:t>
            </w:r>
          </w:p>
        </w:tc>
      </w:tr>
      <w:tr w:rsidR="005F7D24" w:rsidRPr="005F7D24" w:rsidTr="00DA619B">
        <w:trPr>
          <w:tblCellSpacing w:w="0" w:type="dxa"/>
        </w:trPr>
        <w:tc>
          <w:tcPr>
            <w:tcW w:w="1118" w:type="pct"/>
            <w:vAlign w:val="center"/>
            <w:hideMark/>
          </w:tcPr>
          <w:p w:rsid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Aug. 14, 2001</w:t>
            </w:r>
          </w:p>
          <w:p w:rsidR="00DA619B" w:rsidRPr="005F7D24" w:rsidRDefault="00DA619B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(Day 226 – Wk. 33)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Skilling resigns suddenly, and Lay takes over once again. Enron's broadband division also reports a massive $137 million loss. Analysts became weary of the company and subsequently drop their ratings for Enron's stock. In turn, the company's share price dives to $39.95, a 52-week low.</w:t>
            </w:r>
          </w:p>
        </w:tc>
      </w:tr>
      <w:tr w:rsidR="005F7D24" w:rsidRPr="005F7D24" w:rsidTr="00DA619B">
        <w:trPr>
          <w:tblCellSpacing w:w="0" w:type="dxa"/>
        </w:trPr>
        <w:tc>
          <w:tcPr>
            <w:tcW w:w="1118" w:type="pct"/>
            <w:vAlign w:val="center"/>
            <w:hideMark/>
          </w:tcPr>
          <w:p w:rsid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Oct. 12, 2001</w:t>
            </w:r>
          </w:p>
          <w:p w:rsidR="00DA619B" w:rsidRPr="005F7D24" w:rsidRDefault="00DA619B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(Day 285 – Wk. 41)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Arthur Andersen legal counsel tells auditors to destroy all Enron files, except Enron's most basic documents.</w:t>
            </w:r>
          </w:p>
        </w:tc>
      </w:tr>
      <w:tr w:rsidR="005F7D24" w:rsidRPr="005F7D24" w:rsidTr="00DA619B">
        <w:trPr>
          <w:tblCellSpacing w:w="0" w:type="dxa"/>
        </w:trPr>
        <w:tc>
          <w:tcPr>
            <w:tcW w:w="1118" w:type="pct"/>
            <w:vAlign w:val="center"/>
            <w:hideMark/>
          </w:tcPr>
          <w:p w:rsid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Oct. 16, 2001</w:t>
            </w:r>
          </w:p>
          <w:p w:rsidR="00DA619B" w:rsidRPr="005F7D24" w:rsidRDefault="00DA619B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(Day 289 – Wk. 42)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 reports a $618 million loss and $1.2 billion value write off. Enron's stock drops further to $38.84.</w:t>
            </w:r>
          </w:p>
        </w:tc>
      </w:tr>
      <w:tr w:rsidR="005F7D24" w:rsidRPr="005F7D24" w:rsidTr="00DA619B">
        <w:trPr>
          <w:tblCellSpacing w:w="0" w:type="dxa"/>
        </w:trPr>
        <w:tc>
          <w:tcPr>
            <w:tcW w:w="1118" w:type="pct"/>
            <w:vAlign w:val="center"/>
            <w:hideMark/>
          </w:tcPr>
          <w:p w:rsid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Oct. 22, 2001</w:t>
            </w:r>
          </w:p>
          <w:p w:rsidR="00DA619B" w:rsidRPr="005F7D24" w:rsidRDefault="00DA619B" w:rsidP="00DA6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(Day 295 – Wk. 43)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 announces it's facing a SEC probe. Shares fall to around $20.75 that day, following the announcement.</w:t>
            </w:r>
          </w:p>
        </w:tc>
      </w:tr>
      <w:tr w:rsidR="005F7D24" w:rsidRPr="005F7D24" w:rsidTr="00DA619B">
        <w:trPr>
          <w:tblCellSpacing w:w="0" w:type="dxa"/>
        </w:trPr>
        <w:tc>
          <w:tcPr>
            <w:tcW w:w="1118" w:type="pct"/>
            <w:vAlign w:val="center"/>
            <w:hideMark/>
          </w:tcPr>
          <w:p w:rsid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Nov. 8, 2001</w:t>
            </w:r>
          </w:p>
          <w:p w:rsidR="00DA619B" w:rsidRPr="005F7D24" w:rsidRDefault="00DA619B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(Day 311 – Wk. 45)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 admits it has been inflating its income by around $586 million since 1997.</w:t>
            </w:r>
          </w:p>
        </w:tc>
      </w:tr>
      <w:tr w:rsidR="005F7D24" w:rsidRPr="005F7D24" w:rsidTr="00DA619B">
        <w:trPr>
          <w:tblCellSpacing w:w="0" w:type="dxa"/>
        </w:trPr>
        <w:tc>
          <w:tcPr>
            <w:tcW w:w="1118" w:type="pct"/>
            <w:vAlign w:val="center"/>
            <w:hideMark/>
          </w:tcPr>
          <w:p w:rsid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Nov. 29, 2001</w:t>
            </w:r>
          </w:p>
          <w:p w:rsidR="00DA619B" w:rsidRPr="005F7D24" w:rsidRDefault="00DA619B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(Day 332 – Wk. 48)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Arthur Andersen becomes another casualty of the Enron scandal as the SEC expands its investigation.</w:t>
            </w:r>
          </w:p>
        </w:tc>
      </w:tr>
      <w:tr w:rsidR="005F7D24" w:rsidRPr="005F7D24" w:rsidTr="00DA619B">
        <w:trPr>
          <w:tblCellSpacing w:w="0" w:type="dxa"/>
        </w:trPr>
        <w:tc>
          <w:tcPr>
            <w:tcW w:w="1118" w:type="pct"/>
            <w:vAlign w:val="center"/>
            <w:hideMark/>
          </w:tcPr>
          <w:p w:rsid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Dec. 2, 2001</w:t>
            </w:r>
          </w:p>
          <w:p w:rsidR="00DA619B" w:rsidRPr="005F7D24" w:rsidRDefault="00DA619B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(Day 336 – Wk. 48)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 files for Chapter 11 bankruptcy. Its stock closes at $0.26</w:t>
            </w:r>
          </w:p>
        </w:tc>
      </w:tr>
      <w:tr w:rsidR="005F7D24" w:rsidRPr="005F7D24" w:rsidTr="00DA619B">
        <w:trPr>
          <w:tblCellSpacing w:w="0" w:type="dxa"/>
        </w:trPr>
        <w:tc>
          <w:tcPr>
            <w:tcW w:w="1118" w:type="pct"/>
            <w:vAlign w:val="center"/>
            <w:hideMark/>
          </w:tcPr>
          <w:p w:rsid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Jan. 9, 2002</w:t>
            </w:r>
          </w:p>
          <w:p w:rsidR="00DC4EC6" w:rsidRPr="005F7D24" w:rsidRDefault="00DC4EC6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(Day 374 – Wk. 54)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The Justice Department launches a criminal investigation.</w:t>
            </w:r>
          </w:p>
        </w:tc>
      </w:tr>
      <w:tr w:rsidR="005F7D24" w:rsidRPr="005F7D24" w:rsidTr="00DA619B">
        <w:trPr>
          <w:tblCellSpacing w:w="0" w:type="dxa"/>
        </w:trPr>
        <w:tc>
          <w:tcPr>
            <w:tcW w:w="1118" w:type="pct"/>
            <w:vAlign w:val="center"/>
            <w:hideMark/>
          </w:tcPr>
          <w:p w:rsid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Jan. 15, 2002</w:t>
            </w:r>
          </w:p>
          <w:p w:rsidR="00DC4EC6" w:rsidRPr="005F7D24" w:rsidRDefault="00DC4EC6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(Day 380 – Wk. 55)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 is suspended from the NYSE.</w:t>
            </w:r>
          </w:p>
        </w:tc>
      </w:tr>
      <w:tr w:rsidR="005F7D24" w:rsidRPr="005F7D24" w:rsidTr="00DA619B">
        <w:trPr>
          <w:tblCellSpacing w:w="0" w:type="dxa"/>
        </w:trPr>
        <w:tc>
          <w:tcPr>
            <w:tcW w:w="1118" w:type="pct"/>
            <w:vAlign w:val="center"/>
            <w:hideMark/>
          </w:tcPr>
          <w:p w:rsid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June 15, 2002</w:t>
            </w:r>
          </w:p>
          <w:p w:rsidR="00DC4EC6" w:rsidRPr="005F7D24" w:rsidRDefault="00DC4EC6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(Day 530 – Wk. 76)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Enron's accounting firm, Arthur Andersen is convicted of obstructing justice.</w:t>
            </w:r>
          </w:p>
        </w:tc>
      </w:tr>
    </w:tbl>
    <w:p w:rsidR="007E1B61" w:rsidRDefault="007E1B61"/>
    <w:p w:rsidR="005F7D24" w:rsidRPr="002F6DEB" w:rsidRDefault="002F6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Day/Week calculations count Jan 1</w:t>
      </w:r>
      <w:r w:rsidRPr="002F6D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2021 as day 1 and Jan 1</w:t>
      </w:r>
      <w:r w:rsidRPr="002F6D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-7</w:t>
      </w:r>
      <w:r w:rsidRPr="002F6D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12089">
        <w:rPr>
          <w:rFonts w:ascii="Times New Roman" w:hAnsi="Times New Roman" w:cs="Times New Roman"/>
          <w:sz w:val="24"/>
          <w:szCs w:val="24"/>
        </w:rPr>
        <w:t xml:space="preserve"> as week 1 – thus the weeks are not actual Sunday-based weeks.</w:t>
      </w:r>
      <w:bookmarkStart w:id="0" w:name="_GoBack"/>
      <w:bookmarkEnd w:id="0"/>
    </w:p>
    <w:p w:rsidR="005F7D24" w:rsidRPr="005F7D24" w:rsidRDefault="005F7D24">
      <w:pPr>
        <w:rPr>
          <w:rFonts w:ascii="Times New Roman" w:hAnsi="Times New Roman" w:cs="Times New Roman"/>
          <w:sz w:val="24"/>
          <w:szCs w:val="24"/>
        </w:rPr>
      </w:pPr>
      <w:r w:rsidRPr="005F7D24">
        <w:rPr>
          <w:rFonts w:ascii="Times New Roman" w:hAnsi="Times New Roman" w:cs="Times New Roman"/>
          <w:sz w:val="24"/>
          <w:szCs w:val="24"/>
        </w:rPr>
        <w:t xml:space="preserve">Data from </w:t>
      </w:r>
      <w:hyperlink r:id="rId4" w:history="1">
        <w:r w:rsidRPr="001548B4"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https://www.investopedia.com/updates/enron-scandal-summary/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F7D24" w:rsidRPr="005F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24"/>
    <w:rsid w:val="002F6DEB"/>
    <w:rsid w:val="0033626D"/>
    <w:rsid w:val="005F7D24"/>
    <w:rsid w:val="00612089"/>
    <w:rsid w:val="007E1B61"/>
    <w:rsid w:val="00DA619B"/>
    <w:rsid w:val="00DC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7F20"/>
  <w15:chartTrackingRefBased/>
  <w15:docId w15:val="{E91FFC48-C432-4525-B888-DC981FA0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vestopedia.com/updates/enron-scandal-summ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</dc:creator>
  <cp:keywords/>
  <dc:description/>
  <cp:lastModifiedBy>justus</cp:lastModifiedBy>
  <cp:revision>5</cp:revision>
  <dcterms:created xsi:type="dcterms:W3CDTF">2021-08-03T16:38:00Z</dcterms:created>
  <dcterms:modified xsi:type="dcterms:W3CDTF">2021-08-09T18:45:00Z</dcterms:modified>
</cp:coreProperties>
</file>