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0D6CC" w14:textId="4C641614" w:rsidR="009742CF" w:rsidRPr="00CD4DC4" w:rsidRDefault="00CD4DC4">
      <w:pPr>
        <w:rPr>
          <w:rFonts w:ascii="宋体" w:eastAsia="宋体" w:hAnsi="宋体"/>
        </w:rPr>
      </w:pPr>
      <w:r w:rsidRPr="00CD4DC4">
        <w:rPr>
          <w:rFonts w:ascii="宋体" w:eastAsia="宋体" w:hAnsi="宋体"/>
        </w:rPr>
        <w:drawing>
          <wp:anchor distT="0" distB="0" distL="114300" distR="114300" simplePos="0" relativeHeight="251659264" behindDoc="0" locked="0" layoutInCell="1" allowOverlap="1" wp14:anchorId="05A89007" wp14:editId="280E6C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61175" cy="89916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4DC4">
        <w:rPr>
          <w:rFonts w:ascii="宋体" w:eastAsia="宋体" w:hAnsi="宋体" w:hint="eastAsia"/>
        </w:rPr>
        <w:t xml:space="preserve"> </w:t>
      </w:r>
    </w:p>
    <w:p w14:paraId="41E1137A" w14:textId="763BA9A1" w:rsidR="00CD4DC4" w:rsidRPr="00CD4DC4" w:rsidRDefault="00CD4DC4">
      <w:pPr>
        <w:rPr>
          <w:rFonts w:ascii="宋体" w:eastAsia="宋体" w:hAnsi="宋体"/>
        </w:rPr>
      </w:pPr>
      <w:r w:rsidRPr="00CD4DC4">
        <w:rPr>
          <w:rFonts w:ascii="宋体" w:eastAsia="宋体" w:hAnsi="宋体"/>
        </w:rPr>
        <w:lastRenderedPageBreak/>
        <w:drawing>
          <wp:anchor distT="0" distB="0" distL="114300" distR="114300" simplePos="0" relativeHeight="251661312" behindDoc="0" locked="0" layoutInCell="1" allowOverlap="1" wp14:anchorId="61A9CF69" wp14:editId="69E78C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46545" cy="7172325"/>
            <wp:effectExtent l="0" t="0" r="190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16B37" w14:textId="79D964FB" w:rsidR="00CD4DC4" w:rsidRPr="00CD4DC4" w:rsidRDefault="00CD4DC4">
      <w:pPr>
        <w:rPr>
          <w:rFonts w:ascii="宋体" w:eastAsia="宋体" w:hAnsi="宋体"/>
        </w:rPr>
      </w:pPr>
    </w:p>
    <w:p w14:paraId="6C9A68BC" w14:textId="717F508D" w:rsidR="00CD4DC4" w:rsidRPr="00CD4DC4" w:rsidRDefault="00CD4DC4">
      <w:pPr>
        <w:rPr>
          <w:rFonts w:ascii="宋体" w:eastAsia="宋体" w:hAnsi="宋体"/>
        </w:rPr>
      </w:pPr>
    </w:p>
    <w:p w14:paraId="6F843C8F" w14:textId="70C3E20E" w:rsidR="00CD4DC4" w:rsidRPr="00CD4DC4" w:rsidRDefault="00CD4DC4">
      <w:pPr>
        <w:rPr>
          <w:rFonts w:ascii="宋体" w:eastAsia="宋体" w:hAnsi="宋体"/>
        </w:rPr>
      </w:pPr>
    </w:p>
    <w:p w14:paraId="026465D2" w14:textId="1CC384E7" w:rsidR="00CD4DC4" w:rsidRPr="00CD4DC4" w:rsidRDefault="00CD4DC4">
      <w:pPr>
        <w:rPr>
          <w:rFonts w:ascii="宋体" w:eastAsia="宋体" w:hAnsi="宋体"/>
        </w:rPr>
      </w:pPr>
    </w:p>
    <w:p w14:paraId="62D6BE8F" w14:textId="77777777" w:rsidR="00CD4DC4" w:rsidRPr="00CD4DC4" w:rsidRDefault="00CD4DC4">
      <w:pPr>
        <w:rPr>
          <w:rFonts w:ascii="宋体" w:eastAsia="宋体" w:hAnsi="宋体"/>
        </w:rPr>
      </w:pPr>
    </w:p>
    <w:p w14:paraId="36AFD8FB" w14:textId="7311BCD5" w:rsidR="00CD4DC4" w:rsidRPr="00CD4DC4" w:rsidRDefault="00CD4DC4">
      <w:pPr>
        <w:rPr>
          <w:rFonts w:ascii="宋体" w:eastAsia="宋体" w:hAnsi="宋体"/>
        </w:rPr>
      </w:pPr>
    </w:p>
    <w:p w14:paraId="0A863D34" w14:textId="651C5B6C" w:rsidR="00CD4DC4" w:rsidRPr="00CD4DC4" w:rsidRDefault="00CD4DC4">
      <w:pPr>
        <w:rPr>
          <w:rFonts w:ascii="宋体" w:eastAsia="宋体" w:hAnsi="宋体"/>
        </w:rPr>
      </w:pPr>
    </w:p>
    <w:p w14:paraId="145EBF4F" w14:textId="0B66BE43" w:rsidR="00CD4DC4" w:rsidRDefault="00CD4DC4">
      <w:pPr>
        <w:rPr>
          <w:rFonts w:ascii="宋体" w:eastAsia="宋体" w:hAnsi="宋体"/>
        </w:rPr>
      </w:pPr>
      <w:r w:rsidRPr="00CD4DC4">
        <w:rPr>
          <w:rFonts w:ascii="宋体" w:eastAsia="宋体" w:hAnsi="宋体"/>
        </w:rPr>
        <w:lastRenderedPageBreak/>
        <w:drawing>
          <wp:anchor distT="0" distB="0" distL="114300" distR="114300" simplePos="0" relativeHeight="251663360" behindDoc="0" locked="0" layoutInCell="1" allowOverlap="1" wp14:anchorId="06F25077" wp14:editId="7F9DB640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781800" cy="786828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99981" w14:textId="77777777" w:rsidR="00CD4DC4" w:rsidRDefault="00CD4DC4">
      <w:pPr>
        <w:rPr>
          <w:rFonts w:ascii="宋体" w:eastAsia="宋体" w:hAnsi="宋体"/>
        </w:rPr>
      </w:pPr>
    </w:p>
    <w:p w14:paraId="34AA9DD0" w14:textId="6065B201" w:rsidR="00CD4DC4" w:rsidRDefault="00CD4DC4">
      <w:pPr>
        <w:rPr>
          <w:rFonts w:ascii="宋体" w:eastAsia="宋体" w:hAnsi="宋体"/>
        </w:rPr>
      </w:pPr>
    </w:p>
    <w:p w14:paraId="386ABAD6" w14:textId="77777777" w:rsidR="00CD4DC4" w:rsidRDefault="00CD4DC4">
      <w:pPr>
        <w:rPr>
          <w:rFonts w:ascii="宋体" w:eastAsia="宋体" w:hAnsi="宋体" w:hint="eastAsia"/>
        </w:rPr>
      </w:pPr>
    </w:p>
    <w:p w14:paraId="7382F06F" w14:textId="77777777" w:rsidR="00CD4DC4" w:rsidRDefault="00CD4DC4">
      <w:pPr>
        <w:rPr>
          <w:rFonts w:ascii="宋体" w:eastAsia="宋体" w:hAnsi="宋体"/>
        </w:rPr>
      </w:pPr>
    </w:p>
    <w:p w14:paraId="1BCB8910" w14:textId="2514F8E7" w:rsidR="00CD4DC4" w:rsidRDefault="00CD4DC4">
      <w:pPr>
        <w:rPr>
          <w:rFonts w:ascii="宋体" w:eastAsia="宋体" w:hAnsi="宋体"/>
        </w:rPr>
      </w:pPr>
      <w:r w:rsidRPr="00CD4DC4">
        <w:rPr>
          <w:rFonts w:ascii="宋体" w:eastAsia="宋体" w:hAnsi="宋体" w:hint="eastAsia"/>
        </w:rPr>
        <w:lastRenderedPageBreak/>
        <w:t>六、</w:t>
      </w:r>
      <w:r>
        <w:rPr>
          <w:rFonts w:ascii="宋体" w:eastAsia="宋体" w:hAnsi="宋体" w:hint="eastAsia"/>
        </w:rPr>
        <w:t>实验步骤</w:t>
      </w:r>
    </w:p>
    <w:p w14:paraId="0BEC1EAC" w14:textId="5E960415" w:rsidR="00CD4DC4" w:rsidRDefault="00133D0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CD4DC4">
        <w:rPr>
          <w:rFonts w:ascii="宋体" w:eastAsia="宋体" w:hAnsi="宋体" w:hint="eastAsia"/>
          <w:noProof/>
        </w:rPr>
        <w:drawing>
          <wp:anchor distT="0" distB="0" distL="114300" distR="114300" simplePos="0" relativeHeight="251665408" behindDoc="0" locked="0" layoutInCell="1" allowOverlap="1" wp14:anchorId="3F3EC516" wp14:editId="1BAF6A2C">
            <wp:simplePos x="0" y="0"/>
            <wp:positionH relativeFrom="column">
              <wp:posOffset>3857625</wp:posOffset>
            </wp:positionH>
            <wp:positionV relativeFrom="paragraph">
              <wp:posOffset>375920</wp:posOffset>
            </wp:positionV>
            <wp:extent cx="2133600" cy="1553845"/>
            <wp:effectExtent l="0" t="0" r="0" b="825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8840" r="10869" b="18840"/>
                    <a:stretch/>
                  </pic:blipFill>
                  <pic:spPr bwMode="auto">
                    <a:xfrm>
                      <a:off x="0" y="0"/>
                      <a:ext cx="213360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DC4">
        <w:rPr>
          <w:rFonts w:ascii="宋体" w:eastAsia="宋体" w:hAnsi="宋体" w:hint="eastAsia"/>
          <w:noProof/>
        </w:rPr>
        <w:drawing>
          <wp:anchor distT="0" distB="0" distL="114300" distR="114300" simplePos="0" relativeHeight="251666432" behindDoc="0" locked="0" layoutInCell="1" allowOverlap="1" wp14:anchorId="79B11A2D" wp14:editId="60B12697">
            <wp:simplePos x="0" y="0"/>
            <wp:positionH relativeFrom="column">
              <wp:posOffset>-638175</wp:posOffset>
            </wp:positionH>
            <wp:positionV relativeFrom="paragraph">
              <wp:posOffset>344170</wp:posOffset>
            </wp:positionV>
            <wp:extent cx="2038350" cy="158305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4" t="16908" r="7790" b="15700"/>
                    <a:stretch/>
                  </pic:blipFill>
                  <pic:spPr bwMode="auto">
                    <a:xfrm>
                      <a:off x="0" y="0"/>
                      <a:ext cx="203835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DC4">
        <w:rPr>
          <w:rFonts w:ascii="宋体" w:eastAsia="宋体" w:hAnsi="宋体" w:hint="eastAsia"/>
          <w:noProof/>
        </w:rPr>
        <w:drawing>
          <wp:anchor distT="0" distB="0" distL="114300" distR="114300" simplePos="0" relativeHeight="251664384" behindDoc="0" locked="0" layoutInCell="1" allowOverlap="1" wp14:anchorId="06B76F86" wp14:editId="60844E1B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1952625" cy="1537335"/>
            <wp:effectExtent l="0" t="0" r="9525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8" t="22947" r="2898" b="12561"/>
                    <a:stretch/>
                  </pic:blipFill>
                  <pic:spPr bwMode="auto">
                    <a:xfrm>
                      <a:off x="0" y="0"/>
                      <a:ext cx="195262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DC4">
        <w:rPr>
          <w:rFonts w:ascii="宋体" w:eastAsia="宋体" w:hAnsi="宋体" w:hint="eastAsia"/>
        </w:rPr>
        <w:t>按照附录提供的方法连接实验电路，并连接示波器，得到下图。</w:t>
      </w:r>
    </w:p>
    <w:p w14:paraId="42F7588D" w14:textId="6C6F7B49" w:rsidR="00CD4DC4" w:rsidRDefault="00133D0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易得知tr</w:t>
      </w:r>
      <w:r>
        <w:rPr>
          <w:rFonts w:ascii="宋体" w:eastAsia="宋体" w:hAnsi="宋体"/>
        </w:rPr>
        <w:t>=1.5us</w:t>
      </w:r>
      <w:r>
        <w:rPr>
          <w:rFonts w:ascii="宋体" w:eastAsia="宋体" w:hAnsi="宋体" w:hint="eastAsia"/>
        </w:rPr>
        <w:t>；下降时间t</w:t>
      </w: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为1.</w:t>
      </w:r>
      <w:r>
        <w:rPr>
          <w:rFonts w:ascii="宋体" w:eastAsia="宋体" w:hAnsi="宋体"/>
        </w:rPr>
        <w:t>5us</w:t>
      </w:r>
      <w:r>
        <w:rPr>
          <w:rFonts w:ascii="宋体" w:eastAsia="宋体" w:hAnsi="宋体" w:hint="eastAsia"/>
        </w:rPr>
        <w:t>。T=30.51us</w:t>
      </w:r>
      <w:r>
        <w:rPr>
          <w:rFonts w:ascii="宋体" w:eastAsia="宋体" w:hAnsi="宋体"/>
        </w:rPr>
        <w:t>;</w:t>
      </w:r>
    </w:p>
    <w:p w14:paraId="0BD98F8A" w14:textId="3C27726B" w:rsidR="00133D0C" w:rsidRDefault="00133D0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同理，更换管脚测量可得，7-488us；5-976us；4-1.952ms；3-500ms；2</w:t>
      </w:r>
      <w:r>
        <w:rPr>
          <w:rFonts w:ascii="宋体" w:eastAsia="宋体" w:hAnsi="宋体"/>
        </w:rPr>
        <w:t>-250ms</w:t>
      </w:r>
      <w:r>
        <w:rPr>
          <w:rFonts w:ascii="宋体" w:eastAsia="宋体" w:hAnsi="宋体" w:hint="eastAsia"/>
        </w:rPr>
        <w:t>；1-125ms；15-31.24ms；13-15.64ms；14-7.84ms。</w:t>
      </w:r>
    </w:p>
    <w:p w14:paraId="505D5613" w14:textId="74C5D7DB" w:rsidR="00133D0C" w:rsidRDefault="00133D0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2.按照图1原理图测量施密特触发器阈值，当</w:t>
      </w:r>
      <w:r w:rsidR="00300981">
        <w:rPr>
          <w:rFonts w:ascii="宋体" w:eastAsia="宋体" w:hAnsi="宋体" w:hint="eastAsia"/>
        </w:rPr>
        <w:t>R从小变大时，测得V</w:t>
      </w:r>
      <w:r w:rsidR="00300981">
        <w:rPr>
          <w:rFonts w:ascii="宋体" w:eastAsia="宋体" w:hAnsi="宋体"/>
        </w:rPr>
        <w:t>TH+</w:t>
      </w:r>
      <w:r w:rsidR="00300981">
        <w:rPr>
          <w:rFonts w:ascii="宋体" w:eastAsia="宋体" w:hAnsi="宋体" w:hint="eastAsia"/>
        </w:rPr>
        <w:t>为2.73</w:t>
      </w:r>
      <w:r w:rsidR="00300981">
        <w:rPr>
          <w:rFonts w:ascii="宋体" w:eastAsia="宋体" w:hAnsi="宋体"/>
        </w:rPr>
        <w:t>V</w:t>
      </w:r>
      <w:r w:rsidR="00300981">
        <w:rPr>
          <w:rFonts w:ascii="宋体" w:eastAsia="宋体" w:hAnsi="宋体" w:hint="eastAsia"/>
        </w:rPr>
        <w:t>，同理，当R从大变小时，测得V</w:t>
      </w:r>
      <w:r w:rsidR="00300981">
        <w:rPr>
          <w:rFonts w:ascii="宋体" w:eastAsia="宋体" w:hAnsi="宋体"/>
        </w:rPr>
        <w:t>TH</w:t>
      </w:r>
      <w:r w:rsidR="00300981">
        <w:rPr>
          <w:rFonts w:ascii="宋体" w:eastAsia="宋体" w:hAnsi="宋体" w:hint="eastAsia"/>
        </w:rPr>
        <w:t>-为1.93</w:t>
      </w:r>
      <w:r w:rsidR="00300981">
        <w:rPr>
          <w:rFonts w:ascii="宋体" w:eastAsia="宋体" w:hAnsi="宋体"/>
        </w:rPr>
        <w:t>V</w:t>
      </w:r>
      <w:r w:rsidR="00300981">
        <w:rPr>
          <w:rFonts w:ascii="宋体" w:eastAsia="宋体" w:hAnsi="宋体" w:hint="eastAsia"/>
        </w:rPr>
        <w:t>。</w:t>
      </w:r>
    </w:p>
    <w:p w14:paraId="64F6EFE8" w14:textId="55DE731E" w:rsidR="00300981" w:rsidRDefault="00300981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667456" behindDoc="0" locked="0" layoutInCell="1" allowOverlap="1" wp14:anchorId="130A564F" wp14:editId="0E146B02">
            <wp:simplePos x="0" y="0"/>
            <wp:positionH relativeFrom="column">
              <wp:posOffset>2647950</wp:posOffset>
            </wp:positionH>
            <wp:positionV relativeFrom="paragraph">
              <wp:posOffset>441960</wp:posOffset>
            </wp:positionV>
            <wp:extent cx="3171825" cy="2364740"/>
            <wp:effectExtent l="0" t="0" r="952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3" t="20531" r="11776" b="17150"/>
                    <a:stretch/>
                  </pic:blipFill>
                  <pic:spPr bwMode="auto">
                    <a:xfrm>
                      <a:off x="0" y="0"/>
                      <a:ext cx="317182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668480" behindDoc="0" locked="0" layoutInCell="1" allowOverlap="1" wp14:anchorId="0F4DFD83" wp14:editId="71F5587E">
            <wp:simplePos x="0" y="0"/>
            <wp:positionH relativeFrom="column">
              <wp:posOffset>-704850</wp:posOffset>
            </wp:positionH>
            <wp:positionV relativeFrom="paragraph">
              <wp:posOffset>454660</wp:posOffset>
            </wp:positionV>
            <wp:extent cx="3048000" cy="23431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26087" r="16666" b="14493"/>
                    <a:stretch/>
                  </pic:blipFill>
                  <pic:spPr bwMode="auto">
                    <a:xfrm>
                      <a:off x="0" y="0"/>
                      <a:ext cx="3048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3.按照附录连接单稳态触发器，经计算得出R</w:t>
      </w:r>
      <w:r>
        <w:rPr>
          <w:rFonts w:ascii="宋体" w:eastAsia="宋体" w:hAnsi="宋体"/>
        </w:rPr>
        <w:t>=100K</w:t>
      </w:r>
      <w:r>
        <w:rPr>
          <w:rFonts w:ascii="宋体" w:eastAsia="宋体" w:hAnsi="宋体" w:hint="eastAsia"/>
        </w:rPr>
        <w:t>、C</w:t>
      </w:r>
      <w:r>
        <w:rPr>
          <w:rFonts w:ascii="宋体" w:eastAsia="宋体" w:hAnsi="宋体"/>
        </w:rPr>
        <w:t>=1uF</w:t>
      </w:r>
      <w:proofErr w:type="gramStart"/>
      <w:r>
        <w:rPr>
          <w:rFonts w:ascii="宋体" w:eastAsia="宋体" w:hAnsi="宋体" w:hint="eastAsia"/>
        </w:rPr>
        <w:t>时单脉冲宽度</w:t>
      </w:r>
      <w:proofErr w:type="gramEnd"/>
      <w:r>
        <w:rPr>
          <w:rFonts w:ascii="宋体" w:eastAsia="宋体" w:hAnsi="宋体" w:hint="eastAsia"/>
        </w:rPr>
        <w:t>约为0.5ms。波形图如下：</w:t>
      </w:r>
    </w:p>
    <w:p w14:paraId="342212D9" w14:textId="0CAADCB9" w:rsidR="00A936D4" w:rsidRDefault="00A936D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左图为单稳态脉冲，右图为触发脉冲。</w:t>
      </w:r>
    </w:p>
    <w:p w14:paraId="359A331F" w14:textId="3556CD64" w:rsidR="00A936D4" w:rsidRDefault="00A936D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可见，</w:t>
      </w:r>
      <w:r>
        <w:rPr>
          <w:rFonts w:ascii="宋体" w:eastAsia="宋体" w:hAnsi="宋体" w:hint="eastAsia"/>
        </w:rPr>
        <w:t>单脉冲宽度约为0.5ms</w:t>
      </w:r>
      <w:r>
        <w:rPr>
          <w:rFonts w:ascii="宋体" w:eastAsia="宋体" w:hAnsi="宋体" w:hint="eastAsia"/>
        </w:rPr>
        <w:t>，符合要求。</w:t>
      </w:r>
    </w:p>
    <w:p w14:paraId="5E1248CC" w14:textId="233689AB" w:rsidR="00A936D4" w:rsidRDefault="00A936D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七、实验结论</w:t>
      </w:r>
    </w:p>
    <w:p w14:paraId="7E4C31C5" w14:textId="15A38021" w:rsidR="00A936D4" w:rsidRPr="00CD4DC4" w:rsidRDefault="00A936D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通过本次实验，我掌握了石英晶体多谐振荡器的揭接法、阈值电压的测定、单稳态触发器的电阻电容计算。</w:t>
      </w:r>
      <w:bookmarkStart w:id="0" w:name="_GoBack"/>
      <w:bookmarkEnd w:id="0"/>
    </w:p>
    <w:sectPr w:rsidR="00A936D4" w:rsidRPr="00CD4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AF"/>
    <w:rsid w:val="00133D0C"/>
    <w:rsid w:val="00300981"/>
    <w:rsid w:val="006C75AF"/>
    <w:rsid w:val="009742CF"/>
    <w:rsid w:val="00A936D4"/>
    <w:rsid w:val="00CD4DC4"/>
    <w:rsid w:val="00F6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C4F1"/>
  <w15:chartTrackingRefBased/>
  <w15:docId w15:val="{24D7B403-6FC0-4F4F-9620-F7832A91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一级标题"/>
    <w:next w:val="a"/>
    <w:link w:val="10"/>
    <w:uiPriority w:val="9"/>
    <w:qFormat/>
    <w:rsid w:val="00F616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uiPriority w:val="9"/>
    <w:rsid w:val="00F616D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茗雨 曹</dc:creator>
  <cp:keywords/>
  <dc:description/>
  <cp:lastModifiedBy>茗雨 曹</cp:lastModifiedBy>
  <cp:revision>2</cp:revision>
  <dcterms:created xsi:type="dcterms:W3CDTF">2019-01-03T06:42:00Z</dcterms:created>
  <dcterms:modified xsi:type="dcterms:W3CDTF">2019-01-03T07:21:00Z</dcterms:modified>
</cp:coreProperties>
</file>