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pour nav bar : </w:t>
      </w:r>
      <w:r w:rsidDel="00000000" w:rsidR="00000000" w:rsidRPr="00000000">
        <w:rPr>
          <w:u w:val="single"/>
          <w:rtl w:val="0"/>
        </w:rPr>
        <w:t xml:space="preserve">https://www.w3schools.com/css/css_navbar_horizontal.asp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