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51E07" w14:textId="77777777" w:rsidR="003B56FF" w:rsidRDefault="003B56FF" w:rsidP="00C2722D"/>
    <w:p w14:paraId="04997D26" w14:textId="77777777" w:rsidR="003B56FF" w:rsidRDefault="003B56FF" w:rsidP="00C2722D"/>
    <w:p w14:paraId="1391E978" w14:textId="77777777" w:rsidR="00AD08DC" w:rsidRPr="00AD08DC" w:rsidRDefault="00AD08DC" w:rsidP="00C2722D">
      <w:pPr>
        <w:ind w:firstLine="1120"/>
        <w:rPr>
          <w:rStyle w:val="a4"/>
        </w:rPr>
      </w:pPr>
    </w:p>
    <w:p w14:paraId="31C152A0" w14:textId="77777777" w:rsidR="00D94C28" w:rsidRDefault="00D94C28" w:rsidP="00C2722D">
      <w:pPr>
        <w:spacing w:line="240" w:lineRule="auto"/>
        <w:ind w:firstLineChars="0" w:firstLine="0"/>
        <w:jc w:val="center"/>
        <w:rPr>
          <w:rStyle w:val="a4"/>
        </w:rPr>
      </w:pPr>
    </w:p>
    <w:p w14:paraId="706C66A3" w14:textId="743BB5FB" w:rsidR="003B56FF" w:rsidRPr="00AD08DC" w:rsidRDefault="003B56FF" w:rsidP="00C2722D">
      <w:pPr>
        <w:spacing w:line="240" w:lineRule="auto"/>
        <w:ind w:firstLineChars="0" w:firstLine="0"/>
        <w:jc w:val="center"/>
        <w:rPr>
          <w:rStyle w:val="a4"/>
        </w:rPr>
      </w:pPr>
      <w:r w:rsidRPr="00AD08DC">
        <w:rPr>
          <w:rStyle w:val="a4"/>
        </w:rPr>
        <w:t>生物信息学课程报告</w:t>
      </w:r>
    </w:p>
    <w:p w14:paraId="3368F7E2" w14:textId="15F47AC6" w:rsidR="00B91D68" w:rsidRPr="00AD08DC" w:rsidRDefault="003B56FF" w:rsidP="00C2722D">
      <w:pPr>
        <w:spacing w:line="240" w:lineRule="auto"/>
        <w:ind w:firstLineChars="0" w:firstLine="0"/>
        <w:jc w:val="distribute"/>
        <w:rPr>
          <w:rStyle w:val="a4"/>
          <w:sz w:val="48"/>
          <w:szCs w:val="48"/>
        </w:rPr>
      </w:pPr>
      <w:r w:rsidRPr="00AD08DC">
        <w:rPr>
          <w:rStyle w:val="a4"/>
          <w:rFonts w:hint="eastAsia"/>
          <w:sz w:val="48"/>
          <w:szCs w:val="48"/>
        </w:rPr>
        <w:t>环境压力下</w:t>
      </w:r>
      <w:proofErr w:type="gramStart"/>
      <w:r w:rsidRPr="00AD08DC">
        <w:rPr>
          <w:rStyle w:val="a4"/>
          <w:rFonts w:hint="eastAsia"/>
          <w:sz w:val="48"/>
          <w:szCs w:val="48"/>
        </w:rPr>
        <w:t>的跨代遗传</w:t>
      </w:r>
      <w:proofErr w:type="gramEnd"/>
      <w:r w:rsidRPr="00AD08DC">
        <w:rPr>
          <w:rStyle w:val="a4"/>
          <w:rFonts w:hint="eastAsia"/>
          <w:sz w:val="48"/>
          <w:szCs w:val="48"/>
        </w:rPr>
        <w:t>：黑腹果蝇及其</w:t>
      </w:r>
      <w:proofErr w:type="gramStart"/>
      <w:r w:rsidRPr="00AD08DC">
        <w:rPr>
          <w:rStyle w:val="a4"/>
          <w:rFonts w:hint="eastAsia"/>
          <w:sz w:val="48"/>
          <w:szCs w:val="48"/>
        </w:rPr>
        <w:t>近缘种</w:t>
      </w:r>
      <w:proofErr w:type="gramEnd"/>
      <w:r w:rsidRPr="00AD08DC">
        <w:rPr>
          <w:rStyle w:val="a4"/>
          <w:rFonts w:hint="eastAsia"/>
          <w:sz w:val="48"/>
          <w:szCs w:val="48"/>
        </w:rPr>
        <w:t>基因表达调控机制分析报告</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4148"/>
      </w:tblGrid>
      <w:tr w:rsidR="00AD08DC" w:rsidRPr="00AD08DC" w14:paraId="015151CE" w14:textId="77777777" w:rsidTr="00AD08DC">
        <w:trPr>
          <w:jc w:val="center"/>
        </w:trPr>
        <w:tc>
          <w:tcPr>
            <w:tcW w:w="1885" w:type="dxa"/>
          </w:tcPr>
          <w:p w14:paraId="355CFD10" w14:textId="7BBBAD92" w:rsidR="00AD08DC" w:rsidRPr="00D94C28" w:rsidRDefault="00AD08DC" w:rsidP="00C2722D">
            <w:pPr>
              <w:spacing w:line="240" w:lineRule="auto"/>
              <w:ind w:firstLineChars="0" w:firstLine="0"/>
              <w:rPr>
                <w:rStyle w:val="a4"/>
                <w:rFonts w:hint="eastAsia"/>
                <w:sz w:val="40"/>
                <w:szCs w:val="40"/>
              </w:rPr>
            </w:pPr>
            <w:r w:rsidRPr="00D94C28">
              <w:rPr>
                <w:rStyle w:val="a4"/>
                <w:rFonts w:hint="eastAsia"/>
                <w:sz w:val="40"/>
                <w:szCs w:val="40"/>
              </w:rPr>
              <w:t>学院</w:t>
            </w:r>
          </w:p>
        </w:tc>
        <w:tc>
          <w:tcPr>
            <w:tcW w:w="4148" w:type="dxa"/>
          </w:tcPr>
          <w:p w14:paraId="4B651E89" w14:textId="69FEA9C1" w:rsidR="00AD08DC" w:rsidRPr="00D94C28" w:rsidRDefault="00AD08DC" w:rsidP="00C2722D">
            <w:pPr>
              <w:spacing w:line="240" w:lineRule="auto"/>
              <w:ind w:firstLineChars="0" w:firstLine="0"/>
              <w:rPr>
                <w:rStyle w:val="a4"/>
                <w:rFonts w:hint="eastAsia"/>
                <w:sz w:val="40"/>
                <w:szCs w:val="40"/>
              </w:rPr>
            </w:pPr>
            <w:r w:rsidRPr="00D94C28">
              <w:rPr>
                <w:rStyle w:val="a4"/>
                <w:rFonts w:hint="eastAsia"/>
                <w:sz w:val="40"/>
                <w:szCs w:val="40"/>
              </w:rPr>
              <w:t>理学院</w:t>
            </w:r>
          </w:p>
        </w:tc>
      </w:tr>
      <w:tr w:rsidR="00AD08DC" w:rsidRPr="00AD08DC" w14:paraId="72D428B9" w14:textId="77777777" w:rsidTr="00AD08DC">
        <w:trPr>
          <w:jc w:val="center"/>
        </w:trPr>
        <w:tc>
          <w:tcPr>
            <w:tcW w:w="1885" w:type="dxa"/>
          </w:tcPr>
          <w:p w14:paraId="27BBEBC2" w14:textId="328200AB" w:rsidR="00AD08DC" w:rsidRPr="00D94C28" w:rsidRDefault="00AD08DC" w:rsidP="00C2722D">
            <w:pPr>
              <w:spacing w:line="240" w:lineRule="auto"/>
              <w:ind w:firstLineChars="0" w:firstLine="0"/>
              <w:rPr>
                <w:rStyle w:val="a4"/>
                <w:rFonts w:hint="eastAsia"/>
                <w:sz w:val="40"/>
                <w:szCs w:val="40"/>
              </w:rPr>
            </w:pPr>
            <w:r w:rsidRPr="00D94C28">
              <w:rPr>
                <w:rStyle w:val="a4"/>
                <w:rFonts w:hint="eastAsia"/>
                <w:sz w:val="40"/>
                <w:szCs w:val="40"/>
              </w:rPr>
              <w:t>专业</w:t>
            </w:r>
          </w:p>
        </w:tc>
        <w:tc>
          <w:tcPr>
            <w:tcW w:w="4148" w:type="dxa"/>
          </w:tcPr>
          <w:p w14:paraId="6F50337D" w14:textId="406079D0" w:rsidR="00AD08DC" w:rsidRPr="00D94C28" w:rsidRDefault="00AD08DC" w:rsidP="00C2722D">
            <w:pPr>
              <w:spacing w:line="240" w:lineRule="auto"/>
              <w:ind w:firstLineChars="0" w:firstLine="0"/>
              <w:rPr>
                <w:rStyle w:val="a4"/>
                <w:rFonts w:hint="eastAsia"/>
                <w:sz w:val="40"/>
                <w:szCs w:val="40"/>
              </w:rPr>
            </w:pPr>
            <w:r w:rsidRPr="00D94C28">
              <w:rPr>
                <w:rStyle w:val="a4"/>
                <w:rFonts w:hint="eastAsia"/>
                <w:sz w:val="40"/>
                <w:szCs w:val="40"/>
              </w:rPr>
              <w:t>生物统计学</w:t>
            </w:r>
          </w:p>
        </w:tc>
      </w:tr>
      <w:tr w:rsidR="00AD08DC" w:rsidRPr="00AD08DC" w14:paraId="2F6C076E" w14:textId="77777777" w:rsidTr="00AD08DC">
        <w:trPr>
          <w:jc w:val="center"/>
        </w:trPr>
        <w:tc>
          <w:tcPr>
            <w:tcW w:w="1885" w:type="dxa"/>
          </w:tcPr>
          <w:p w14:paraId="502B2F6D" w14:textId="366544AB" w:rsidR="00AD08DC" w:rsidRPr="00D94C28" w:rsidRDefault="00AD08DC" w:rsidP="00C2722D">
            <w:pPr>
              <w:spacing w:line="240" w:lineRule="auto"/>
              <w:ind w:firstLineChars="0" w:firstLine="0"/>
              <w:rPr>
                <w:rStyle w:val="a4"/>
                <w:rFonts w:hint="eastAsia"/>
                <w:sz w:val="40"/>
                <w:szCs w:val="40"/>
              </w:rPr>
            </w:pPr>
            <w:r w:rsidRPr="00D94C28">
              <w:rPr>
                <w:rStyle w:val="a4"/>
                <w:rFonts w:hint="eastAsia"/>
                <w:sz w:val="40"/>
                <w:szCs w:val="40"/>
              </w:rPr>
              <w:t>学号</w:t>
            </w:r>
          </w:p>
        </w:tc>
        <w:tc>
          <w:tcPr>
            <w:tcW w:w="4148" w:type="dxa"/>
          </w:tcPr>
          <w:p w14:paraId="23C749EE" w14:textId="66083693" w:rsidR="00AD08DC" w:rsidRPr="00D94C28" w:rsidRDefault="00AD08DC" w:rsidP="00C2722D">
            <w:pPr>
              <w:spacing w:line="240" w:lineRule="auto"/>
              <w:ind w:firstLineChars="0" w:firstLine="0"/>
              <w:rPr>
                <w:rStyle w:val="a4"/>
                <w:rFonts w:hint="eastAsia"/>
                <w:sz w:val="40"/>
                <w:szCs w:val="40"/>
              </w:rPr>
            </w:pPr>
            <w:r w:rsidRPr="00D94C28">
              <w:rPr>
                <w:rStyle w:val="a4"/>
                <w:rFonts w:hint="eastAsia"/>
                <w:sz w:val="40"/>
                <w:szCs w:val="40"/>
              </w:rPr>
              <w:t>2</w:t>
            </w:r>
            <w:r w:rsidRPr="00D94C28">
              <w:rPr>
                <w:rStyle w:val="a4"/>
                <w:sz w:val="40"/>
                <w:szCs w:val="40"/>
              </w:rPr>
              <w:t>020232059</w:t>
            </w:r>
          </w:p>
        </w:tc>
      </w:tr>
      <w:tr w:rsidR="00AD08DC" w:rsidRPr="00AD08DC" w14:paraId="1E90BD0A" w14:textId="77777777" w:rsidTr="00AD08DC">
        <w:trPr>
          <w:jc w:val="center"/>
        </w:trPr>
        <w:tc>
          <w:tcPr>
            <w:tcW w:w="1885" w:type="dxa"/>
          </w:tcPr>
          <w:p w14:paraId="5E65C3E0" w14:textId="6422992A" w:rsidR="00AD08DC" w:rsidRPr="00D94C28" w:rsidRDefault="00AD08DC" w:rsidP="00C2722D">
            <w:pPr>
              <w:spacing w:line="240" w:lineRule="auto"/>
              <w:ind w:firstLineChars="0" w:firstLine="0"/>
              <w:rPr>
                <w:rStyle w:val="a4"/>
                <w:rFonts w:hint="eastAsia"/>
                <w:sz w:val="40"/>
                <w:szCs w:val="40"/>
              </w:rPr>
            </w:pPr>
            <w:r w:rsidRPr="00D94C28">
              <w:rPr>
                <w:rStyle w:val="a4"/>
                <w:rFonts w:hint="eastAsia"/>
                <w:sz w:val="40"/>
                <w:szCs w:val="40"/>
              </w:rPr>
              <w:t>考试号</w:t>
            </w:r>
          </w:p>
        </w:tc>
        <w:tc>
          <w:tcPr>
            <w:tcW w:w="4148" w:type="dxa"/>
          </w:tcPr>
          <w:p w14:paraId="01185C12" w14:textId="1E5AD273" w:rsidR="00AD08DC" w:rsidRPr="00D94C28" w:rsidRDefault="00AD08DC" w:rsidP="00C2722D">
            <w:pPr>
              <w:spacing w:line="240" w:lineRule="auto"/>
              <w:ind w:firstLineChars="0" w:firstLine="0"/>
              <w:rPr>
                <w:rStyle w:val="a4"/>
                <w:rFonts w:hint="eastAsia"/>
                <w:sz w:val="40"/>
                <w:szCs w:val="40"/>
              </w:rPr>
            </w:pPr>
            <w:r w:rsidRPr="00D94C28">
              <w:rPr>
                <w:rStyle w:val="a4"/>
                <w:rFonts w:hint="eastAsia"/>
                <w:sz w:val="40"/>
                <w:szCs w:val="40"/>
              </w:rPr>
              <w:t>2</w:t>
            </w:r>
            <w:r w:rsidRPr="00D94C28">
              <w:rPr>
                <w:rStyle w:val="a4"/>
                <w:sz w:val="40"/>
                <w:szCs w:val="40"/>
              </w:rPr>
              <w:t>320570126</w:t>
            </w:r>
          </w:p>
        </w:tc>
      </w:tr>
      <w:tr w:rsidR="00AD08DC" w:rsidRPr="00AD08DC" w14:paraId="42A1F90D" w14:textId="77777777" w:rsidTr="00AD08DC">
        <w:trPr>
          <w:jc w:val="center"/>
        </w:trPr>
        <w:tc>
          <w:tcPr>
            <w:tcW w:w="1885" w:type="dxa"/>
          </w:tcPr>
          <w:p w14:paraId="31B0D957" w14:textId="1D4858BA" w:rsidR="00AD08DC" w:rsidRPr="00D94C28" w:rsidRDefault="00AD08DC" w:rsidP="00C2722D">
            <w:pPr>
              <w:spacing w:line="240" w:lineRule="auto"/>
              <w:ind w:firstLineChars="0" w:firstLine="0"/>
              <w:rPr>
                <w:rStyle w:val="a4"/>
                <w:rFonts w:hint="eastAsia"/>
                <w:sz w:val="40"/>
                <w:szCs w:val="40"/>
              </w:rPr>
            </w:pPr>
            <w:r w:rsidRPr="00D94C28">
              <w:rPr>
                <w:rStyle w:val="a4"/>
                <w:rFonts w:hint="eastAsia"/>
                <w:sz w:val="40"/>
                <w:szCs w:val="40"/>
              </w:rPr>
              <w:t>姓名</w:t>
            </w:r>
          </w:p>
        </w:tc>
        <w:tc>
          <w:tcPr>
            <w:tcW w:w="4148" w:type="dxa"/>
          </w:tcPr>
          <w:p w14:paraId="688EA021" w14:textId="7B808DF7" w:rsidR="00AD08DC" w:rsidRPr="00D94C28" w:rsidRDefault="00AD08DC" w:rsidP="00C2722D">
            <w:pPr>
              <w:spacing w:line="240" w:lineRule="auto"/>
              <w:ind w:firstLineChars="0" w:firstLine="0"/>
              <w:rPr>
                <w:rStyle w:val="a4"/>
                <w:rFonts w:hint="eastAsia"/>
                <w:sz w:val="40"/>
                <w:szCs w:val="40"/>
              </w:rPr>
            </w:pPr>
            <w:r w:rsidRPr="00D94C28">
              <w:rPr>
                <w:rStyle w:val="a4"/>
                <w:rFonts w:hint="eastAsia"/>
                <w:sz w:val="40"/>
                <w:szCs w:val="40"/>
              </w:rPr>
              <w:t>曲</w:t>
            </w:r>
            <w:proofErr w:type="gramStart"/>
            <w:r w:rsidRPr="00D94C28">
              <w:rPr>
                <w:rStyle w:val="a4"/>
                <w:rFonts w:hint="eastAsia"/>
                <w:sz w:val="40"/>
                <w:szCs w:val="40"/>
              </w:rPr>
              <w:t>浩</w:t>
            </w:r>
            <w:proofErr w:type="gramEnd"/>
            <w:r w:rsidRPr="00D94C28">
              <w:rPr>
                <w:rStyle w:val="a4"/>
                <w:rFonts w:hint="eastAsia"/>
                <w:sz w:val="40"/>
                <w:szCs w:val="40"/>
              </w:rPr>
              <w:t>予</w:t>
            </w:r>
          </w:p>
        </w:tc>
      </w:tr>
      <w:tr w:rsidR="00AD08DC" w:rsidRPr="00AD08DC" w14:paraId="424A8D95" w14:textId="77777777" w:rsidTr="00AD08DC">
        <w:trPr>
          <w:jc w:val="center"/>
        </w:trPr>
        <w:tc>
          <w:tcPr>
            <w:tcW w:w="1885" w:type="dxa"/>
          </w:tcPr>
          <w:p w14:paraId="5ADC4ED3" w14:textId="3CA82BCC" w:rsidR="00AD08DC" w:rsidRPr="00D94C28" w:rsidRDefault="00AD08DC" w:rsidP="00C2722D">
            <w:pPr>
              <w:spacing w:line="240" w:lineRule="auto"/>
              <w:ind w:firstLineChars="0" w:firstLine="0"/>
              <w:rPr>
                <w:rStyle w:val="a4"/>
                <w:rFonts w:hint="eastAsia"/>
                <w:sz w:val="40"/>
                <w:szCs w:val="40"/>
              </w:rPr>
            </w:pPr>
            <w:r w:rsidRPr="00D94C28">
              <w:rPr>
                <w:rStyle w:val="a4"/>
                <w:rFonts w:hint="eastAsia"/>
                <w:sz w:val="40"/>
                <w:szCs w:val="40"/>
              </w:rPr>
              <w:t>教师</w:t>
            </w:r>
          </w:p>
        </w:tc>
        <w:tc>
          <w:tcPr>
            <w:tcW w:w="4148" w:type="dxa"/>
          </w:tcPr>
          <w:p w14:paraId="50C8CC18" w14:textId="1AA50003" w:rsidR="00AD08DC" w:rsidRPr="00D94C28" w:rsidRDefault="00AD08DC" w:rsidP="00C2722D">
            <w:pPr>
              <w:spacing w:line="240" w:lineRule="auto"/>
              <w:ind w:firstLineChars="0" w:firstLine="0"/>
              <w:rPr>
                <w:rStyle w:val="a4"/>
                <w:rFonts w:hint="eastAsia"/>
                <w:sz w:val="40"/>
                <w:szCs w:val="40"/>
              </w:rPr>
            </w:pPr>
            <w:r w:rsidRPr="00D94C28">
              <w:rPr>
                <w:rStyle w:val="a4"/>
                <w:rFonts w:hint="eastAsia"/>
                <w:sz w:val="40"/>
                <w:szCs w:val="40"/>
              </w:rPr>
              <w:t>丁倩</w:t>
            </w:r>
          </w:p>
        </w:tc>
      </w:tr>
    </w:tbl>
    <w:p w14:paraId="5F16B1B4" w14:textId="6BDED62C" w:rsidR="00AD08DC" w:rsidRDefault="00AD08DC" w:rsidP="00C2722D"/>
    <w:p w14:paraId="5ECB3BA9" w14:textId="77777777" w:rsidR="00AD08DC" w:rsidRDefault="00AD08DC" w:rsidP="00C2722D">
      <w:r>
        <w:br w:type="page"/>
      </w:r>
    </w:p>
    <w:sdt>
      <w:sdtPr>
        <w:rPr>
          <w:lang w:val="zh-CN"/>
        </w:rPr>
        <w:id w:val="-1237158981"/>
        <w:docPartObj>
          <w:docPartGallery w:val="Table of Contents"/>
          <w:docPartUnique/>
        </w:docPartObj>
      </w:sdtPr>
      <w:sdtEndPr>
        <w:rPr>
          <w:rFonts w:asciiTheme="minorHAnsi" w:eastAsiaTheme="minorEastAsia" w:hAnsiTheme="minorHAnsi" w:cstheme="minorBidi"/>
          <w:b/>
          <w:bCs/>
          <w:color w:val="auto"/>
          <w:kern w:val="2"/>
          <w:sz w:val="21"/>
          <w:szCs w:val="21"/>
        </w:rPr>
      </w:sdtEndPr>
      <w:sdtContent>
        <w:p w14:paraId="6D654161" w14:textId="1E1FA589" w:rsidR="00BE4767" w:rsidRPr="00BE4767" w:rsidRDefault="00BE4767" w:rsidP="00BE4767">
          <w:pPr>
            <w:pStyle w:val="TOC"/>
            <w:jc w:val="center"/>
            <w:rPr>
              <w:rFonts w:ascii="方正黑体_GBK" w:eastAsia="方正黑体_GBK"/>
              <w:color w:val="auto"/>
              <w:sz w:val="21"/>
              <w:szCs w:val="21"/>
              <w:lang w:val="zh-CN"/>
            </w:rPr>
          </w:pPr>
          <w:r w:rsidRPr="00BE4767">
            <w:rPr>
              <w:rFonts w:ascii="方正黑体_GBK" w:eastAsia="方正黑体_GBK" w:hint="eastAsia"/>
              <w:color w:val="auto"/>
              <w:sz w:val="21"/>
              <w:szCs w:val="21"/>
              <w:lang w:val="zh-CN"/>
            </w:rPr>
            <w:t>目录</w:t>
          </w:r>
        </w:p>
        <w:p w14:paraId="3F1E2A26" w14:textId="6DAC3667" w:rsidR="00BE4767" w:rsidRPr="00BE4767" w:rsidRDefault="00BE4767" w:rsidP="00BE4767">
          <w:pPr>
            <w:rPr>
              <w:rFonts w:hint="eastAsia"/>
              <w:szCs w:val="21"/>
              <w:lang w:val="zh-CN"/>
            </w:rPr>
          </w:pPr>
          <w:r w:rsidRPr="00BE4767">
            <w:rPr>
              <w:rFonts w:hint="eastAsia"/>
              <w:szCs w:val="21"/>
              <w:lang w:val="zh-CN"/>
            </w:rPr>
            <w:t>第一章 引言</w:t>
          </w:r>
        </w:p>
        <w:p w14:paraId="00E7253A" w14:textId="612B0F20" w:rsidR="00BE4767" w:rsidRPr="00BE4767" w:rsidRDefault="00BE4767" w:rsidP="00BE4767">
          <w:pPr>
            <w:pStyle w:val="TOC1"/>
            <w:tabs>
              <w:tab w:val="right" w:leader="dot" w:pos="8296"/>
            </w:tabs>
            <w:spacing w:line="240" w:lineRule="auto"/>
            <w:rPr>
              <w:noProof/>
              <w:szCs w:val="21"/>
            </w:rPr>
          </w:pPr>
          <w:r w:rsidRPr="00BE4767">
            <w:rPr>
              <w:szCs w:val="21"/>
            </w:rPr>
            <w:fldChar w:fldCharType="begin"/>
          </w:r>
          <w:r w:rsidRPr="00BE4767">
            <w:rPr>
              <w:szCs w:val="21"/>
            </w:rPr>
            <w:instrText xml:space="preserve"> TOC \o "1-3" \h \z \u </w:instrText>
          </w:r>
          <w:r w:rsidRPr="00BE4767">
            <w:rPr>
              <w:szCs w:val="21"/>
            </w:rPr>
            <w:fldChar w:fldCharType="separate"/>
          </w:r>
          <w:hyperlink w:anchor="_Toc218426077" w:history="1">
            <w:r w:rsidRPr="00BE4767">
              <w:rPr>
                <w:rStyle w:val="a9"/>
                <w:noProof/>
                <w:szCs w:val="21"/>
              </w:rPr>
              <w:t>1 研究背景和意义</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_Toc218426077 \h </w:instrText>
            </w:r>
            <w:r w:rsidRPr="00BE4767">
              <w:rPr>
                <w:noProof/>
                <w:webHidden/>
                <w:szCs w:val="21"/>
              </w:rPr>
            </w:r>
            <w:r w:rsidRPr="00BE4767">
              <w:rPr>
                <w:noProof/>
                <w:webHidden/>
                <w:szCs w:val="21"/>
              </w:rPr>
              <w:fldChar w:fldCharType="separate"/>
            </w:r>
            <w:r w:rsidR="00E21F83">
              <w:rPr>
                <w:noProof/>
                <w:webHidden/>
                <w:szCs w:val="21"/>
              </w:rPr>
              <w:t>4</w:t>
            </w:r>
            <w:r w:rsidRPr="00BE4767">
              <w:rPr>
                <w:noProof/>
                <w:webHidden/>
                <w:szCs w:val="21"/>
              </w:rPr>
              <w:fldChar w:fldCharType="end"/>
            </w:r>
          </w:hyperlink>
        </w:p>
        <w:p w14:paraId="3E8BC330" w14:textId="7B90F8D9" w:rsidR="00BE4767" w:rsidRPr="00BE4767" w:rsidRDefault="00BE4767" w:rsidP="00BE4767">
          <w:pPr>
            <w:pStyle w:val="TOC2"/>
            <w:tabs>
              <w:tab w:val="right" w:leader="dot" w:pos="8296"/>
            </w:tabs>
            <w:spacing w:line="240" w:lineRule="auto"/>
            <w:rPr>
              <w:noProof/>
              <w:szCs w:val="21"/>
            </w:rPr>
          </w:pPr>
          <w:hyperlink w:anchor="_Toc218426078" w:history="1">
            <w:r w:rsidRPr="00BE4767">
              <w:rPr>
                <w:rStyle w:val="a9"/>
                <w:noProof/>
                <w:szCs w:val="21"/>
              </w:rPr>
              <w:t>1.1 跨代可塑性的生物学定义与现象</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_Toc218426078 \h </w:instrText>
            </w:r>
            <w:r w:rsidRPr="00BE4767">
              <w:rPr>
                <w:noProof/>
                <w:webHidden/>
                <w:szCs w:val="21"/>
              </w:rPr>
            </w:r>
            <w:r w:rsidRPr="00BE4767">
              <w:rPr>
                <w:noProof/>
                <w:webHidden/>
                <w:szCs w:val="21"/>
              </w:rPr>
              <w:fldChar w:fldCharType="separate"/>
            </w:r>
            <w:r w:rsidR="00E21F83">
              <w:rPr>
                <w:noProof/>
                <w:webHidden/>
                <w:szCs w:val="21"/>
              </w:rPr>
              <w:t>4</w:t>
            </w:r>
            <w:r w:rsidRPr="00BE4767">
              <w:rPr>
                <w:noProof/>
                <w:webHidden/>
                <w:szCs w:val="21"/>
              </w:rPr>
              <w:fldChar w:fldCharType="end"/>
            </w:r>
          </w:hyperlink>
        </w:p>
        <w:p w14:paraId="12CBED38" w14:textId="504E934B" w:rsidR="00BE4767" w:rsidRPr="00BE4767" w:rsidRDefault="00BE4767" w:rsidP="00BE4767">
          <w:pPr>
            <w:pStyle w:val="TOC2"/>
            <w:tabs>
              <w:tab w:val="right" w:leader="dot" w:pos="8296"/>
            </w:tabs>
            <w:spacing w:line="240" w:lineRule="auto"/>
            <w:rPr>
              <w:noProof/>
              <w:szCs w:val="21"/>
            </w:rPr>
          </w:pPr>
          <w:hyperlink w:anchor="_Toc218426079" w:history="1">
            <w:r w:rsidRPr="00BE4767">
              <w:rPr>
                <w:rStyle w:val="a9"/>
                <w:noProof/>
                <w:szCs w:val="21"/>
              </w:rPr>
              <w:t>1.2 基因表达调控：顺式与反式的演化逻辑</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_Toc218426079 \h </w:instrText>
            </w:r>
            <w:r w:rsidRPr="00BE4767">
              <w:rPr>
                <w:noProof/>
                <w:webHidden/>
                <w:szCs w:val="21"/>
              </w:rPr>
            </w:r>
            <w:r w:rsidRPr="00BE4767">
              <w:rPr>
                <w:noProof/>
                <w:webHidden/>
                <w:szCs w:val="21"/>
              </w:rPr>
              <w:fldChar w:fldCharType="separate"/>
            </w:r>
            <w:r w:rsidR="00E21F83">
              <w:rPr>
                <w:noProof/>
                <w:webHidden/>
                <w:szCs w:val="21"/>
              </w:rPr>
              <w:t>4</w:t>
            </w:r>
            <w:r w:rsidRPr="00BE4767">
              <w:rPr>
                <w:noProof/>
                <w:webHidden/>
                <w:szCs w:val="21"/>
              </w:rPr>
              <w:fldChar w:fldCharType="end"/>
            </w:r>
          </w:hyperlink>
        </w:p>
        <w:p w14:paraId="3458480C" w14:textId="460AE5CA" w:rsidR="00BE4767" w:rsidRPr="00BE4767" w:rsidRDefault="00BE4767" w:rsidP="00BE4767">
          <w:pPr>
            <w:pStyle w:val="TOC2"/>
            <w:tabs>
              <w:tab w:val="right" w:leader="dot" w:pos="8296"/>
            </w:tabs>
            <w:spacing w:line="240" w:lineRule="auto"/>
            <w:rPr>
              <w:noProof/>
              <w:szCs w:val="21"/>
            </w:rPr>
          </w:pPr>
          <w:hyperlink w:anchor="_Toc218426080" w:history="1">
            <w:r w:rsidRPr="00BE4767">
              <w:rPr>
                <w:rStyle w:val="a9"/>
                <w:noProof/>
                <w:szCs w:val="21"/>
              </w:rPr>
              <w:t>1.3 顺反分析在跨代研究中的生物学意义</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_Toc218426080 \h </w:instrText>
            </w:r>
            <w:r w:rsidRPr="00BE4767">
              <w:rPr>
                <w:noProof/>
                <w:webHidden/>
                <w:szCs w:val="21"/>
              </w:rPr>
            </w:r>
            <w:r w:rsidRPr="00BE4767">
              <w:rPr>
                <w:noProof/>
                <w:webHidden/>
                <w:szCs w:val="21"/>
              </w:rPr>
              <w:fldChar w:fldCharType="separate"/>
            </w:r>
            <w:r w:rsidR="00E21F83">
              <w:rPr>
                <w:noProof/>
                <w:webHidden/>
                <w:szCs w:val="21"/>
              </w:rPr>
              <w:t>4</w:t>
            </w:r>
            <w:r w:rsidRPr="00BE4767">
              <w:rPr>
                <w:noProof/>
                <w:webHidden/>
                <w:szCs w:val="21"/>
              </w:rPr>
              <w:fldChar w:fldCharType="end"/>
            </w:r>
          </w:hyperlink>
        </w:p>
        <w:p w14:paraId="39D0D1DF" w14:textId="45FB20BD" w:rsidR="00BE4767" w:rsidRPr="00BE4767" w:rsidRDefault="00BE4767" w:rsidP="00BE4767">
          <w:pPr>
            <w:pStyle w:val="TOC1"/>
            <w:tabs>
              <w:tab w:val="right" w:leader="dot" w:pos="8296"/>
            </w:tabs>
            <w:spacing w:line="240" w:lineRule="auto"/>
            <w:rPr>
              <w:noProof/>
              <w:szCs w:val="21"/>
            </w:rPr>
          </w:pPr>
          <w:hyperlink w:anchor="_Toc218426081" w:history="1">
            <w:r w:rsidRPr="00BE4767">
              <w:rPr>
                <w:rStyle w:val="a9"/>
                <w:noProof/>
                <w:szCs w:val="21"/>
              </w:rPr>
              <w:t>2 数据来源</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_Toc218426081 \h </w:instrText>
            </w:r>
            <w:r w:rsidRPr="00BE4767">
              <w:rPr>
                <w:noProof/>
                <w:webHidden/>
                <w:szCs w:val="21"/>
              </w:rPr>
            </w:r>
            <w:r w:rsidRPr="00BE4767">
              <w:rPr>
                <w:noProof/>
                <w:webHidden/>
                <w:szCs w:val="21"/>
              </w:rPr>
              <w:fldChar w:fldCharType="separate"/>
            </w:r>
            <w:r w:rsidR="00E21F83">
              <w:rPr>
                <w:noProof/>
                <w:webHidden/>
                <w:szCs w:val="21"/>
              </w:rPr>
              <w:t>4</w:t>
            </w:r>
            <w:r w:rsidRPr="00BE4767">
              <w:rPr>
                <w:noProof/>
                <w:webHidden/>
                <w:szCs w:val="21"/>
              </w:rPr>
              <w:fldChar w:fldCharType="end"/>
            </w:r>
          </w:hyperlink>
        </w:p>
        <w:p w14:paraId="1B1025DD" w14:textId="504086F6" w:rsidR="00BE4767" w:rsidRPr="00BE4767" w:rsidRDefault="00BE4767" w:rsidP="00BE4767">
          <w:pPr>
            <w:pStyle w:val="TOC2"/>
            <w:tabs>
              <w:tab w:val="right" w:leader="dot" w:pos="8296"/>
            </w:tabs>
            <w:spacing w:line="240" w:lineRule="auto"/>
            <w:rPr>
              <w:noProof/>
              <w:szCs w:val="21"/>
            </w:rPr>
          </w:pPr>
          <w:hyperlink w:anchor="_Toc218426082" w:history="1">
            <w:r w:rsidRPr="00BE4767">
              <w:rPr>
                <w:rStyle w:val="a9"/>
                <w:noProof/>
                <w:szCs w:val="21"/>
              </w:rPr>
              <w:t>2.1 试验模型与生物样本选择</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_Toc218426082 \h </w:instrText>
            </w:r>
            <w:r w:rsidRPr="00BE4767">
              <w:rPr>
                <w:noProof/>
                <w:webHidden/>
                <w:szCs w:val="21"/>
              </w:rPr>
            </w:r>
            <w:r w:rsidRPr="00BE4767">
              <w:rPr>
                <w:noProof/>
                <w:webHidden/>
                <w:szCs w:val="21"/>
              </w:rPr>
              <w:fldChar w:fldCharType="separate"/>
            </w:r>
            <w:r w:rsidR="00E21F83">
              <w:rPr>
                <w:noProof/>
                <w:webHidden/>
                <w:szCs w:val="21"/>
              </w:rPr>
              <w:t>5</w:t>
            </w:r>
            <w:r w:rsidRPr="00BE4767">
              <w:rPr>
                <w:noProof/>
                <w:webHidden/>
                <w:szCs w:val="21"/>
              </w:rPr>
              <w:fldChar w:fldCharType="end"/>
            </w:r>
          </w:hyperlink>
        </w:p>
        <w:p w14:paraId="55895E8F" w14:textId="7F079B5A" w:rsidR="00BE4767" w:rsidRPr="00BE4767" w:rsidRDefault="00BE4767" w:rsidP="00BE4767">
          <w:pPr>
            <w:pStyle w:val="TOC2"/>
            <w:tabs>
              <w:tab w:val="right" w:leader="dot" w:pos="8296"/>
            </w:tabs>
            <w:spacing w:line="240" w:lineRule="auto"/>
            <w:rPr>
              <w:noProof/>
              <w:szCs w:val="21"/>
            </w:rPr>
          </w:pPr>
          <w:hyperlink w:anchor="_Toc218426083" w:history="1">
            <w:r w:rsidRPr="00BE4767">
              <w:rPr>
                <w:rStyle w:val="a9"/>
                <w:noProof/>
                <w:szCs w:val="21"/>
              </w:rPr>
              <w:t>2.2 跨代与当代环境处理试验</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_Toc218426083 \h </w:instrText>
            </w:r>
            <w:r w:rsidRPr="00BE4767">
              <w:rPr>
                <w:noProof/>
                <w:webHidden/>
                <w:szCs w:val="21"/>
              </w:rPr>
            </w:r>
            <w:r w:rsidRPr="00BE4767">
              <w:rPr>
                <w:noProof/>
                <w:webHidden/>
                <w:szCs w:val="21"/>
              </w:rPr>
              <w:fldChar w:fldCharType="separate"/>
            </w:r>
            <w:r w:rsidR="00E21F83">
              <w:rPr>
                <w:noProof/>
                <w:webHidden/>
                <w:szCs w:val="21"/>
              </w:rPr>
              <w:t>5</w:t>
            </w:r>
            <w:r w:rsidRPr="00BE4767">
              <w:rPr>
                <w:noProof/>
                <w:webHidden/>
                <w:szCs w:val="21"/>
              </w:rPr>
              <w:fldChar w:fldCharType="end"/>
            </w:r>
          </w:hyperlink>
        </w:p>
        <w:p w14:paraId="11FD7489" w14:textId="5F31243C" w:rsidR="00BE4767" w:rsidRPr="00BE4767" w:rsidRDefault="00BE4767" w:rsidP="00BE4767">
          <w:pPr>
            <w:pStyle w:val="TOC2"/>
            <w:tabs>
              <w:tab w:val="right" w:leader="dot" w:pos="8296"/>
            </w:tabs>
            <w:spacing w:line="240" w:lineRule="auto"/>
            <w:rPr>
              <w:noProof/>
              <w:szCs w:val="21"/>
            </w:rPr>
          </w:pPr>
          <w:hyperlink w:anchor="_Toc218426084" w:history="1">
            <w:r w:rsidRPr="00BE4767">
              <w:rPr>
                <w:rStyle w:val="a9"/>
                <w:noProof/>
                <w:szCs w:val="21"/>
              </w:rPr>
              <w:t>2.3 转录组测序与原始数据获取</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_Toc218426084 \h </w:instrText>
            </w:r>
            <w:r w:rsidRPr="00BE4767">
              <w:rPr>
                <w:noProof/>
                <w:webHidden/>
                <w:szCs w:val="21"/>
              </w:rPr>
            </w:r>
            <w:r w:rsidRPr="00BE4767">
              <w:rPr>
                <w:noProof/>
                <w:webHidden/>
                <w:szCs w:val="21"/>
              </w:rPr>
              <w:fldChar w:fldCharType="separate"/>
            </w:r>
            <w:r w:rsidR="00E21F83">
              <w:rPr>
                <w:noProof/>
                <w:webHidden/>
                <w:szCs w:val="21"/>
              </w:rPr>
              <w:t>5</w:t>
            </w:r>
            <w:r w:rsidRPr="00BE4767">
              <w:rPr>
                <w:noProof/>
                <w:webHidden/>
                <w:szCs w:val="21"/>
              </w:rPr>
              <w:fldChar w:fldCharType="end"/>
            </w:r>
          </w:hyperlink>
        </w:p>
        <w:p w14:paraId="436C646A" w14:textId="134CA530" w:rsidR="00BE4767" w:rsidRPr="00BE4767" w:rsidRDefault="00BE4767" w:rsidP="00BE4767">
          <w:pPr>
            <w:pStyle w:val="TOC2"/>
            <w:tabs>
              <w:tab w:val="right" w:leader="dot" w:pos="8296"/>
            </w:tabs>
            <w:spacing w:line="240" w:lineRule="auto"/>
            <w:rPr>
              <w:rStyle w:val="a9"/>
              <w:noProof/>
              <w:szCs w:val="21"/>
            </w:rPr>
          </w:pPr>
          <w:hyperlink w:anchor="_Toc218426085" w:history="1">
            <w:r w:rsidRPr="00BE4767">
              <w:rPr>
                <w:rStyle w:val="a9"/>
                <w:noProof/>
                <w:szCs w:val="21"/>
              </w:rPr>
              <w:t>2.4 数据规模与统计学保障</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_Toc218426085 \h </w:instrText>
            </w:r>
            <w:r w:rsidRPr="00BE4767">
              <w:rPr>
                <w:noProof/>
                <w:webHidden/>
                <w:szCs w:val="21"/>
              </w:rPr>
            </w:r>
            <w:r w:rsidRPr="00BE4767">
              <w:rPr>
                <w:noProof/>
                <w:webHidden/>
                <w:szCs w:val="21"/>
              </w:rPr>
              <w:fldChar w:fldCharType="separate"/>
            </w:r>
            <w:r w:rsidR="00E21F83">
              <w:rPr>
                <w:noProof/>
                <w:webHidden/>
                <w:szCs w:val="21"/>
              </w:rPr>
              <w:t>5</w:t>
            </w:r>
            <w:r w:rsidRPr="00BE4767">
              <w:rPr>
                <w:noProof/>
                <w:webHidden/>
                <w:szCs w:val="21"/>
              </w:rPr>
              <w:fldChar w:fldCharType="end"/>
            </w:r>
          </w:hyperlink>
        </w:p>
        <w:p w14:paraId="32BA6FF7" w14:textId="5D8DFFA4" w:rsidR="00BE4767" w:rsidRPr="00BE4767" w:rsidRDefault="00BE4767" w:rsidP="00BE4767">
          <w:pPr>
            <w:rPr>
              <w:rFonts w:hint="eastAsia"/>
              <w:szCs w:val="21"/>
            </w:rPr>
          </w:pPr>
          <w:r w:rsidRPr="00BE4767">
            <w:rPr>
              <w:rFonts w:hint="eastAsia"/>
              <w:szCs w:val="21"/>
            </w:rPr>
            <w:t xml:space="preserve">第二章 </w:t>
          </w:r>
          <w:r w:rsidRPr="00BE4767">
            <w:rPr>
              <w:rFonts w:hint="eastAsia"/>
              <w:szCs w:val="21"/>
            </w:rPr>
            <w:t>基于差异表达的基因调控机制分析方法</w:t>
          </w:r>
        </w:p>
        <w:p w14:paraId="30551CA3" w14:textId="3FF7E462" w:rsidR="00BE4767" w:rsidRPr="00BE4767" w:rsidRDefault="00BE4767" w:rsidP="00BE4767">
          <w:pPr>
            <w:pStyle w:val="TOC1"/>
            <w:tabs>
              <w:tab w:val="right" w:leader="dot" w:pos="8296"/>
            </w:tabs>
            <w:spacing w:line="240" w:lineRule="auto"/>
            <w:rPr>
              <w:noProof/>
              <w:szCs w:val="21"/>
            </w:rPr>
          </w:pPr>
          <w:hyperlink w:anchor="_Toc218426086" w:history="1">
            <w:r w:rsidRPr="00BE4767">
              <w:rPr>
                <w:rStyle w:val="a9"/>
                <w:noProof/>
                <w:szCs w:val="21"/>
              </w:rPr>
              <w:t>1 分析方法与统计流程</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_Toc218426086 \h </w:instrText>
            </w:r>
            <w:r w:rsidRPr="00BE4767">
              <w:rPr>
                <w:noProof/>
                <w:webHidden/>
                <w:szCs w:val="21"/>
              </w:rPr>
            </w:r>
            <w:r w:rsidRPr="00BE4767">
              <w:rPr>
                <w:noProof/>
                <w:webHidden/>
                <w:szCs w:val="21"/>
              </w:rPr>
              <w:fldChar w:fldCharType="separate"/>
            </w:r>
            <w:r w:rsidR="00E21F83">
              <w:rPr>
                <w:noProof/>
                <w:webHidden/>
                <w:szCs w:val="21"/>
              </w:rPr>
              <w:t>7</w:t>
            </w:r>
            <w:r w:rsidRPr="00BE4767">
              <w:rPr>
                <w:noProof/>
                <w:webHidden/>
                <w:szCs w:val="21"/>
              </w:rPr>
              <w:fldChar w:fldCharType="end"/>
            </w:r>
          </w:hyperlink>
        </w:p>
        <w:p w14:paraId="4C3862CB" w14:textId="635F0A3D" w:rsidR="00BE4767" w:rsidRPr="00BE4767" w:rsidRDefault="00BE4767" w:rsidP="00BE4767">
          <w:pPr>
            <w:pStyle w:val="TOC2"/>
            <w:tabs>
              <w:tab w:val="right" w:leader="dot" w:pos="8296"/>
            </w:tabs>
            <w:spacing w:line="240" w:lineRule="auto"/>
            <w:rPr>
              <w:noProof/>
              <w:szCs w:val="21"/>
            </w:rPr>
          </w:pPr>
          <w:hyperlink w:anchor="_Toc218426087" w:history="1">
            <w:r w:rsidRPr="00BE4767">
              <w:rPr>
                <w:rStyle w:val="a9"/>
                <w:noProof/>
                <w:szCs w:val="21"/>
              </w:rPr>
              <w:t>1.1 表达数据预处理与低丰度过滤</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_Toc218426087 \h </w:instrText>
            </w:r>
            <w:r w:rsidRPr="00BE4767">
              <w:rPr>
                <w:noProof/>
                <w:webHidden/>
                <w:szCs w:val="21"/>
              </w:rPr>
            </w:r>
            <w:r w:rsidRPr="00BE4767">
              <w:rPr>
                <w:noProof/>
                <w:webHidden/>
                <w:szCs w:val="21"/>
              </w:rPr>
              <w:fldChar w:fldCharType="separate"/>
            </w:r>
            <w:r w:rsidR="00E21F83">
              <w:rPr>
                <w:noProof/>
                <w:webHidden/>
                <w:szCs w:val="21"/>
              </w:rPr>
              <w:t>7</w:t>
            </w:r>
            <w:r w:rsidRPr="00BE4767">
              <w:rPr>
                <w:noProof/>
                <w:webHidden/>
                <w:szCs w:val="21"/>
              </w:rPr>
              <w:fldChar w:fldCharType="end"/>
            </w:r>
          </w:hyperlink>
        </w:p>
        <w:p w14:paraId="2A32EDD3" w14:textId="5E2615FF" w:rsidR="00BE4767" w:rsidRPr="00BE4767" w:rsidRDefault="00BE4767" w:rsidP="00BE4767">
          <w:pPr>
            <w:pStyle w:val="TOC2"/>
            <w:tabs>
              <w:tab w:val="right" w:leader="dot" w:pos="8296"/>
            </w:tabs>
            <w:spacing w:line="240" w:lineRule="auto"/>
            <w:rPr>
              <w:noProof/>
              <w:szCs w:val="21"/>
            </w:rPr>
          </w:pPr>
          <w:hyperlink w:anchor="_Toc218426088" w:history="1">
            <w:r w:rsidRPr="00BE4767">
              <w:rPr>
                <w:rStyle w:val="a9"/>
                <w:noProof/>
                <w:szCs w:val="21"/>
              </w:rPr>
              <w:t>1.2 多因子线性模型构建</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_Toc218426088 \h </w:instrText>
            </w:r>
            <w:r w:rsidRPr="00BE4767">
              <w:rPr>
                <w:noProof/>
                <w:webHidden/>
                <w:szCs w:val="21"/>
              </w:rPr>
            </w:r>
            <w:r w:rsidRPr="00BE4767">
              <w:rPr>
                <w:noProof/>
                <w:webHidden/>
                <w:szCs w:val="21"/>
              </w:rPr>
              <w:fldChar w:fldCharType="separate"/>
            </w:r>
            <w:r w:rsidR="00E21F83">
              <w:rPr>
                <w:noProof/>
                <w:webHidden/>
                <w:szCs w:val="21"/>
              </w:rPr>
              <w:t>7</w:t>
            </w:r>
            <w:r w:rsidRPr="00BE4767">
              <w:rPr>
                <w:noProof/>
                <w:webHidden/>
                <w:szCs w:val="21"/>
              </w:rPr>
              <w:fldChar w:fldCharType="end"/>
            </w:r>
          </w:hyperlink>
        </w:p>
        <w:p w14:paraId="7EDA7697" w14:textId="457366FE" w:rsidR="00BE4767" w:rsidRPr="00BE4767" w:rsidRDefault="00BE4767" w:rsidP="00BE4767">
          <w:pPr>
            <w:pStyle w:val="TOC2"/>
            <w:tabs>
              <w:tab w:val="right" w:leader="dot" w:pos="8296"/>
            </w:tabs>
            <w:spacing w:line="240" w:lineRule="auto"/>
            <w:rPr>
              <w:noProof/>
              <w:szCs w:val="21"/>
            </w:rPr>
          </w:pPr>
          <w:hyperlink w:anchor="_Toc218426089" w:history="1">
            <w:r w:rsidRPr="00BE4767">
              <w:rPr>
                <w:rStyle w:val="a9"/>
                <w:noProof/>
                <w:szCs w:val="21"/>
              </w:rPr>
              <w:t>1.3 经验贝叶斯平滑处理与显著性评估</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_Toc218426089 \h </w:instrText>
            </w:r>
            <w:r w:rsidRPr="00BE4767">
              <w:rPr>
                <w:noProof/>
                <w:webHidden/>
                <w:szCs w:val="21"/>
              </w:rPr>
            </w:r>
            <w:r w:rsidRPr="00BE4767">
              <w:rPr>
                <w:noProof/>
                <w:webHidden/>
                <w:szCs w:val="21"/>
              </w:rPr>
              <w:fldChar w:fldCharType="separate"/>
            </w:r>
            <w:r w:rsidR="00E21F83">
              <w:rPr>
                <w:noProof/>
                <w:webHidden/>
                <w:szCs w:val="21"/>
              </w:rPr>
              <w:t>7</w:t>
            </w:r>
            <w:r w:rsidRPr="00BE4767">
              <w:rPr>
                <w:noProof/>
                <w:webHidden/>
                <w:szCs w:val="21"/>
              </w:rPr>
              <w:fldChar w:fldCharType="end"/>
            </w:r>
          </w:hyperlink>
        </w:p>
        <w:p w14:paraId="1E046EE0" w14:textId="5F29C2B9" w:rsidR="00BE4767" w:rsidRPr="00BE4767" w:rsidRDefault="00BE4767" w:rsidP="00BE4767">
          <w:pPr>
            <w:pStyle w:val="TOC2"/>
            <w:tabs>
              <w:tab w:val="right" w:leader="dot" w:pos="8296"/>
            </w:tabs>
            <w:spacing w:line="240" w:lineRule="auto"/>
            <w:rPr>
              <w:noProof/>
              <w:szCs w:val="21"/>
            </w:rPr>
          </w:pPr>
          <w:hyperlink w:anchor="_Toc218426090" w:history="1">
            <w:r w:rsidRPr="00BE4767">
              <w:rPr>
                <w:rStyle w:val="a9"/>
                <w:noProof/>
                <w:szCs w:val="21"/>
              </w:rPr>
              <w:t>1.4 复杂交互效应的差异对比</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_Toc218426090 \h </w:instrText>
            </w:r>
            <w:r w:rsidRPr="00BE4767">
              <w:rPr>
                <w:noProof/>
                <w:webHidden/>
                <w:szCs w:val="21"/>
              </w:rPr>
            </w:r>
            <w:r w:rsidRPr="00BE4767">
              <w:rPr>
                <w:noProof/>
                <w:webHidden/>
                <w:szCs w:val="21"/>
              </w:rPr>
              <w:fldChar w:fldCharType="separate"/>
            </w:r>
            <w:r w:rsidR="00E21F83">
              <w:rPr>
                <w:noProof/>
                <w:webHidden/>
                <w:szCs w:val="21"/>
              </w:rPr>
              <w:t>7</w:t>
            </w:r>
            <w:r w:rsidRPr="00BE4767">
              <w:rPr>
                <w:noProof/>
                <w:webHidden/>
                <w:szCs w:val="21"/>
              </w:rPr>
              <w:fldChar w:fldCharType="end"/>
            </w:r>
          </w:hyperlink>
        </w:p>
        <w:p w14:paraId="2B1E5022" w14:textId="4B0E3B19" w:rsidR="00BE4767" w:rsidRPr="00BE4767" w:rsidRDefault="00BE4767" w:rsidP="00BE4767">
          <w:pPr>
            <w:pStyle w:val="TOC2"/>
            <w:tabs>
              <w:tab w:val="right" w:leader="dot" w:pos="8296"/>
            </w:tabs>
            <w:spacing w:line="240" w:lineRule="auto"/>
            <w:rPr>
              <w:noProof/>
              <w:szCs w:val="21"/>
            </w:rPr>
          </w:pPr>
          <w:hyperlink w:anchor="_Toc218426091" w:history="1">
            <w:r w:rsidRPr="00BE4767">
              <w:rPr>
                <w:rStyle w:val="a9"/>
                <w:noProof/>
                <w:szCs w:val="21"/>
              </w:rPr>
              <w:t>1.5 判定结果的结构化整合</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_Toc218426091 \h </w:instrText>
            </w:r>
            <w:r w:rsidRPr="00BE4767">
              <w:rPr>
                <w:noProof/>
                <w:webHidden/>
                <w:szCs w:val="21"/>
              </w:rPr>
            </w:r>
            <w:r w:rsidRPr="00BE4767">
              <w:rPr>
                <w:noProof/>
                <w:webHidden/>
                <w:szCs w:val="21"/>
              </w:rPr>
              <w:fldChar w:fldCharType="separate"/>
            </w:r>
            <w:r w:rsidR="00E21F83">
              <w:rPr>
                <w:noProof/>
                <w:webHidden/>
                <w:szCs w:val="21"/>
              </w:rPr>
              <w:t>8</w:t>
            </w:r>
            <w:r w:rsidRPr="00BE4767">
              <w:rPr>
                <w:noProof/>
                <w:webHidden/>
                <w:szCs w:val="21"/>
              </w:rPr>
              <w:fldChar w:fldCharType="end"/>
            </w:r>
          </w:hyperlink>
        </w:p>
        <w:p w14:paraId="44F4EA23" w14:textId="5A4688A1" w:rsidR="00BE4767" w:rsidRPr="00BE4767" w:rsidRDefault="00BE4767" w:rsidP="00BE4767">
          <w:pPr>
            <w:pStyle w:val="TOC1"/>
            <w:tabs>
              <w:tab w:val="right" w:leader="dot" w:pos="8296"/>
            </w:tabs>
            <w:spacing w:line="240" w:lineRule="auto"/>
            <w:rPr>
              <w:noProof/>
              <w:szCs w:val="21"/>
            </w:rPr>
          </w:pPr>
          <w:hyperlink w:anchor="_Toc218426092" w:history="1">
            <w:r w:rsidRPr="00BE4767">
              <w:rPr>
                <w:rStyle w:val="a9"/>
                <w:noProof/>
                <w:szCs w:val="21"/>
              </w:rPr>
              <w:t>2 结果</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_Toc218426092 \h </w:instrText>
            </w:r>
            <w:r w:rsidRPr="00BE4767">
              <w:rPr>
                <w:noProof/>
                <w:webHidden/>
                <w:szCs w:val="21"/>
              </w:rPr>
            </w:r>
            <w:r w:rsidRPr="00BE4767">
              <w:rPr>
                <w:noProof/>
                <w:webHidden/>
                <w:szCs w:val="21"/>
              </w:rPr>
              <w:fldChar w:fldCharType="separate"/>
            </w:r>
            <w:r w:rsidR="00E21F83">
              <w:rPr>
                <w:noProof/>
                <w:webHidden/>
                <w:szCs w:val="21"/>
              </w:rPr>
              <w:t>8</w:t>
            </w:r>
            <w:r w:rsidRPr="00BE4767">
              <w:rPr>
                <w:noProof/>
                <w:webHidden/>
                <w:szCs w:val="21"/>
              </w:rPr>
              <w:fldChar w:fldCharType="end"/>
            </w:r>
          </w:hyperlink>
        </w:p>
        <w:p w14:paraId="02C72CFE" w14:textId="650D4CE7" w:rsidR="00BE4767" w:rsidRPr="00BE4767" w:rsidRDefault="00BE4767" w:rsidP="00BE4767">
          <w:pPr>
            <w:pStyle w:val="TOC2"/>
            <w:tabs>
              <w:tab w:val="right" w:leader="dot" w:pos="8296"/>
            </w:tabs>
            <w:spacing w:line="240" w:lineRule="auto"/>
            <w:rPr>
              <w:noProof/>
              <w:szCs w:val="21"/>
            </w:rPr>
          </w:pPr>
          <w:hyperlink w:anchor="_Toc218426093" w:history="1">
            <w:r w:rsidRPr="00BE4767">
              <w:rPr>
                <w:rStyle w:val="a9"/>
                <w:noProof/>
                <w:szCs w:val="21"/>
              </w:rPr>
              <w:t>2.1 样本全局表达特征与样本间距离分析</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_Toc218426093 \h </w:instrText>
            </w:r>
            <w:r w:rsidRPr="00BE4767">
              <w:rPr>
                <w:noProof/>
                <w:webHidden/>
                <w:szCs w:val="21"/>
              </w:rPr>
            </w:r>
            <w:r w:rsidRPr="00BE4767">
              <w:rPr>
                <w:noProof/>
                <w:webHidden/>
                <w:szCs w:val="21"/>
              </w:rPr>
              <w:fldChar w:fldCharType="separate"/>
            </w:r>
            <w:r w:rsidR="00E21F83">
              <w:rPr>
                <w:noProof/>
                <w:webHidden/>
                <w:szCs w:val="21"/>
              </w:rPr>
              <w:t>8</w:t>
            </w:r>
            <w:r w:rsidRPr="00BE4767">
              <w:rPr>
                <w:noProof/>
                <w:webHidden/>
                <w:szCs w:val="21"/>
              </w:rPr>
              <w:fldChar w:fldCharType="end"/>
            </w:r>
          </w:hyperlink>
        </w:p>
        <w:p w14:paraId="2E15AB72" w14:textId="67D1DAC7" w:rsidR="00BE4767" w:rsidRPr="00BE4767" w:rsidRDefault="00BE4767" w:rsidP="00BE4767">
          <w:pPr>
            <w:pStyle w:val="TOC2"/>
            <w:tabs>
              <w:tab w:val="right" w:leader="dot" w:pos="8296"/>
            </w:tabs>
            <w:spacing w:line="240" w:lineRule="auto"/>
            <w:rPr>
              <w:noProof/>
              <w:szCs w:val="21"/>
            </w:rPr>
          </w:pPr>
          <w:hyperlink w:anchor="_Toc218426094" w:history="1">
            <w:r w:rsidRPr="00BE4767">
              <w:rPr>
                <w:rStyle w:val="a9"/>
                <w:noProof/>
                <w:szCs w:val="21"/>
              </w:rPr>
              <w:t>2.2 多实验因子驱动的差异表达基因汇总</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_Toc218426094 \h </w:instrText>
            </w:r>
            <w:r w:rsidRPr="00BE4767">
              <w:rPr>
                <w:noProof/>
                <w:webHidden/>
                <w:szCs w:val="21"/>
              </w:rPr>
            </w:r>
            <w:r w:rsidRPr="00BE4767">
              <w:rPr>
                <w:noProof/>
                <w:webHidden/>
                <w:szCs w:val="21"/>
              </w:rPr>
              <w:fldChar w:fldCharType="separate"/>
            </w:r>
            <w:r w:rsidR="00E21F83">
              <w:rPr>
                <w:noProof/>
                <w:webHidden/>
                <w:szCs w:val="21"/>
              </w:rPr>
              <w:t>9</w:t>
            </w:r>
            <w:r w:rsidRPr="00BE4767">
              <w:rPr>
                <w:noProof/>
                <w:webHidden/>
                <w:szCs w:val="21"/>
              </w:rPr>
              <w:fldChar w:fldCharType="end"/>
            </w:r>
          </w:hyperlink>
        </w:p>
        <w:p w14:paraId="105EFD7A" w14:textId="6B7C5A39" w:rsidR="00BE4767" w:rsidRPr="00BE4767" w:rsidRDefault="00BE4767" w:rsidP="00BE4767">
          <w:pPr>
            <w:pStyle w:val="TOC2"/>
            <w:tabs>
              <w:tab w:val="right" w:leader="dot" w:pos="8296"/>
            </w:tabs>
            <w:spacing w:line="240" w:lineRule="auto"/>
            <w:rPr>
              <w:noProof/>
              <w:szCs w:val="21"/>
            </w:rPr>
          </w:pPr>
          <w:hyperlink w:anchor="_Toc218426095" w:history="1">
            <w:r w:rsidRPr="00BE4767">
              <w:rPr>
                <w:rStyle w:val="a9"/>
                <w:noProof/>
                <w:szCs w:val="21"/>
              </w:rPr>
              <w:t>2.3 顺反调控机制的层级分布特征</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_Toc218426095 \h </w:instrText>
            </w:r>
            <w:r w:rsidRPr="00BE4767">
              <w:rPr>
                <w:noProof/>
                <w:webHidden/>
                <w:szCs w:val="21"/>
              </w:rPr>
            </w:r>
            <w:r w:rsidRPr="00BE4767">
              <w:rPr>
                <w:noProof/>
                <w:webHidden/>
                <w:szCs w:val="21"/>
              </w:rPr>
              <w:fldChar w:fldCharType="separate"/>
            </w:r>
            <w:r w:rsidR="00E21F83">
              <w:rPr>
                <w:noProof/>
                <w:webHidden/>
                <w:szCs w:val="21"/>
              </w:rPr>
              <w:t>9</w:t>
            </w:r>
            <w:r w:rsidRPr="00BE4767">
              <w:rPr>
                <w:noProof/>
                <w:webHidden/>
                <w:szCs w:val="21"/>
              </w:rPr>
              <w:fldChar w:fldCharType="end"/>
            </w:r>
          </w:hyperlink>
        </w:p>
        <w:p w14:paraId="272ED942" w14:textId="7994366E" w:rsidR="00BE4767" w:rsidRPr="00BE4767" w:rsidRDefault="00BE4767" w:rsidP="00BE4767">
          <w:pPr>
            <w:pStyle w:val="TOC2"/>
            <w:tabs>
              <w:tab w:val="right" w:leader="dot" w:pos="8296"/>
            </w:tabs>
            <w:spacing w:line="240" w:lineRule="auto"/>
            <w:rPr>
              <w:noProof/>
              <w:szCs w:val="21"/>
            </w:rPr>
          </w:pPr>
          <w:hyperlink w:anchor="_Toc218426096" w:history="1">
            <w:r w:rsidRPr="00BE4767">
              <w:rPr>
                <w:rStyle w:val="a9"/>
                <w:noProof/>
                <w:szCs w:val="21"/>
              </w:rPr>
              <w:t>2.4 调控机制的宏观分布统计</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_Toc218426096 \h </w:instrText>
            </w:r>
            <w:r w:rsidRPr="00BE4767">
              <w:rPr>
                <w:noProof/>
                <w:webHidden/>
                <w:szCs w:val="21"/>
              </w:rPr>
            </w:r>
            <w:r w:rsidRPr="00BE4767">
              <w:rPr>
                <w:noProof/>
                <w:webHidden/>
                <w:szCs w:val="21"/>
              </w:rPr>
              <w:fldChar w:fldCharType="separate"/>
            </w:r>
            <w:r w:rsidR="00E21F83">
              <w:rPr>
                <w:noProof/>
                <w:webHidden/>
                <w:szCs w:val="21"/>
              </w:rPr>
              <w:t>11</w:t>
            </w:r>
            <w:r w:rsidRPr="00BE4767">
              <w:rPr>
                <w:noProof/>
                <w:webHidden/>
                <w:szCs w:val="21"/>
              </w:rPr>
              <w:fldChar w:fldCharType="end"/>
            </w:r>
          </w:hyperlink>
        </w:p>
        <w:p w14:paraId="4B518BB2" w14:textId="7D0C5601" w:rsidR="00BE4767" w:rsidRPr="00BE4767" w:rsidRDefault="00BE4767" w:rsidP="00BE4767">
          <w:pPr>
            <w:pStyle w:val="TOC2"/>
            <w:tabs>
              <w:tab w:val="right" w:leader="dot" w:pos="8296"/>
            </w:tabs>
            <w:spacing w:line="240" w:lineRule="auto"/>
            <w:rPr>
              <w:rStyle w:val="a9"/>
              <w:noProof/>
              <w:szCs w:val="21"/>
            </w:rPr>
          </w:pPr>
          <w:hyperlink w:anchor="_Toc218426097" w:history="1">
            <w:r w:rsidRPr="00BE4767">
              <w:rPr>
                <w:rStyle w:val="a9"/>
                <w:noProof/>
                <w:szCs w:val="21"/>
              </w:rPr>
              <w:t>2.5 核心差异基因的调控模式分类</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_Toc218426097 \h </w:instrText>
            </w:r>
            <w:r w:rsidRPr="00BE4767">
              <w:rPr>
                <w:noProof/>
                <w:webHidden/>
                <w:szCs w:val="21"/>
              </w:rPr>
            </w:r>
            <w:r w:rsidRPr="00BE4767">
              <w:rPr>
                <w:noProof/>
                <w:webHidden/>
                <w:szCs w:val="21"/>
              </w:rPr>
              <w:fldChar w:fldCharType="separate"/>
            </w:r>
            <w:r w:rsidR="00E21F83">
              <w:rPr>
                <w:noProof/>
                <w:webHidden/>
                <w:szCs w:val="21"/>
              </w:rPr>
              <w:t>11</w:t>
            </w:r>
            <w:r w:rsidRPr="00BE4767">
              <w:rPr>
                <w:noProof/>
                <w:webHidden/>
                <w:szCs w:val="21"/>
              </w:rPr>
              <w:fldChar w:fldCharType="end"/>
            </w:r>
          </w:hyperlink>
        </w:p>
        <w:p w14:paraId="71C10C0A" w14:textId="6FFF55C5" w:rsidR="00BE4767" w:rsidRPr="00BE4767" w:rsidRDefault="00BE4767" w:rsidP="00BE4767">
          <w:pPr>
            <w:rPr>
              <w:rFonts w:hint="eastAsia"/>
              <w:szCs w:val="21"/>
            </w:rPr>
          </w:pPr>
          <w:r w:rsidRPr="00BE4767">
            <w:rPr>
              <w:rFonts w:hint="eastAsia"/>
              <w:szCs w:val="21"/>
            </w:rPr>
            <w:t>第三章 原文方法复现</w:t>
          </w:r>
        </w:p>
        <w:p w14:paraId="126919E3" w14:textId="54EC1551" w:rsidR="00BE4767" w:rsidRPr="00BE4767" w:rsidRDefault="00BE4767" w:rsidP="00BE4767">
          <w:pPr>
            <w:pStyle w:val="TOC1"/>
            <w:tabs>
              <w:tab w:val="right" w:leader="dot" w:pos="8296"/>
            </w:tabs>
            <w:spacing w:line="240" w:lineRule="auto"/>
            <w:rPr>
              <w:noProof/>
              <w:szCs w:val="21"/>
            </w:rPr>
          </w:pPr>
          <w:hyperlink w:anchor="_Toc218426098" w:history="1">
            <w:r w:rsidRPr="00BE4767">
              <w:rPr>
                <w:rStyle w:val="a9"/>
                <w:noProof/>
                <w:szCs w:val="21"/>
              </w:rPr>
              <w:t>1 原文研究方法概括</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_Toc218426098 \h </w:instrText>
            </w:r>
            <w:r w:rsidRPr="00BE4767">
              <w:rPr>
                <w:noProof/>
                <w:webHidden/>
                <w:szCs w:val="21"/>
              </w:rPr>
            </w:r>
            <w:r w:rsidRPr="00BE4767">
              <w:rPr>
                <w:noProof/>
                <w:webHidden/>
                <w:szCs w:val="21"/>
              </w:rPr>
              <w:fldChar w:fldCharType="separate"/>
            </w:r>
            <w:r w:rsidR="00E21F83">
              <w:rPr>
                <w:noProof/>
                <w:webHidden/>
                <w:szCs w:val="21"/>
              </w:rPr>
              <w:t>11</w:t>
            </w:r>
            <w:r w:rsidRPr="00BE4767">
              <w:rPr>
                <w:noProof/>
                <w:webHidden/>
                <w:szCs w:val="21"/>
              </w:rPr>
              <w:fldChar w:fldCharType="end"/>
            </w:r>
          </w:hyperlink>
        </w:p>
        <w:p w14:paraId="6512D45B" w14:textId="504DDD91" w:rsidR="00BE4767" w:rsidRPr="00BE4767" w:rsidRDefault="00BE4767" w:rsidP="00BE4767">
          <w:pPr>
            <w:pStyle w:val="TOC2"/>
            <w:tabs>
              <w:tab w:val="right" w:leader="dot" w:pos="8296"/>
            </w:tabs>
            <w:spacing w:line="240" w:lineRule="auto"/>
            <w:rPr>
              <w:noProof/>
              <w:szCs w:val="21"/>
            </w:rPr>
          </w:pPr>
          <w:hyperlink w:anchor="_Toc218426099" w:history="1">
            <w:r w:rsidRPr="00BE4767">
              <w:rPr>
                <w:rStyle w:val="a9"/>
                <w:noProof/>
                <w:szCs w:val="21"/>
              </w:rPr>
              <w:t>1.1 多因子线性模型与对比矩阵</w:t>
            </w:r>
            <w:r w:rsidRPr="00BE4767">
              <w:rPr>
                <w:noProof/>
                <w:webHidden/>
                <w:szCs w:val="21"/>
              </w:rPr>
              <w:tab/>
            </w:r>
            <w:r w:rsidRPr="00BE4767">
              <w:rPr>
                <w:noProof/>
                <w:webHidden/>
                <w:szCs w:val="21"/>
              </w:rPr>
              <w:fldChar w:fldCharType="begin"/>
            </w:r>
            <w:r w:rsidRPr="00BE4767">
              <w:rPr>
                <w:noProof/>
                <w:webHidden/>
                <w:szCs w:val="21"/>
              </w:rPr>
              <w:instrText xml:space="preserve"> PAGEREF _Toc218426099 \h </w:instrText>
            </w:r>
            <w:r w:rsidRPr="00BE4767">
              <w:rPr>
                <w:noProof/>
                <w:webHidden/>
                <w:szCs w:val="21"/>
              </w:rPr>
            </w:r>
            <w:r w:rsidRPr="00BE4767">
              <w:rPr>
                <w:noProof/>
                <w:webHidden/>
                <w:szCs w:val="21"/>
              </w:rPr>
              <w:fldChar w:fldCharType="separate"/>
            </w:r>
            <w:r w:rsidR="00E21F83">
              <w:rPr>
                <w:noProof/>
                <w:webHidden/>
                <w:szCs w:val="21"/>
              </w:rPr>
              <w:t>11</w:t>
            </w:r>
            <w:r w:rsidRPr="00BE4767">
              <w:rPr>
                <w:noProof/>
                <w:webHidden/>
                <w:szCs w:val="21"/>
              </w:rPr>
              <w:fldChar w:fldCharType="end"/>
            </w:r>
          </w:hyperlink>
        </w:p>
        <w:p w14:paraId="1E699E6C" w14:textId="077205EB" w:rsidR="00BE4767" w:rsidRPr="00BE4767" w:rsidRDefault="00BE4767" w:rsidP="00BE4767">
          <w:pPr>
            <w:pStyle w:val="TOC2"/>
            <w:tabs>
              <w:tab w:val="right" w:leader="dot" w:pos="8296"/>
            </w:tabs>
            <w:spacing w:line="240" w:lineRule="auto"/>
            <w:rPr>
              <w:noProof/>
              <w:szCs w:val="21"/>
            </w:rPr>
          </w:pPr>
          <w:hyperlink w:anchor="_Toc218426100" w:history="1">
            <w:r w:rsidRPr="00BE4767">
              <w:rPr>
                <w:rStyle w:val="a9"/>
                <w:noProof/>
                <w:szCs w:val="21"/>
              </w:rPr>
              <w:t>1.2 独特的 Q 值判别系统（重点复现）</w:t>
            </w:r>
            <w:r w:rsidRPr="00BE4767">
              <w:rPr>
                <w:noProof/>
                <w:webHidden/>
                <w:szCs w:val="21"/>
              </w:rPr>
              <w:tab/>
            </w:r>
            <w:r w:rsidRPr="00BE4767">
              <w:rPr>
                <w:noProof/>
                <w:webHidden/>
                <w:szCs w:val="21"/>
              </w:rPr>
              <w:fldChar w:fldCharType="begin"/>
            </w:r>
            <w:r w:rsidRPr="00BE4767">
              <w:rPr>
                <w:noProof/>
                <w:webHidden/>
                <w:szCs w:val="21"/>
              </w:rPr>
              <w:instrText xml:space="preserve"> PAGEREF _Toc218426100 \h </w:instrText>
            </w:r>
            <w:r w:rsidRPr="00BE4767">
              <w:rPr>
                <w:noProof/>
                <w:webHidden/>
                <w:szCs w:val="21"/>
              </w:rPr>
            </w:r>
            <w:r w:rsidRPr="00BE4767">
              <w:rPr>
                <w:noProof/>
                <w:webHidden/>
                <w:szCs w:val="21"/>
              </w:rPr>
              <w:fldChar w:fldCharType="separate"/>
            </w:r>
            <w:r w:rsidR="00E21F83">
              <w:rPr>
                <w:noProof/>
                <w:webHidden/>
                <w:szCs w:val="21"/>
              </w:rPr>
              <w:t>12</w:t>
            </w:r>
            <w:r w:rsidRPr="00BE4767">
              <w:rPr>
                <w:noProof/>
                <w:webHidden/>
                <w:szCs w:val="21"/>
              </w:rPr>
              <w:fldChar w:fldCharType="end"/>
            </w:r>
          </w:hyperlink>
        </w:p>
        <w:p w14:paraId="54EF5645" w14:textId="5A573C31" w:rsidR="00BE4767" w:rsidRPr="00BE4767" w:rsidRDefault="00BE4767" w:rsidP="00BE4767">
          <w:pPr>
            <w:pStyle w:val="TOC1"/>
            <w:tabs>
              <w:tab w:val="right" w:leader="dot" w:pos="8296"/>
            </w:tabs>
            <w:spacing w:line="240" w:lineRule="auto"/>
            <w:rPr>
              <w:noProof/>
              <w:szCs w:val="21"/>
            </w:rPr>
          </w:pPr>
          <w:hyperlink w:anchor="_Toc218426101" w:history="1">
            <w:r w:rsidRPr="00BE4767">
              <w:rPr>
                <w:rStyle w:val="a9"/>
                <w:noProof/>
                <w:szCs w:val="21"/>
              </w:rPr>
              <w:t>2 原始研究结果综述</w:t>
            </w:r>
            <w:r w:rsidRPr="00BE4767">
              <w:rPr>
                <w:noProof/>
                <w:webHidden/>
                <w:szCs w:val="21"/>
              </w:rPr>
              <w:tab/>
            </w:r>
            <w:r w:rsidRPr="00BE4767">
              <w:rPr>
                <w:noProof/>
                <w:webHidden/>
                <w:szCs w:val="21"/>
              </w:rPr>
              <w:fldChar w:fldCharType="begin"/>
            </w:r>
            <w:r w:rsidRPr="00BE4767">
              <w:rPr>
                <w:noProof/>
                <w:webHidden/>
                <w:szCs w:val="21"/>
              </w:rPr>
              <w:instrText xml:space="preserve"> PAGEREF _Toc218426101 \h </w:instrText>
            </w:r>
            <w:r w:rsidRPr="00BE4767">
              <w:rPr>
                <w:noProof/>
                <w:webHidden/>
                <w:szCs w:val="21"/>
              </w:rPr>
            </w:r>
            <w:r w:rsidRPr="00BE4767">
              <w:rPr>
                <w:noProof/>
                <w:webHidden/>
                <w:szCs w:val="21"/>
              </w:rPr>
              <w:fldChar w:fldCharType="separate"/>
            </w:r>
            <w:r w:rsidR="00E21F83">
              <w:rPr>
                <w:noProof/>
                <w:webHidden/>
                <w:szCs w:val="21"/>
              </w:rPr>
              <w:t>12</w:t>
            </w:r>
            <w:r w:rsidRPr="00BE4767">
              <w:rPr>
                <w:noProof/>
                <w:webHidden/>
                <w:szCs w:val="21"/>
              </w:rPr>
              <w:fldChar w:fldCharType="end"/>
            </w:r>
          </w:hyperlink>
        </w:p>
        <w:p w14:paraId="7CCD8861" w14:textId="0C00FD71" w:rsidR="00BE4767" w:rsidRPr="00BE4767" w:rsidRDefault="00BE4767" w:rsidP="00BE4767">
          <w:pPr>
            <w:pStyle w:val="TOC2"/>
            <w:tabs>
              <w:tab w:val="right" w:leader="dot" w:pos="8296"/>
            </w:tabs>
            <w:spacing w:line="240" w:lineRule="auto"/>
            <w:rPr>
              <w:noProof/>
              <w:szCs w:val="21"/>
            </w:rPr>
          </w:pPr>
          <w:hyperlink w:anchor="_Toc218426102" w:history="1">
            <w:r w:rsidRPr="00BE4767">
              <w:rPr>
                <w:rStyle w:val="a9"/>
                <w:noProof/>
                <w:szCs w:val="21"/>
              </w:rPr>
              <w:t>2.1 变异驱动因子的层级结构（Hierarchy of Factors）</w:t>
            </w:r>
            <w:r w:rsidRPr="00BE4767">
              <w:rPr>
                <w:noProof/>
                <w:webHidden/>
                <w:szCs w:val="21"/>
              </w:rPr>
              <w:tab/>
            </w:r>
            <w:r w:rsidRPr="00BE4767">
              <w:rPr>
                <w:noProof/>
                <w:webHidden/>
                <w:szCs w:val="21"/>
              </w:rPr>
              <w:fldChar w:fldCharType="begin"/>
            </w:r>
            <w:r w:rsidRPr="00BE4767">
              <w:rPr>
                <w:noProof/>
                <w:webHidden/>
                <w:szCs w:val="21"/>
              </w:rPr>
              <w:instrText xml:space="preserve"> PAGEREF _Toc218426102 \h </w:instrText>
            </w:r>
            <w:r w:rsidRPr="00BE4767">
              <w:rPr>
                <w:noProof/>
                <w:webHidden/>
                <w:szCs w:val="21"/>
              </w:rPr>
            </w:r>
            <w:r w:rsidRPr="00BE4767">
              <w:rPr>
                <w:noProof/>
                <w:webHidden/>
                <w:szCs w:val="21"/>
              </w:rPr>
              <w:fldChar w:fldCharType="separate"/>
            </w:r>
            <w:r w:rsidR="00E21F83">
              <w:rPr>
                <w:noProof/>
                <w:webHidden/>
                <w:szCs w:val="21"/>
              </w:rPr>
              <w:t>12</w:t>
            </w:r>
            <w:r w:rsidRPr="00BE4767">
              <w:rPr>
                <w:noProof/>
                <w:webHidden/>
                <w:szCs w:val="21"/>
              </w:rPr>
              <w:fldChar w:fldCharType="end"/>
            </w:r>
          </w:hyperlink>
        </w:p>
        <w:p w14:paraId="73F5DFFB" w14:textId="45A30A2A" w:rsidR="00BE4767" w:rsidRPr="00BE4767" w:rsidRDefault="00BE4767" w:rsidP="00BE4767">
          <w:pPr>
            <w:pStyle w:val="TOC2"/>
            <w:tabs>
              <w:tab w:val="right" w:leader="dot" w:pos="8296"/>
            </w:tabs>
            <w:spacing w:line="240" w:lineRule="auto"/>
            <w:rPr>
              <w:noProof/>
              <w:szCs w:val="21"/>
            </w:rPr>
          </w:pPr>
          <w:hyperlink w:anchor="_Toc218426103" w:history="1">
            <w:r w:rsidRPr="00BE4767">
              <w:rPr>
                <w:rStyle w:val="a9"/>
                <w:noProof/>
                <w:szCs w:val="21"/>
              </w:rPr>
              <w:t>2.2 调控机制的演化保守性与塑性</w:t>
            </w:r>
            <w:r w:rsidRPr="00BE4767">
              <w:rPr>
                <w:noProof/>
                <w:webHidden/>
                <w:szCs w:val="21"/>
              </w:rPr>
              <w:tab/>
            </w:r>
            <w:r w:rsidRPr="00BE4767">
              <w:rPr>
                <w:noProof/>
                <w:webHidden/>
                <w:szCs w:val="21"/>
              </w:rPr>
              <w:fldChar w:fldCharType="begin"/>
            </w:r>
            <w:r w:rsidRPr="00BE4767">
              <w:rPr>
                <w:noProof/>
                <w:webHidden/>
                <w:szCs w:val="21"/>
              </w:rPr>
              <w:instrText xml:space="preserve"> PAGEREF _Toc218426103 \h </w:instrText>
            </w:r>
            <w:r w:rsidRPr="00BE4767">
              <w:rPr>
                <w:noProof/>
                <w:webHidden/>
                <w:szCs w:val="21"/>
              </w:rPr>
            </w:r>
            <w:r w:rsidRPr="00BE4767">
              <w:rPr>
                <w:noProof/>
                <w:webHidden/>
                <w:szCs w:val="21"/>
              </w:rPr>
              <w:fldChar w:fldCharType="separate"/>
            </w:r>
            <w:r w:rsidR="00E21F83">
              <w:rPr>
                <w:noProof/>
                <w:webHidden/>
                <w:szCs w:val="21"/>
              </w:rPr>
              <w:t>12</w:t>
            </w:r>
            <w:r w:rsidRPr="00BE4767">
              <w:rPr>
                <w:noProof/>
                <w:webHidden/>
                <w:szCs w:val="21"/>
              </w:rPr>
              <w:fldChar w:fldCharType="end"/>
            </w:r>
          </w:hyperlink>
        </w:p>
        <w:p w14:paraId="3A9E8C02" w14:textId="482D2FAB" w:rsidR="00BE4767" w:rsidRPr="00BE4767" w:rsidRDefault="00BE4767" w:rsidP="00BE4767">
          <w:pPr>
            <w:pStyle w:val="TOC2"/>
            <w:tabs>
              <w:tab w:val="right" w:leader="dot" w:pos="8296"/>
            </w:tabs>
            <w:spacing w:line="240" w:lineRule="auto"/>
            <w:rPr>
              <w:rStyle w:val="a9"/>
              <w:noProof/>
              <w:szCs w:val="21"/>
            </w:rPr>
          </w:pPr>
          <w:hyperlink w:anchor="_Toc218426104" w:history="1">
            <w:r w:rsidRPr="00BE4767">
              <w:rPr>
                <w:rStyle w:val="a9"/>
                <w:noProof/>
                <w:szCs w:val="21"/>
              </w:rPr>
              <w:t>2.3 跨代记忆的反式驱动特性</w:t>
            </w:r>
            <w:r w:rsidRPr="00BE4767">
              <w:rPr>
                <w:noProof/>
                <w:webHidden/>
                <w:szCs w:val="21"/>
              </w:rPr>
              <w:tab/>
            </w:r>
            <w:r w:rsidRPr="00BE4767">
              <w:rPr>
                <w:noProof/>
                <w:webHidden/>
                <w:szCs w:val="21"/>
              </w:rPr>
              <w:fldChar w:fldCharType="begin"/>
            </w:r>
            <w:r w:rsidRPr="00BE4767">
              <w:rPr>
                <w:noProof/>
                <w:webHidden/>
                <w:szCs w:val="21"/>
              </w:rPr>
              <w:instrText xml:space="preserve"> PAGEREF _Toc218426104 \h </w:instrText>
            </w:r>
            <w:r w:rsidRPr="00BE4767">
              <w:rPr>
                <w:noProof/>
                <w:webHidden/>
                <w:szCs w:val="21"/>
              </w:rPr>
            </w:r>
            <w:r w:rsidRPr="00BE4767">
              <w:rPr>
                <w:noProof/>
                <w:webHidden/>
                <w:szCs w:val="21"/>
              </w:rPr>
              <w:fldChar w:fldCharType="separate"/>
            </w:r>
            <w:r w:rsidR="00E21F83">
              <w:rPr>
                <w:noProof/>
                <w:webHidden/>
                <w:szCs w:val="21"/>
              </w:rPr>
              <w:t>12</w:t>
            </w:r>
            <w:r w:rsidRPr="00BE4767">
              <w:rPr>
                <w:noProof/>
                <w:webHidden/>
                <w:szCs w:val="21"/>
              </w:rPr>
              <w:fldChar w:fldCharType="end"/>
            </w:r>
          </w:hyperlink>
        </w:p>
        <w:p w14:paraId="250B6B86" w14:textId="6D4E7B19" w:rsidR="00BE4767" w:rsidRPr="00BE4767" w:rsidRDefault="00BE4767" w:rsidP="00BE4767">
          <w:pPr>
            <w:rPr>
              <w:rFonts w:hint="eastAsia"/>
              <w:szCs w:val="21"/>
            </w:rPr>
          </w:pPr>
          <w:r w:rsidRPr="00BE4767">
            <w:rPr>
              <w:rFonts w:hint="eastAsia"/>
              <w:szCs w:val="21"/>
            </w:rPr>
            <w:t>第四章 总结与讨论</w:t>
          </w:r>
        </w:p>
        <w:p w14:paraId="6F6DEAE3" w14:textId="495C67DD" w:rsidR="00BE4767" w:rsidRPr="00BE4767" w:rsidRDefault="00BE4767" w:rsidP="00BE4767">
          <w:pPr>
            <w:pStyle w:val="TOC1"/>
            <w:tabs>
              <w:tab w:val="right" w:leader="dot" w:pos="8296"/>
            </w:tabs>
            <w:spacing w:line="240" w:lineRule="auto"/>
            <w:rPr>
              <w:noProof/>
              <w:szCs w:val="21"/>
            </w:rPr>
          </w:pPr>
          <w:hyperlink w:anchor="_Toc218426105" w:history="1">
            <w:r w:rsidRPr="00BE4767">
              <w:rPr>
                <w:rStyle w:val="a9"/>
                <w:noProof/>
                <w:szCs w:val="21"/>
              </w:rPr>
              <w:t>1 研究结论综述</w:t>
            </w:r>
            <w:r w:rsidRPr="00BE4767">
              <w:rPr>
                <w:noProof/>
                <w:webHidden/>
                <w:szCs w:val="21"/>
              </w:rPr>
              <w:tab/>
            </w:r>
            <w:r w:rsidRPr="00BE4767">
              <w:rPr>
                <w:noProof/>
                <w:webHidden/>
                <w:szCs w:val="21"/>
              </w:rPr>
              <w:fldChar w:fldCharType="begin"/>
            </w:r>
            <w:r w:rsidRPr="00BE4767">
              <w:rPr>
                <w:noProof/>
                <w:webHidden/>
                <w:szCs w:val="21"/>
              </w:rPr>
              <w:instrText xml:space="preserve"> PAGEREF _Toc218426105 \h </w:instrText>
            </w:r>
            <w:r w:rsidRPr="00BE4767">
              <w:rPr>
                <w:noProof/>
                <w:webHidden/>
                <w:szCs w:val="21"/>
              </w:rPr>
            </w:r>
            <w:r w:rsidRPr="00BE4767">
              <w:rPr>
                <w:noProof/>
                <w:webHidden/>
                <w:szCs w:val="21"/>
              </w:rPr>
              <w:fldChar w:fldCharType="separate"/>
            </w:r>
            <w:r w:rsidR="00E21F83">
              <w:rPr>
                <w:noProof/>
                <w:webHidden/>
                <w:szCs w:val="21"/>
              </w:rPr>
              <w:t>14</w:t>
            </w:r>
            <w:r w:rsidRPr="00BE4767">
              <w:rPr>
                <w:noProof/>
                <w:webHidden/>
                <w:szCs w:val="21"/>
              </w:rPr>
              <w:fldChar w:fldCharType="end"/>
            </w:r>
          </w:hyperlink>
        </w:p>
        <w:p w14:paraId="66D8EF36" w14:textId="76D9638E" w:rsidR="00BE4767" w:rsidRPr="00BE4767" w:rsidRDefault="00BE4767" w:rsidP="00BE4767">
          <w:pPr>
            <w:pStyle w:val="TOC1"/>
            <w:tabs>
              <w:tab w:val="right" w:leader="dot" w:pos="8296"/>
            </w:tabs>
            <w:spacing w:line="240" w:lineRule="auto"/>
            <w:rPr>
              <w:noProof/>
              <w:szCs w:val="21"/>
            </w:rPr>
          </w:pPr>
          <w:hyperlink w:anchor="_Toc218426106" w:history="1">
            <w:r w:rsidRPr="00BE4767">
              <w:rPr>
                <w:rStyle w:val="a9"/>
                <w:noProof/>
                <w:szCs w:val="21"/>
              </w:rPr>
              <w:t>2 方法论对比</w:t>
            </w:r>
            <w:r w:rsidRPr="00BE4767">
              <w:rPr>
                <w:noProof/>
                <w:webHidden/>
                <w:szCs w:val="21"/>
              </w:rPr>
              <w:tab/>
            </w:r>
            <w:r w:rsidRPr="00BE4767">
              <w:rPr>
                <w:noProof/>
                <w:webHidden/>
                <w:szCs w:val="21"/>
              </w:rPr>
              <w:fldChar w:fldCharType="begin"/>
            </w:r>
            <w:r w:rsidRPr="00BE4767">
              <w:rPr>
                <w:noProof/>
                <w:webHidden/>
                <w:szCs w:val="21"/>
              </w:rPr>
              <w:instrText xml:space="preserve"> PAGEREF _Toc218426106 \h </w:instrText>
            </w:r>
            <w:r w:rsidRPr="00BE4767">
              <w:rPr>
                <w:noProof/>
                <w:webHidden/>
                <w:szCs w:val="21"/>
              </w:rPr>
            </w:r>
            <w:r w:rsidRPr="00BE4767">
              <w:rPr>
                <w:noProof/>
                <w:webHidden/>
                <w:szCs w:val="21"/>
              </w:rPr>
              <w:fldChar w:fldCharType="separate"/>
            </w:r>
            <w:r w:rsidR="00E21F83">
              <w:rPr>
                <w:noProof/>
                <w:webHidden/>
                <w:szCs w:val="21"/>
              </w:rPr>
              <w:t>14</w:t>
            </w:r>
            <w:r w:rsidRPr="00BE4767">
              <w:rPr>
                <w:noProof/>
                <w:webHidden/>
                <w:szCs w:val="21"/>
              </w:rPr>
              <w:fldChar w:fldCharType="end"/>
            </w:r>
          </w:hyperlink>
        </w:p>
        <w:p w14:paraId="2B5DE86C" w14:textId="37003360" w:rsidR="00BE4767" w:rsidRPr="00BE4767" w:rsidRDefault="00BE4767" w:rsidP="00BE4767">
          <w:pPr>
            <w:pStyle w:val="TOC2"/>
            <w:tabs>
              <w:tab w:val="right" w:leader="dot" w:pos="8296"/>
            </w:tabs>
            <w:spacing w:line="240" w:lineRule="auto"/>
            <w:rPr>
              <w:noProof/>
              <w:szCs w:val="21"/>
            </w:rPr>
          </w:pPr>
          <w:hyperlink w:anchor="_Toc218426107" w:history="1">
            <w:r w:rsidRPr="00BE4767">
              <w:rPr>
                <w:rStyle w:val="a9"/>
                <w:noProof/>
                <w:szCs w:val="21"/>
              </w:rPr>
              <w:t>2.1 统计框架的一致性</w:t>
            </w:r>
            <w:r w:rsidRPr="00BE4767">
              <w:rPr>
                <w:noProof/>
                <w:webHidden/>
                <w:szCs w:val="21"/>
              </w:rPr>
              <w:tab/>
            </w:r>
            <w:r w:rsidRPr="00BE4767">
              <w:rPr>
                <w:noProof/>
                <w:webHidden/>
                <w:szCs w:val="21"/>
              </w:rPr>
              <w:fldChar w:fldCharType="begin"/>
            </w:r>
            <w:r w:rsidRPr="00BE4767">
              <w:rPr>
                <w:noProof/>
                <w:webHidden/>
                <w:szCs w:val="21"/>
              </w:rPr>
              <w:instrText xml:space="preserve"> PAGEREF _Toc218426107 \h </w:instrText>
            </w:r>
            <w:r w:rsidRPr="00BE4767">
              <w:rPr>
                <w:noProof/>
                <w:webHidden/>
                <w:szCs w:val="21"/>
              </w:rPr>
            </w:r>
            <w:r w:rsidRPr="00BE4767">
              <w:rPr>
                <w:noProof/>
                <w:webHidden/>
                <w:szCs w:val="21"/>
              </w:rPr>
              <w:fldChar w:fldCharType="separate"/>
            </w:r>
            <w:r w:rsidR="00E21F83">
              <w:rPr>
                <w:noProof/>
                <w:webHidden/>
                <w:szCs w:val="21"/>
              </w:rPr>
              <w:t>14</w:t>
            </w:r>
            <w:r w:rsidRPr="00BE4767">
              <w:rPr>
                <w:noProof/>
                <w:webHidden/>
                <w:szCs w:val="21"/>
              </w:rPr>
              <w:fldChar w:fldCharType="end"/>
            </w:r>
          </w:hyperlink>
        </w:p>
        <w:p w14:paraId="4CAA5019" w14:textId="5EBBCC8F" w:rsidR="00BE4767" w:rsidRPr="00BE4767" w:rsidRDefault="00BE4767" w:rsidP="00BE4767">
          <w:pPr>
            <w:pStyle w:val="TOC2"/>
            <w:tabs>
              <w:tab w:val="right" w:leader="dot" w:pos="8296"/>
            </w:tabs>
            <w:spacing w:line="240" w:lineRule="auto"/>
            <w:rPr>
              <w:noProof/>
              <w:szCs w:val="21"/>
            </w:rPr>
          </w:pPr>
          <w:hyperlink w:anchor="_Toc218426108" w:history="1">
            <w:r w:rsidRPr="00BE4767">
              <w:rPr>
                <w:rStyle w:val="a9"/>
                <w:noProof/>
                <w:szCs w:val="21"/>
              </w:rPr>
              <w:t>2.2 核心创新</w:t>
            </w:r>
            <w:r w:rsidRPr="00BE4767">
              <w:rPr>
                <w:noProof/>
                <w:webHidden/>
                <w:szCs w:val="21"/>
              </w:rPr>
              <w:tab/>
            </w:r>
            <w:r w:rsidRPr="00BE4767">
              <w:rPr>
                <w:noProof/>
                <w:webHidden/>
                <w:szCs w:val="21"/>
              </w:rPr>
              <w:fldChar w:fldCharType="begin"/>
            </w:r>
            <w:r w:rsidRPr="00BE4767">
              <w:rPr>
                <w:noProof/>
                <w:webHidden/>
                <w:szCs w:val="21"/>
              </w:rPr>
              <w:instrText xml:space="preserve"> PAGEREF _Toc218426108 \h </w:instrText>
            </w:r>
            <w:r w:rsidRPr="00BE4767">
              <w:rPr>
                <w:noProof/>
                <w:webHidden/>
                <w:szCs w:val="21"/>
              </w:rPr>
            </w:r>
            <w:r w:rsidRPr="00BE4767">
              <w:rPr>
                <w:noProof/>
                <w:webHidden/>
                <w:szCs w:val="21"/>
              </w:rPr>
              <w:fldChar w:fldCharType="separate"/>
            </w:r>
            <w:r w:rsidR="00E21F83">
              <w:rPr>
                <w:noProof/>
                <w:webHidden/>
                <w:szCs w:val="21"/>
              </w:rPr>
              <w:t>14</w:t>
            </w:r>
            <w:r w:rsidRPr="00BE4767">
              <w:rPr>
                <w:noProof/>
                <w:webHidden/>
                <w:szCs w:val="21"/>
              </w:rPr>
              <w:fldChar w:fldCharType="end"/>
            </w:r>
          </w:hyperlink>
        </w:p>
        <w:p w14:paraId="3CCFB942" w14:textId="4AB35179" w:rsidR="00BE4767" w:rsidRPr="00BE4767" w:rsidRDefault="00BE4767" w:rsidP="00BE4767">
          <w:pPr>
            <w:pStyle w:val="TOC1"/>
            <w:tabs>
              <w:tab w:val="right" w:leader="dot" w:pos="8296"/>
            </w:tabs>
            <w:spacing w:line="240" w:lineRule="auto"/>
            <w:rPr>
              <w:noProof/>
              <w:szCs w:val="21"/>
            </w:rPr>
          </w:pPr>
          <w:hyperlink w:anchor="_Toc218426109" w:history="1">
            <w:r w:rsidRPr="00BE4767">
              <w:rPr>
                <w:rStyle w:val="a9"/>
                <w:noProof/>
                <w:szCs w:val="21"/>
              </w:rPr>
              <w:t>3 调控机制的生物学内涵</w:t>
            </w:r>
            <w:r w:rsidRPr="00BE4767">
              <w:rPr>
                <w:noProof/>
                <w:webHidden/>
                <w:szCs w:val="21"/>
              </w:rPr>
              <w:tab/>
            </w:r>
            <w:r w:rsidRPr="00BE4767">
              <w:rPr>
                <w:noProof/>
                <w:webHidden/>
                <w:szCs w:val="21"/>
              </w:rPr>
              <w:fldChar w:fldCharType="begin"/>
            </w:r>
            <w:r w:rsidRPr="00BE4767">
              <w:rPr>
                <w:noProof/>
                <w:webHidden/>
                <w:szCs w:val="21"/>
              </w:rPr>
              <w:instrText xml:space="preserve"> PAGEREF _Toc218426109 \h </w:instrText>
            </w:r>
            <w:r w:rsidRPr="00BE4767">
              <w:rPr>
                <w:noProof/>
                <w:webHidden/>
                <w:szCs w:val="21"/>
              </w:rPr>
            </w:r>
            <w:r w:rsidRPr="00BE4767">
              <w:rPr>
                <w:noProof/>
                <w:webHidden/>
                <w:szCs w:val="21"/>
              </w:rPr>
              <w:fldChar w:fldCharType="separate"/>
            </w:r>
            <w:r w:rsidR="00E21F83">
              <w:rPr>
                <w:noProof/>
                <w:webHidden/>
                <w:szCs w:val="21"/>
              </w:rPr>
              <w:t>14</w:t>
            </w:r>
            <w:r w:rsidRPr="00BE4767">
              <w:rPr>
                <w:noProof/>
                <w:webHidden/>
                <w:szCs w:val="21"/>
              </w:rPr>
              <w:fldChar w:fldCharType="end"/>
            </w:r>
          </w:hyperlink>
        </w:p>
        <w:p w14:paraId="0802DB38" w14:textId="08B33B5C" w:rsidR="00BE4767" w:rsidRPr="00BE4767" w:rsidRDefault="00BE4767" w:rsidP="00BE4767">
          <w:pPr>
            <w:pStyle w:val="TOC1"/>
            <w:tabs>
              <w:tab w:val="right" w:leader="dot" w:pos="8296"/>
            </w:tabs>
            <w:spacing w:line="240" w:lineRule="auto"/>
            <w:rPr>
              <w:noProof/>
              <w:szCs w:val="21"/>
            </w:rPr>
          </w:pPr>
          <w:hyperlink w:anchor="_Toc218426110" w:history="1">
            <w:r w:rsidRPr="00BE4767">
              <w:rPr>
                <w:rStyle w:val="a9"/>
                <w:noProof/>
                <w:szCs w:val="21"/>
              </w:rPr>
              <w:t>4 研究创新点与局限性</w:t>
            </w:r>
            <w:r w:rsidRPr="00BE4767">
              <w:rPr>
                <w:noProof/>
                <w:webHidden/>
                <w:szCs w:val="21"/>
              </w:rPr>
              <w:tab/>
            </w:r>
            <w:r w:rsidRPr="00BE4767">
              <w:rPr>
                <w:noProof/>
                <w:webHidden/>
                <w:szCs w:val="21"/>
              </w:rPr>
              <w:fldChar w:fldCharType="begin"/>
            </w:r>
            <w:r w:rsidRPr="00BE4767">
              <w:rPr>
                <w:noProof/>
                <w:webHidden/>
                <w:szCs w:val="21"/>
              </w:rPr>
              <w:instrText xml:space="preserve"> PAGEREF _Toc218426110 \h </w:instrText>
            </w:r>
            <w:r w:rsidRPr="00BE4767">
              <w:rPr>
                <w:noProof/>
                <w:webHidden/>
                <w:szCs w:val="21"/>
              </w:rPr>
            </w:r>
            <w:r w:rsidRPr="00BE4767">
              <w:rPr>
                <w:noProof/>
                <w:webHidden/>
                <w:szCs w:val="21"/>
              </w:rPr>
              <w:fldChar w:fldCharType="separate"/>
            </w:r>
            <w:r w:rsidR="00E21F83">
              <w:rPr>
                <w:noProof/>
                <w:webHidden/>
                <w:szCs w:val="21"/>
              </w:rPr>
              <w:t>15</w:t>
            </w:r>
            <w:r w:rsidRPr="00BE4767">
              <w:rPr>
                <w:noProof/>
                <w:webHidden/>
                <w:szCs w:val="21"/>
              </w:rPr>
              <w:fldChar w:fldCharType="end"/>
            </w:r>
          </w:hyperlink>
        </w:p>
        <w:p w14:paraId="70A09655" w14:textId="107B7157" w:rsidR="00BE4767" w:rsidRPr="00BE4767" w:rsidRDefault="00BE4767" w:rsidP="00BE4767">
          <w:pPr>
            <w:pStyle w:val="TOC2"/>
            <w:tabs>
              <w:tab w:val="right" w:leader="dot" w:pos="8296"/>
            </w:tabs>
            <w:spacing w:line="240" w:lineRule="auto"/>
            <w:rPr>
              <w:noProof/>
              <w:szCs w:val="21"/>
            </w:rPr>
          </w:pPr>
          <w:hyperlink w:anchor="_Toc218426111" w:history="1">
            <w:r w:rsidRPr="00BE4767">
              <w:rPr>
                <w:rStyle w:val="a9"/>
                <w:noProof/>
                <w:szCs w:val="21"/>
              </w:rPr>
              <w:t>4.1 创新点</w:t>
            </w:r>
            <w:r w:rsidRPr="00BE4767">
              <w:rPr>
                <w:noProof/>
                <w:webHidden/>
                <w:szCs w:val="21"/>
              </w:rPr>
              <w:tab/>
            </w:r>
            <w:r w:rsidRPr="00BE4767">
              <w:rPr>
                <w:noProof/>
                <w:webHidden/>
                <w:szCs w:val="21"/>
              </w:rPr>
              <w:fldChar w:fldCharType="begin"/>
            </w:r>
            <w:r w:rsidRPr="00BE4767">
              <w:rPr>
                <w:noProof/>
                <w:webHidden/>
                <w:szCs w:val="21"/>
              </w:rPr>
              <w:instrText xml:space="preserve"> PAGEREF _Toc218426111 \h </w:instrText>
            </w:r>
            <w:r w:rsidRPr="00BE4767">
              <w:rPr>
                <w:noProof/>
                <w:webHidden/>
                <w:szCs w:val="21"/>
              </w:rPr>
            </w:r>
            <w:r w:rsidRPr="00BE4767">
              <w:rPr>
                <w:noProof/>
                <w:webHidden/>
                <w:szCs w:val="21"/>
              </w:rPr>
              <w:fldChar w:fldCharType="separate"/>
            </w:r>
            <w:r w:rsidR="00E21F83">
              <w:rPr>
                <w:noProof/>
                <w:webHidden/>
                <w:szCs w:val="21"/>
              </w:rPr>
              <w:t>15</w:t>
            </w:r>
            <w:r w:rsidRPr="00BE4767">
              <w:rPr>
                <w:noProof/>
                <w:webHidden/>
                <w:szCs w:val="21"/>
              </w:rPr>
              <w:fldChar w:fldCharType="end"/>
            </w:r>
          </w:hyperlink>
        </w:p>
        <w:p w14:paraId="5BB43469" w14:textId="27AAFAFC" w:rsidR="00BE4767" w:rsidRPr="00BE4767" w:rsidRDefault="00BE4767" w:rsidP="00BE4767">
          <w:pPr>
            <w:pStyle w:val="TOC2"/>
            <w:tabs>
              <w:tab w:val="right" w:leader="dot" w:pos="8296"/>
            </w:tabs>
            <w:spacing w:line="240" w:lineRule="auto"/>
            <w:rPr>
              <w:noProof/>
              <w:szCs w:val="21"/>
            </w:rPr>
          </w:pPr>
          <w:hyperlink w:anchor="_Toc218426112" w:history="1">
            <w:r w:rsidRPr="00BE4767">
              <w:rPr>
                <w:rStyle w:val="a9"/>
                <w:noProof/>
                <w:szCs w:val="21"/>
              </w:rPr>
              <w:t>4.2 局限与展望</w:t>
            </w:r>
            <w:r w:rsidRPr="00BE4767">
              <w:rPr>
                <w:noProof/>
                <w:webHidden/>
                <w:szCs w:val="21"/>
              </w:rPr>
              <w:tab/>
            </w:r>
            <w:r w:rsidRPr="00BE4767">
              <w:rPr>
                <w:noProof/>
                <w:webHidden/>
                <w:szCs w:val="21"/>
              </w:rPr>
              <w:fldChar w:fldCharType="begin"/>
            </w:r>
            <w:r w:rsidRPr="00BE4767">
              <w:rPr>
                <w:noProof/>
                <w:webHidden/>
                <w:szCs w:val="21"/>
              </w:rPr>
              <w:instrText xml:space="preserve"> PAGEREF _Toc218426112 \h </w:instrText>
            </w:r>
            <w:r w:rsidRPr="00BE4767">
              <w:rPr>
                <w:noProof/>
                <w:webHidden/>
                <w:szCs w:val="21"/>
              </w:rPr>
            </w:r>
            <w:r w:rsidRPr="00BE4767">
              <w:rPr>
                <w:noProof/>
                <w:webHidden/>
                <w:szCs w:val="21"/>
              </w:rPr>
              <w:fldChar w:fldCharType="separate"/>
            </w:r>
            <w:r w:rsidR="00E21F83">
              <w:rPr>
                <w:noProof/>
                <w:webHidden/>
                <w:szCs w:val="21"/>
              </w:rPr>
              <w:t>15</w:t>
            </w:r>
            <w:r w:rsidRPr="00BE4767">
              <w:rPr>
                <w:noProof/>
                <w:webHidden/>
                <w:szCs w:val="21"/>
              </w:rPr>
              <w:fldChar w:fldCharType="end"/>
            </w:r>
          </w:hyperlink>
        </w:p>
        <w:p w14:paraId="2B4B91F6" w14:textId="6213835F" w:rsidR="00BE4767" w:rsidRPr="00BE4767" w:rsidRDefault="00BE4767" w:rsidP="00BE4767">
          <w:pPr>
            <w:pStyle w:val="TOC1"/>
            <w:tabs>
              <w:tab w:val="right" w:leader="dot" w:pos="8296"/>
            </w:tabs>
            <w:spacing w:line="240" w:lineRule="auto"/>
            <w:rPr>
              <w:noProof/>
              <w:szCs w:val="21"/>
            </w:rPr>
          </w:pPr>
          <w:hyperlink w:anchor="_Toc218426113" w:history="1">
            <w:r w:rsidRPr="00BE4767">
              <w:rPr>
                <w:rStyle w:val="a9"/>
                <w:noProof/>
                <w:szCs w:val="21"/>
              </w:rPr>
              <w:t>参考文献</w:t>
            </w:r>
            <w:r w:rsidRPr="00BE4767">
              <w:rPr>
                <w:noProof/>
                <w:webHidden/>
                <w:szCs w:val="21"/>
              </w:rPr>
              <w:tab/>
            </w:r>
            <w:r w:rsidRPr="00BE4767">
              <w:rPr>
                <w:noProof/>
                <w:webHidden/>
                <w:szCs w:val="21"/>
              </w:rPr>
              <w:fldChar w:fldCharType="begin"/>
            </w:r>
            <w:r w:rsidRPr="00BE4767">
              <w:rPr>
                <w:noProof/>
                <w:webHidden/>
                <w:szCs w:val="21"/>
              </w:rPr>
              <w:instrText xml:space="preserve"> PAGEREF _Toc218426113 \h </w:instrText>
            </w:r>
            <w:r w:rsidRPr="00BE4767">
              <w:rPr>
                <w:noProof/>
                <w:webHidden/>
                <w:szCs w:val="21"/>
              </w:rPr>
            </w:r>
            <w:r w:rsidRPr="00BE4767">
              <w:rPr>
                <w:noProof/>
                <w:webHidden/>
                <w:szCs w:val="21"/>
              </w:rPr>
              <w:fldChar w:fldCharType="separate"/>
            </w:r>
            <w:r w:rsidR="00E21F83">
              <w:rPr>
                <w:noProof/>
                <w:webHidden/>
                <w:szCs w:val="21"/>
              </w:rPr>
              <w:t>16</w:t>
            </w:r>
            <w:r w:rsidRPr="00BE4767">
              <w:rPr>
                <w:noProof/>
                <w:webHidden/>
                <w:szCs w:val="21"/>
              </w:rPr>
              <w:fldChar w:fldCharType="end"/>
            </w:r>
          </w:hyperlink>
        </w:p>
        <w:p w14:paraId="0AE57B78" w14:textId="66FF7107" w:rsidR="00AD08DC" w:rsidRPr="00BE4767" w:rsidRDefault="00BE4767" w:rsidP="00BE4767">
          <w:pPr>
            <w:spacing w:line="240" w:lineRule="auto"/>
            <w:ind w:firstLineChars="0" w:firstLine="0"/>
            <w:rPr>
              <w:szCs w:val="21"/>
            </w:rPr>
          </w:pPr>
          <w:r w:rsidRPr="00BE4767">
            <w:rPr>
              <w:b/>
              <w:bCs/>
              <w:szCs w:val="21"/>
              <w:lang w:val="zh-CN"/>
            </w:rPr>
            <w:lastRenderedPageBreak/>
            <w:fldChar w:fldCharType="end"/>
          </w:r>
        </w:p>
      </w:sdtContent>
    </w:sdt>
    <w:p w14:paraId="3D7F9CCE" w14:textId="5BE4CBD0" w:rsidR="0036303D" w:rsidRDefault="0036303D" w:rsidP="0036303D">
      <w:pPr>
        <w:pStyle w:val="a5"/>
        <w:ind w:firstLineChars="0" w:firstLine="0"/>
      </w:pPr>
      <w:r>
        <w:rPr>
          <w:rFonts w:hint="eastAsia"/>
        </w:rPr>
        <w:t>摘要</w:t>
      </w:r>
    </w:p>
    <w:p w14:paraId="0891A413" w14:textId="77777777" w:rsidR="0036303D" w:rsidRDefault="0036303D" w:rsidP="0036303D">
      <w:proofErr w:type="gramStart"/>
      <w:r w:rsidRPr="0036303D">
        <w:t>跨代可塑性</w:t>
      </w:r>
      <w:proofErr w:type="gramEnd"/>
      <w:r w:rsidRPr="0036303D">
        <w:t>（TGP）揭示了亲本环境经历对子代性状的深远影响，但其在基因表达层面的调控逻辑及顺反作用贡献仍</w:t>
      </w:r>
      <w:proofErr w:type="gramStart"/>
      <w:r w:rsidRPr="0036303D">
        <w:t>待深入</w:t>
      </w:r>
      <w:proofErr w:type="gramEnd"/>
      <w:r w:rsidRPr="0036303D">
        <w:t>解析。本研究以黑腹果蝇及其</w:t>
      </w:r>
      <w:proofErr w:type="gramStart"/>
      <w:r w:rsidRPr="0036303D">
        <w:t>近缘种</w:t>
      </w:r>
      <w:proofErr w:type="gramEnd"/>
      <w:r w:rsidRPr="0036303D">
        <w:t>为模型，通过复现 Kalra 等人（2024）的</w:t>
      </w:r>
      <w:proofErr w:type="gramStart"/>
      <w:r w:rsidRPr="0036303D">
        <w:t>转录组</w:t>
      </w:r>
      <w:proofErr w:type="gramEnd"/>
      <w:r w:rsidRPr="0036303D">
        <w:t xml:space="preserve">研究方法，系统探讨了遗传背景、发育阶段、当代环境及母体效应对基因表达变异的层级影响。在方法论上，本研究严格遵循原文基于 </w:t>
      </w:r>
      <w:proofErr w:type="spellStart"/>
      <w:r w:rsidRPr="0036303D">
        <w:t>limma</w:t>
      </w:r>
      <w:proofErr w:type="spellEnd"/>
      <w:r w:rsidRPr="0036303D">
        <w:t xml:space="preserve"> 的全因子线性模型框架，并重点复现了其核心创新——动态 Q 值选取策略。通过交叉验证亲本差异（</w:t>
      </w:r>
      <w:r w:rsidRPr="0036303D">
        <w:rPr>
          <w:position w:val="-12"/>
        </w:rPr>
        <w:object w:dxaOrig="320" w:dyaOrig="360" w14:anchorId="77353A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16pt;height:18pt" o:ole="">
            <v:imagedata r:id="rId6" o:title=""/>
          </v:shape>
          <o:OLEObject Type="Embed" ProgID="Equation.DSMT4" ShapeID="_x0000_i1060" DrawAspect="Content" ObjectID="_1829039359" r:id="rId7"/>
        </w:object>
      </w:r>
      <w:r w:rsidRPr="0036303D">
        <w:t>）、杂交种差异（</w:t>
      </w:r>
      <w:r w:rsidRPr="0036303D">
        <w:rPr>
          <w:position w:val="-12"/>
        </w:rPr>
        <w:object w:dxaOrig="360" w:dyaOrig="360" w14:anchorId="0F63221C">
          <v:shape id="_x0000_i1063" type="#_x0000_t75" style="width:18pt;height:18pt" o:ole="">
            <v:imagedata r:id="rId8" o:title=""/>
          </v:shape>
          <o:OLEObject Type="Embed" ProgID="Equation.DSMT4" ShapeID="_x0000_i1063" DrawAspect="Content" ObjectID="_1829039360" r:id="rId9"/>
        </w:object>
      </w:r>
      <w:r w:rsidRPr="0036303D">
        <w:t>）及综合效应（</w:t>
      </w:r>
      <w:r w:rsidRPr="0036303D">
        <w:rPr>
          <w:position w:val="-12"/>
        </w:rPr>
        <w:object w:dxaOrig="340" w:dyaOrig="360" w14:anchorId="11721922">
          <v:shape id="_x0000_i1066" type="#_x0000_t75" style="width:17pt;height:18pt" o:ole="">
            <v:imagedata r:id="rId10" o:title=""/>
          </v:shape>
          <o:OLEObject Type="Embed" ProgID="Equation.DSMT4" ShapeID="_x0000_i1066" DrawAspect="Content" ObjectID="_1829039361" r:id="rId11"/>
        </w:object>
      </w:r>
      <w:r w:rsidRPr="0036303D">
        <w:t>）的多维显著性，本研究显</w:t>
      </w:r>
      <w:r w:rsidRPr="0036303D">
        <w:rPr>
          <w:rFonts w:hint="eastAsia"/>
        </w:rPr>
        <w:t>著提升了对效应量微弱的环境响应基因的识别敏感度，有效捕捉到了</w:t>
      </w:r>
      <w:r w:rsidRPr="0036303D">
        <w:t xml:space="preserve"> 24 </w:t>
      </w:r>
      <w:proofErr w:type="gramStart"/>
      <w:r w:rsidRPr="0036303D">
        <w:t>个受跨代</w:t>
      </w:r>
      <w:proofErr w:type="gramEnd"/>
      <w:r w:rsidRPr="0036303D">
        <w:t xml:space="preserve">交互作用显著调控的核心靶基因（如 RabX5, </w:t>
      </w:r>
      <w:proofErr w:type="spellStart"/>
      <w:r w:rsidRPr="0036303D">
        <w:t>amos</w:t>
      </w:r>
      <w:proofErr w:type="spellEnd"/>
      <w:r w:rsidRPr="0036303D">
        <w:t xml:space="preserve"> 等）。</w:t>
      </w:r>
    </w:p>
    <w:p w14:paraId="4D9CB71B" w14:textId="77777777" w:rsidR="0036303D" w:rsidRDefault="0036303D" w:rsidP="0036303D">
      <w:r w:rsidRPr="0036303D">
        <w:t>研究结果表明：</w:t>
      </w:r>
    </w:p>
    <w:p w14:paraId="1177E8CD" w14:textId="77777777" w:rsidR="0036303D" w:rsidRDefault="0036303D" w:rsidP="0036303D">
      <w:r>
        <w:t>1.</w:t>
      </w:r>
      <w:r w:rsidRPr="0036303D">
        <w:t>调控层级性：</w:t>
      </w:r>
      <w:proofErr w:type="gramStart"/>
      <w:r w:rsidRPr="0036303D">
        <w:t>转录组</w:t>
      </w:r>
      <w:proofErr w:type="gramEnd"/>
      <w:r w:rsidRPr="0036303D">
        <w:t>变异呈现明显的层级结构，物种遗传背景和发育阶段贡献了主要的表达差异，</w:t>
      </w:r>
      <w:proofErr w:type="gramStart"/>
      <w:r w:rsidRPr="0036303D">
        <w:t>而跨代</w:t>
      </w:r>
      <w:proofErr w:type="gramEnd"/>
      <w:r w:rsidRPr="0036303D">
        <w:t>效应表现为末端的微调作用。</w:t>
      </w:r>
    </w:p>
    <w:p w14:paraId="62FECB2E" w14:textId="77777777" w:rsidR="0036303D" w:rsidRDefault="0036303D" w:rsidP="0036303D">
      <w:r>
        <w:t>2.</w:t>
      </w:r>
      <w:r w:rsidRPr="0036303D">
        <w:t>机制差异化：物种间的长期演化分化主要由顺式调控（cis）驱动；相比之下，</w:t>
      </w:r>
      <w:proofErr w:type="gramStart"/>
      <w:r w:rsidRPr="0036303D">
        <w:t>包括跨代记忆</w:t>
      </w:r>
      <w:proofErr w:type="gramEnd"/>
      <w:r w:rsidRPr="0036303D">
        <w:t>在内的环境响应表现出极强的反式调控（trans）偏好。</w:t>
      </w:r>
    </w:p>
    <w:p w14:paraId="17CC65F5" w14:textId="77777777" w:rsidR="0036303D" w:rsidRDefault="0036303D" w:rsidP="0036303D">
      <w:r>
        <w:t>3.</w:t>
      </w:r>
      <w:r w:rsidRPr="0036303D">
        <w:t>生物学意义：动态 Q 值逻辑的应用不仅优化了统计效能，更揭示了生物体通过灵活的反式调控环境实现</w:t>
      </w:r>
      <w:proofErr w:type="gramStart"/>
      <w:r w:rsidRPr="0036303D">
        <w:t>跨代信息</w:t>
      </w:r>
      <w:proofErr w:type="gramEnd"/>
      <w:r w:rsidRPr="0036303D">
        <w:rPr>
          <w:rFonts w:hint="eastAsia"/>
        </w:rPr>
        <w:t>传递的适应性策略。</w:t>
      </w:r>
    </w:p>
    <w:p w14:paraId="188921B1" w14:textId="6A9601B5" w:rsidR="0036303D" w:rsidRDefault="0036303D" w:rsidP="0036303D">
      <w:r w:rsidRPr="0036303D">
        <w:rPr>
          <w:rFonts w:hint="eastAsia"/>
        </w:rPr>
        <w:t>本研究不仅验证了原文关于“跨代效应由反式作用主导”的核心结论，同时也证明了动态统计阈值在处理复杂生态</w:t>
      </w:r>
      <w:proofErr w:type="gramStart"/>
      <w:r w:rsidRPr="0036303D">
        <w:rPr>
          <w:rFonts w:hint="eastAsia"/>
        </w:rPr>
        <w:t>转录组</w:t>
      </w:r>
      <w:proofErr w:type="gramEnd"/>
      <w:r w:rsidRPr="0036303D">
        <w:rPr>
          <w:rFonts w:hint="eastAsia"/>
        </w:rPr>
        <w:t>数据中的优越性。</w:t>
      </w:r>
    </w:p>
    <w:p w14:paraId="736BD70E" w14:textId="25F08E20" w:rsidR="0036303D" w:rsidRPr="0036303D" w:rsidRDefault="0036303D" w:rsidP="0036303D">
      <w:pPr>
        <w:rPr>
          <w:rFonts w:hint="eastAsia"/>
        </w:rPr>
      </w:pPr>
      <w:r w:rsidRPr="0036303D">
        <w:rPr>
          <w:rFonts w:hint="eastAsia"/>
        </w:rPr>
        <w:t>关键词：</w:t>
      </w:r>
      <w:r w:rsidRPr="0036303D">
        <w:t xml:space="preserve"> </w:t>
      </w:r>
      <w:proofErr w:type="gramStart"/>
      <w:r w:rsidRPr="0036303D">
        <w:t>跨代可塑性</w:t>
      </w:r>
      <w:proofErr w:type="gramEnd"/>
      <w:r w:rsidRPr="0036303D">
        <w:t>；</w:t>
      </w:r>
      <w:proofErr w:type="gramStart"/>
      <w:r w:rsidRPr="0036303D">
        <w:t>顺反调控</w:t>
      </w:r>
      <w:proofErr w:type="gramEnd"/>
      <w:r w:rsidRPr="0036303D">
        <w:t>；黑腹果蝇；动态 Q 值；</w:t>
      </w:r>
      <w:proofErr w:type="gramStart"/>
      <w:r w:rsidRPr="0036303D">
        <w:t>转录组</w:t>
      </w:r>
      <w:proofErr w:type="gramEnd"/>
      <w:r w:rsidRPr="0036303D">
        <w:t>分析；线性模型</w:t>
      </w:r>
    </w:p>
    <w:p w14:paraId="3F406CB6" w14:textId="77777777" w:rsidR="0036303D" w:rsidRDefault="0036303D">
      <w:pPr>
        <w:widowControl/>
        <w:spacing w:line="240" w:lineRule="auto"/>
        <w:ind w:firstLineChars="0" w:firstLine="0"/>
        <w:jc w:val="left"/>
        <w:rPr>
          <w:rFonts w:ascii="方正黑体_GBK" w:eastAsia="方正黑体_GBK"/>
          <w:sz w:val="32"/>
          <w:szCs w:val="32"/>
        </w:rPr>
      </w:pPr>
      <w:r>
        <w:br w:type="page"/>
      </w:r>
    </w:p>
    <w:p w14:paraId="22911B24" w14:textId="544A3E2F" w:rsidR="00AD08DC" w:rsidRDefault="00AD08DC" w:rsidP="005621FD">
      <w:pPr>
        <w:pStyle w:val="a5"/>
      </w:pPr>
      <w:r w:rsidRPr="00C2722D">
        <w:rPr>
          <w:rFonts w:hint="eastAsia"/>
        </w:rPr>
        <w:lastRenderedPageBreak/>
        <w:t>第一章</w:t>
      </w:r>
      <w:r w:rsidR="00C2722D" w:rsidRPr="00C2722D">
        <w:rPr>
          <w:rFonts w:hint="eastAsia"/>
        </w:rPr>
        <w:t xml:space="preserve"> </w:t>
      </w:r>
      <w:r w:rsidR="00C2722D" w:rsidRPr="00C2722D">
        <w:t>引言</w:t>
      </w:r>
    </w:p>
    <w:p w14:paraId="1FC0924B" w14:textId="2DFF4E52" w:rsidR="00C2722D" w:rsidRPr="007576A1" w:rsidRDefault="00C2722D" w:rsidP="007576A1">
      <w:pPr>
        <w:pStyle w:val="1"/>
      </w:pPr>
      <w:bookmarkStart w:id="0" w:name="_Toc218426077"/>
      <w:r w:rsidRPr="007576A1">
        <w:rPr>
          <w:rFonts w:hint="eastAsia"/>
        </w:rPr>
        <w:t>1</w:t>
      </w:r>
      <w:r w:rsidRPr="007576A1">
        <w:t xml:space="preserve"> 研究背景和意义</w:t>
      </w:r>
      <w:bookmarkEnd w:id="0"/>
    </w:p>
    <w:p w14:paraId="0C2D047A" w14:textId="77777777" w:rsidR="00C2722D" w:rsidRPr="00C2722D" w:rsidRDefault="00C2722D" w:rsidP="007576A1">
      <w:pPr>
        <w:pStyle w:val="2"/>
      </w:pPr>
      <w:bookmarkStart w:id="1" w:name="_Toc218426078"/>
      <w:r w:rsidRPr="00C2722D">
        <w:t xml:space="preserve">1.1 </w:t>
      </w:r>
      <w:proofErr w:type="gramStart"/>
      <w:r w:rsidRPr="00C2722D">
        <w:t>跨代可塑性</w:t>
      </w:r>
      <w:proofErr w:type="gramEnd"/>
      <w:r w:rsidRPr="00C2722D">
        <w:t>的生物学定义与现象</w:t>
      </w:r>
      <w:bookmarkEnd w:id="1"/>
    </w:p>
    <w:p w14:paraId="56793117" w14:textId="7B4FB87F" w:rsidR="00C2722D" w:rsidRPr="00C2722D" w:rsidRDefault="00C2722D" w:rsidP="007576A1">
      <w:pPr>
        <w:rPr>
          <w:rFonts w:hint="eastAsia"/>
        </w:rPr>
      </w:pPr>
      <w:proofErr w:type="gramStart"/>
      <w:r w:rsidRPr="007576A1">
        <w:rPr>
          <w:rFonts w:hint="eastAsia"/>
        </w:rPr>
        <w:t>跨代可塑性</w:t>
      </w:r>
      <w:proofErr w:type="gramEnd"/>
      <w:r w:rsidRPr="007576A1">
        <w:rPr>
          <w:rFonts w:hint="eastAsia"/>
        </w:rPr>
        <w:t>（</w:t>
      </w:r>
      <w:r w:rsidRPr="007576A1">
        <w:t>Trans-generational Plasticity, TGP）描述了亲本所经历的环境暴露（如温度、营养匮乏或化学毒性）能够跨越世代，影响后代表型而无需直接改变 DNA 序列的现象。在黑腹果蝇研究中，TGP 被视为一种进化</w:t>
      </w:r>
      <w:proofErr w:type="gramStart"/>
      <w:r w:rsidRPr="007576A1">
        <w:t>预适应</w:t>
      </w:r>
      <w:proofErr w:type="gramEnd"/>
      <w:r w:rsidRPr="007576A1">
        <w:t>策略，通过亲本信号调节后代的发育与代谢。研究表明，这种表观</w:t>
      </w:r>
      <w:r w:rsidRPr="00C2722D">
        <w:t>遗传记忆可能通过生殖细胞中的小 RNA 或组蛋白修饰（如 H3K27me3）</w:t>
      </w:r>
      <w:proofErr w:type="gramStart"/>
      <w:r w:rsidRPr="00C2722D">
        <w:t>实现跨代传递</w:t>
      </w:r>
      <w:proofErr w:type="gramEnd"/>
      <w:r w:rsidR="007576A1">
        <w:fldChar w:fldCharType="begin"/>
      </w:r>
      <w:r w:rsidR="007576A1">
        <w:instrText xml:space="preserve"> ADDIN ZOTERO_ITEM CSL_CITATION {"citationID":"SSNkbvnA","properties":{"formattedCitation":"\\super 1\\nosupersub{}","plainCitation":"1","noteIndex":0},"citationItems":[{"id":206,"uris":["http://zotero.org/users/local/dOLFw8OQ/items/Y3UPGJE4"],"itemData":{"id":206,"type":"article-journal","abstract":"Transgenerational epigenetic inheritance (TEI) describes the transmission of alternative functional states through multiple generations in the presence of the same genomic DNA sequence. Very little is known about the principles and the molecular mechanisms governing this type of inheritance. Here, b …","container-title":"PubMed","language":"en","source":"pubmed.ncbi.nlm.nih.gov","title":"Stable Polycomb-dependent transgenerational inheritance of chromatin states in Drosophila","URL":"https://pubmed.ncbi.nlm.nih.gov/28436983/","author":[{"family":"F","given":"Ciabrelli"},{"family":"F","given":"Comoglio"},{"family":"S","given":"Fellous"},{"family":"B","given":"Bonev"},{"family":"M","given":"Ninova"},{"family":"Q","given":"Szabo"},{"family":"A","given":"Xuéreb"},{"family":"C","given":"Klopp"},{"family":"A","given":"Aravin"},{"family":"R","given":"Paro"},{"family":"F","given":"Bantignies"},{"family":"G","given":"Cavalli"}],"accessed":{"date-parts":[["2026",1,4]]}}}],"schema":"https://github.com/citation-style-language/schema/raw/master/csl-citation.json"} </w:instrText>
      </w:r>
      <w:r w:rsidR="007576A1">
        <w:fldChar w:fldCharType="separate"/>
      </w:r>
      <w:r w:rsidR="007576A1" w:rsidRPr="007576A1">
        <w:rPr>
          <w:rFonts w:ascii="等线" w:eastAsia="等线" w:hAnsi="等线" w:cs="Times New Roman"/>
          <w:kern w:val="0"/>
          <w:szCs w:val="24"/>
          <w:vertAlign w:val="superscript"/>
        </w:rPr>
        <w:t>1</w:t>
      </w:r>
      <w:r w:rsidR="007576A1">
        <w:fldChar w:fldCharType="end"/>
      </w:r>
      <w:r w:rsidRPr="00C2722D">
        <w:t>。</w:t>
      </w:r>
    </w:p>
    <w:p w14:paraId="025D233D" w14:textId="77777777" w:rsidR="00C2722D" w:rsidRPr="00C2722D" w:rsidRDefault="00C2722D" w:rsidP="007576A1">
      <w:pPr>
        <w:pStyle w:val="2"/>
      </w:pPr>
      <w:bookmarkStart w:id="2" w:name="_Toc218426079"/>
      <w:r w:rsidRPr="00C2722D">
        <w:t>1.2 基因表达调控：顺式与反式的演化逻辑</w:t>
      </w:r>
      <w:bookmarkEnd w:id="2"/>
    </w:p>
    <w:p w14:paraId="6BB0AC7B" w14:textId="1EB25809" w:rsidR="00C2722D" w:rsidRPr="00C2722D" w:rsidRDefault="00C2722D" w:rsidP="007576A1">
      <w:pPr>
        <w:rPr>
          <w:rFonts w:hint="eastAsia"/>
        </w:rPr>
      </w:pPr>
      <w:r w:rsidRPr="00C2722D">
        <w:rPr>
          <w:rFonts w:hint="eastAsia"/>
        </w:rPr>
        <w:t>解析基因表达差异的来源是理解物种适应性演化的核心。基因表达的调控变异可归纳为两类：</w:t>
      </w:r>
    </w:p>
    <w:p w14:paraId="6E5C3255" w14:textId="2788B666" w:rsidR="00C2722D" w:rsidRPr="00C2722D" w:rsidRDefault="00C2722D" w:rsidP="007576A1">
      <w:pPr>
        <w:rPr>
          <w:rFonts w:hint="eastAsia"/>
        </w:rPr>
      </w:pPr>
      <w:r w:rsidRPr="00C2722D">
        <w:rPr>
          <w:rFonts w:hint="eastAsia"/>
        </w:rPr>
        <w:t>顺式调控（</w:t>
      </w:r>
      <w:r w:rsidRPr="00C2722D">
        <w:t>Cis-regulation）：指由于启动子或增强子等邻近 DNA 序列差异引起的等位基因特异性表达。顺式调控往往在物种间分化中占据主导，且受自然选择的约束更为明显</w:t>
      </w:r>
      <w:r w:rsidR="007576A1">
        <w:fldChar w:fldCharType="begin"/>
      </w:r>
      <w:r w:rsidR="007576A1">
        <w:instrText xml:space="preserve"> ADDIN ZOTERO_ITEM CSL_CITATION {"citationID":"9BLozYTP","properties":{"formattedCitation":"\\super 2\\nosupersub{}","plainCitation":"2","noteIndex":0},"citationItems":[{"id":208,"uris":["http://zotero.org/users/local/dOLFw8OQ/items/Y2VDD6YN"],"itemData":{"id":208,"type":"article-journal","abstract":"Differences in gene expression are central to evolution. Such differences can arise from cis-regulatory changes that affect transcription initiation, transcription rate and/or transcript stability in an allele-specific manner, or from trans-regulatory changes that modify the activity or expression of factors that interact with cis-regulatory sequences1,2. Both cis- and trans-regulatory changes contribute to divergent gene expression, but their respective contributions remain largely unknown3. Here we examine the distribution of cis- and trans-regulatory changes underlying expression differences between closely related Drosophila species, D. melanogaster and D. simulans, and show functional cis-regulatory differences by comparing the relative abundance of species-specific transcripts in F1 hybrids4,5. Differences in trans-regulatory activity were inferred by comparing the ratio of allelic expression in hybrids with the ratio of gene expression between species. Of 29 genes with interspecific expression differences, 28 had differences in cis-regulation, and these changes were sufficient to explain expression divergence for about half of the genes. Trans-regulatory differences affected 55% (16 of 29) of genes, and were always accompanied by cis-regulatory changes. These data indicate that interspecific expression differences are not caused by select trans-regulatory changes with widespread effects, but rather by many cis-acting changes spread throughout the genome.","container-title":"Nature","DOI":"10.1038/nature02698","ISSN":"1476-4687","issue":"6995","language":"en","license":"2004 Macmillan Magazines Ltd.","note":"publisher: Nature Publishing Group","page":"85-88","source":"www.nature.com","title":"Evolutionary changes in cis and trans gene regulation","volume":"430","author":[{"family":"Wittkopp","given":"Patricia J."},{"family":"Haerum","given":"Belinda K."},{"family":"Clark","given":"Andrew G."}],"issued":{"date-parts":[["2004",7]]}}}],"schema":"https://github.com/citation-style-language/schema/raw/master/csl-citation.json"} </w:instrText>
      </w:r>
      <w:r w:rsidR="007576A1">
        <w:fldChar w:fldCharType="separate"/>
      </w:r>
      <w:r w:rsidR="007576A1" w:rsidRPr="007576A1">
        <w:rPr>
          <w:rFonts w:ascii="等线" w:eastAsia="等线" w:hAnsi="等线" w:cs="Times New Roman"/>
          <w:kern w:val="0"/>
          <w:szCs w:val="24"/>
          <w:vertAlign w:val="superscript"/>
        </w:rPr>
        <w:t>2</w:t>
      </w:r>
      <w:r w:rsidR="007576A1">
        <w:fldChar w:fldCharType="end"/>
      </w:r>
      <w:r w:rsidRPr="00C2722D">
        <w:t>。</w:t>
      </w:r>
    </w:p>
    <w:p w14:paraId="4A072AE9" w14:textId="3529096B" w:rsidR="00C2722D" w:rsidRPr="00C2722D" w:rsidRDefault="00C2722D" w:rsidP="007576A1">
      <w:pPr>
        <w:rPr>
          <w:rFonts w:hint="eastAsia"/>
        </w:rPr>
      </w:pPr>
      <w:r w:rsidRPr="00C2722D">
        <w:rPr>
          <w:rFonts w:hint="eastAsia"/>
        </w:rPr>
        <w:t>反式调控（</w:t>
      </w:r>
      <w:r w:rsidRPr="00C2722D">
        <w:t>Trans-regulation）：指扩散性调节因子（如转录因子）的活性或表达量变化。反式调控通常表现出更高的环境敏感性，是个体应对外界压力（如热激或化学诱导）产生塑性反应的主要来源</w:t>
      </w:r>
      <w:r w:rsidR="00B20726">
        <w:fldChar w:fldCharType="begin"/>
      </w:r>
      <w:r w:rsidR="00B20726">
        <w:instrText xml:space="preserve"> ADDIN ZOTERO_ITEM CSL_CITATION {"citationID":"Zu0QZfBx","properties":{"formattedCitation":"\\super 3\\nosupersub{}","plainCitation":"3","noteIndex":0},"citationItems":[{"id":209,"uris":["http://zotero.org/users/local/dOLFw8OQ/items/7KQXYYJG"],"itemData":{"id":209,"type":"article-journal","abstract":"Differences in gene expression are an important source of phenotypic variation, and can be caused by changes in cis and/or trans regulation. cis-regulatory variants alter allele-specific expression, whereas trans-regulatory variants influence expression of both alleles in a diploid cell. Because of this difference, we hypothesize that natural selection may favor one type of change over the other. Here, we investigate contributions of cis- and trans-regulatory changes to variable intra- and interspecific gene expression using four strains of Drosophila melanogaster, three strains of D. simulans and a total of 78 genes. We show that cis-regulatory changes account for a greater proportion of the expression differences observed between rather than within species. These data are inconsistent with a neutral model assuming equal probabilities of fixation for cis- and trans-regulatory polymorphisms, suggesting that natural selection influences the molecular mechanisms underlying divergent gene expression. Specifically, cis-regulatory changes seem to accumulate preferentially over time.","container-title":"Nature Genetics","DOI":"10.1038/ng.77","ISSN":"1546-1718","issue":"3","language":"en","license":"2008 Springer Nature America, Inc.","note":"publisher: Nature Publishing Group","page":"346-350","source":"www.nature.com","title":"Regulatory changes underlying expression differences within and between Drosophila species","volume":"40","author":[{"family":"Wittkopp","given":"Patricia J."},{"family":"Haerum","given":"Belinda K."},{"family":"Clark","given":"Andrew G."}],"issued":{"date-parts":[["2008",3]]}}}],"schema":"https://github.com/citation-style-language/schema/raw/master/csl-citation.json"} </w:instrText>
      </w:r>
      <w:r w:rsidR="00B20726">
        <w:fldChar w:fldCharType="separate"/>
      </w:r>
      <w:r w:rsidR="00B20726" w:rsidRPr="00B20726">
        <w:rPr>
          <w:rFonts w:ascii="等线" w:eastAsia="等线" w:hAnsi="等线" w:cs="Times New Roman"/>
          <w:kern w:val="0"/>
          <w:szCs w:val="24"/>
          <w:vertAlign w:val="superscript"/>
        </w:rPr>
        <w:t>3</w:t>
      </w:r>
      <w:r w:rsidR="00B20726">
        <w:fldChar w:fldCharType="end"/>
      </w:r>
      <w:r w:rsidRPr="00C2722D">
        <w:t>。</w:t>
      </w:r>
    </w:p>
    <w:p w14:paraId="10061074" w14:textId="77777777" w:rsidR="00C2722D" w:rsidRPr="00C2722D" w:rsidRDefault="00C2722D" w:rsidP="007576A1">
      <w:pPr>
        <w:pStyle w:val="2"/>
      </w:pPr>
      <w:bookmarkStart w:id="3" w:name="_Toc218426080"/>
      <w:r w:rsidRPr="00C2722D">
        <w:t xml:space="preserve">1.3 </w:t>
      </w:r>
      <w:proofErr w:type="gramStart"/>
      <w:r w:rsidRPr="00C2722D">
        <w:t>顺反分析在跨代</w:t>
      </w:r>
      <w:proofErr w:type="gramEnd"/>
      <w:r w:rsidRPr="00C2722D">
        <w:t>研究中的生物学意义</w:t>
      </w:r>
      <w:bookmarkEnd w:id="3"/>
    </w:p>
    <w:p w14:paraId="6A7233B0" w14:textId="1F096244" w:rsidR="00C2722D" w:rsidRPr="00C2722D" w:rsidRDefault="00C2722D" w:rsidP="007576A1">
      <w:pPr>
        <w:rPr>
          <w:rFonts w:hint="eastAsia"/>
        </w:rPr>
      </w:pPr>
      <w:r w:rsidRPr="00C2722D">
        <w:rPr>
          <w:rFonts w:hint="eastAsia"/>
        </w:rPr>
        <w:t>本研究通过整合果蝇不同发育阶段（幼虫与成虫）以及多代环境因子的</w:t>
      </w:r>
      <w:proofErr w:type="gramStart"/>
      <w:r w:rsidRPr="00C2722D">
        <w:rPr>
          <w:rFonts w:hint="eastAsia"/>
        </w:rPr>
        <w:t>转录组</w:t>
      </w:r>
      <w:proofErr w:type="gramEnd"/>
      <w:r w:rsidRPr="00C2722D">
        <w:rPr>
          <w:rFonts w:hint="eastAsia"/>
        </w:rPr>
        <w:t>数据，其科学意义体现在：</w:t>
      </w:r>
    </w:p>
    <w:p w14:paraId="40EB6202" w14:textId="025B301B" w:rsidR="00C2722D" w:rsidRPr="00C2722D" w:rsidRDefault="00C2722D" w:rsidP="007576A1">
      <w:pPr>
        <w:rPr>
          <w:rFonts w:hint="eastAsia"/>
        </w:rPr>
      </w:pPr>
      <w:r w:rsidRPr="00C2722D">
        <w:rPr>
          <w:rFonts w:hint="eastAsia"/>
        </w:rPr>
        <w:t>解析调控层级的优先性：最新研究发现，基因表达变异的来源存在明确的层级结构，基因组差异和发育阶段通常贡献最大，</w:t>
      </w:r>
      <w:proofErr w:type="gramStart"/>
      <w:r w:rsidRPr="00C2722D">
        <w:rPr>
          <w:rFonts w:hint="eastAsia"/>
        </w:rPr>
        <w:t>而跨代</w:t>
      </w:r>
      <w:proofErr w:type="gramEnd"/>
      <w:r w:rsidRPr="00C2722D">
        <w:rPr>
          <w:rFonts w:hint="eastAsia"/>
        </w:rPr>
        <w:t>效应虽然贡献较小，但其调控往往主要由</w:t>
      </w:r>
      <w:r w:rsidRPr="00C2722D">
        <w:t>反式作用（Trans-regulation）驱动。这为我们判定环境交互作用下的调控模式提供了理论框架。</w:t>
      </w:r>
    </w:p>
    <w:p w14:paraId="366C694B" w14:textId="1F938EEE" w:rsidR="00C2722D" w:rsidRDefault="00C2722D" w:rsidP="00C2722D">
      <w:r w:rsidRPr="00C2722D">
        <w:rPr>
          <w:rFonts w:hint="eastAsia"/>
        </w:rPr>
        <w:t>揭示进化中的补偿机制：通过</w:t>
      </w:r>
      <w:proofErr w:type="gramStart"/>
      <w:r w:rsidRPr="00C2722D">
        <w:rPr>
          <w:rFonts w:hint="eastAsia"/>
        </w:rPr>
        <w:t>顺反分析</w:t>
      </w:r>
      <w:proofErr w:type="gramEnd"/>
      <w:r w:rsidRPr="00C2722D">
        <w:rPr>
          <w:rFonts w:hint="eastAsia"/>
        </w:rPr>
        <w:t>定义的“补偿型”（</w:t>
      </w:r>
      <w:r w:rsidRPr="00C2722D">
        <w:t>Compensating）调控，能够揭示物种如何通过反式因子的演化来抵消由于遗传分化带来的有害顺式变异，从而维持性状的表型稳态</w:t>
      </w:r>
      <w:r w:rsidR="00B20726">
        <w:fldChar w:fldCharType="begin"/>
      </w:r>
      <w:r w:rsidR="00B20726">
        <w:instrText xml:space="preserve"> ADDIN ZOTERO_ITEM CSL_CITATION {"citationID":"CTWxvax4","properties":{"formattedCitation":"\\super 4\\nosupersub{}","plainCitation":"4","noteIndex":0},"citationItems":[{"id":210,"uris":["http://zotero.org/users/local/dOLFw8OQ/items/RFPS25TW"],"itemData":{"id":210,"type":"article-journal","abstract":"Heritable differences in gene expression are caused by mutations in DNA sequences encoding cis-regulatory elements and trans-regulatory factors. These two classes of regulatory change differ in their relative contributions to expression differences in natural populations because of the combined effects of mutation and natural selection. Here, we investigate how new mutations create the regulatory variation upon which natural selection acts by quantifying the frequencies and effects of hundreds of new cis- and trans-acting mutations altering activity of the TDH3 promoter in the yeast Saccharomyces cerevisiae in the absence of natural selection. We find that cis-regulatory mutations have larger effects on expression than trans-regulatory mutations and that while trans-regulatory mutations are more common overall, cis- and trans-regulatory changes in expression are equally abundant when only the largest changes in expression are considered. In addition, we find that cis-regulatory mutations are skewed toward decreased expression while trans-regulatory mutations are skewed toward increased expression. We also measure the effects of cis- and trans-regulatory mutations on the variability in gene expression among genetically identical cells, a property of gene expression known as expression noise, finding that trans-regulatory mutations are much more likely to decrease expression noise than cis-regulatory mutations. Because new mutations are the raw material upon which natural selection acts, these differences in the frequencies and effects of cis- and trans-regulatory mutations should be considered in models of regulatory evolution.","container-title":"Molecular Biology and Evolution","DOI":"10.1093/molbev/msw011","ISSN":"0737-4038","issue":"5","journalAbbreviation":"Mol Biol Evol","note":"PMID: 26782996\nPMCID: PMC4909133","page":"1131-1146","source":"PubMed Central","title":"Contrasting Frequencies and Effects of cis- and trans-Regulatory Mutations Affecting Gene Expression","volume":"33","author":[{"family":"Metzger","given":"Brian P. H."},{"family":"Duveau","given":"Fabien"},{"family":"Yuan","given":"David C."},{"family":"Tryban","given":"Stephen"},{"family":"Yang","given":"Bing"},{"family":"Wittkopp","given":"Patricia J."}],"issued":{"date-parts":[["2016",5]]}}}],"schema":"https://github.com/citation-style-language/schema/raw/master/csl-citation.json"} </w:instrText>
      </w:r>
      <w:r w:rsidR="00B20726">
        <w:fldChar w:fldCharType="separate"/>
      </w:r>
      <w:r w:rsidR="00B20726" w:rsidRPr="00B20726">
        <w:rPr>
          <w:rFonts w:ascii="等线" w:eastAsia="等线" w:hAnsi="等线" w:cs="Times New Roman"/>
          <w:kern w:val="0"/>
          <w:szCs w:val="24"/>
          <w:vertAlign w:val="superscript"/>
        </w:rPr>
        <w:t>4</w:t>
      </w:r>
      <w:r w:rsidR="00B20726">
        <w:fldChar w:fldCharType="end"/>
      </w:r>
      <w:r w:rsidRPr="00C2722D">
        <w:t>。</w:t>
      </w:r>
    </w:p>
    <w:p w14:paraId="7ADF13DA" w14:textId="3D47C325" w:rsidR="006D663B" w:rsidRDefault="006D663B" w:rsidP="006D663B">
      <w:pPr>
        <w:pStyle w:val="1"/>
      </w:pPr>
      <w:bookmarkStart w:id="4" w:name="_Toc218426081"/>
      <w:r>
        <w:rPr>
          <w:rFonts w:hint="eastAsia"/>
        </w:rPr>
        <w:t>2</w:t>
      </w:r>
      <w:r>
        <w:t xml:space="preserve"> </w:t>
      </w:r>
      <w:r>
        <w:rPr>
          <w:rFonts w:hint="eastAsia"/>
        </w:rPr>
        <w:t>数据来源</w:t>
      </w:r>
      <w:bookmarkEnd w:id="4"/>
    </w:p>
    <w:p w14:paraId="78F7538E" w14:textId="3D149A82" w:rsidR="006D663B" w:rsidRPr="006D663B" w:rsidRDefault="006D663B" w:rsidP="006D663B">
      <w:pPr>
        <w:rPr>
          <w:rFonts w:hint="eastAsia"/>
        </w:rPr>
      </w:pPr>
      <w:r>
        <w:rPr>
          <w:rFonts w:hint="eastAsia"/>
        </w:rPr>
        <w:t>本文生物信息学数据来源于文章</w:t>
      </w:r>
      <w:r w:rsidRPr="006D663B">
        <w:rPr>
          <w:i/>
          <w:iCs/>
        </w:rPr>
        <w:t>cis-</w:t>
      </w:r>
      <w:proofErr w:type="spellStart"/>
      <w:r w:rsidRPr="006D663B">
        <w:rPr>
          <w:i/>
          <w:iCs/>
        </w:rPr>
        <w:t>andtrans</w:t>
      </w:r>
      <w:proofErr w:type="spellEnd"/>
      <w:r w:rsidRPr="006D663B">
        <w:rPr>
          <w:i/>
          <w:iCs/>
        </w:rPr>
        <w:t>-regulatory contributions to</w:t>
      </w:r>
      <w:r w:rsidRPr="006D663B">
        <w:rPr>
          <w:rFonts w:hint="eastAsia"/>
          <w:i/>
          <w:iCs/>
        </w:rPr>
        <w:t xml:space="preserve"> </w:t>
      </w:r>
      <w:r w:rsidRPr="006D663B">
        <w:rPr>
          <w:i/>
          <w:iCs/>
        </w:rPr>
        <w:t xml:space="preserve">a hierarchy of </w:t>
      </w:r>
      <w:r w:rsidRPr="006D663B">
        <w:rPr>
          <w:i/>
          <w:iCs/>
        </w:rPr>
        <w:lastRenderedPageBreak/>
        <w:t>factors influencing gene</w:t>
      </w:r>
      <w:r w:rsidRPr="006D663B">
        <w:rPr>
          <w:rFonts w:hint="eastAsia"/>
          <w:i/>
          <w:iCs/>
        </w:rPr>
        <w:t xml:space="preserve"> </w:t>
      </w:r>
      <w:r w:rsidRPr="006D663B">
        <w:rPr>
          <w:i/>
          <w:iCs/>
        </w:rPr>
        <w:t>expression variation</w:t>
      </w:r>
      <w:r>
        <w:rPr>
          <w:i/>
          <w:iCs/>
        </w:rPr>
        <w:fldChar w:fldCharType="begin"/>
      </w:r>
      <w:r>
        <w:rPr>
          <w:i/>
          <w:iCs/>
        </w:rPr>
        <w:instrText xml:space="preserve"> ADDIN ZOTERO_ITEM CSL_CITATION {"citationID":"LJDaEfV5","properties":{"formattedCitation":"\\super 5\\nosupersub{}","plainCitation":"5","noteIndex":0},"citationItems":[{"id":213,"uris":["http://zotero.org/users/local/dOLFw8OQ/items/SZT4ZMQR"],"itemData":{"id":213,"type":"article-journal","abstract":"Gene expression variation results from numerous sources including genetic, environmental, life stage, and even the environment experienced by previous generations. While the importance of each has been demonstrated in diverse organisms, their relative contributions remain understudied because few investigations have simultaneously determined each within a single experiment. Here we quantified genome-wide gene expression traits in Drosophila, quantified the contribution of multiple different sources of trait variation and determined the molecular mechanisms underlying observed variation. Our results show that there is a clear hierarchy in our data with genome and developmental stage contributing on average considerably more than current and finally previous generation environmental effects. We also determined the role of cis and trans-regulatory changes across different sources of trait variation, highlighting their importance in adaptation and environmental responses and showing unexpectedly that transgenerational effects herein were predominantly associated with changes in trans-regulation.","container-title":"Communications Biology","DOI":"10.1038/s42003-024-07255-6","ISSN":"2399-3642","issue":"1","language":"en","license":"2024 The Author(s)","note":"publisher: Nature Publishing Group","page":"1563","source":"www.nature.com","title":"cis- and trans-regulatory contributions to a hierarchy of factors influencing gene expression variation","volume":"7","author":[{"family":"Kalra","given":"Siddhant"},{"family":"Lanno","given":"Stephen"},{"family":"Sanchez","given":"Guadalupe"},{"family":"Coolon","given":"Joseph D."}],"issued":{"date-parts":[["2024",11,25]]}}}],"schema":"https://github.com/citation-style-language/schema/raw/master/csl-citation.json"} </w:instrText>
      </w:r>
      <w:r>
        <w:rPr>
          <w:i/>
          <w:iCs/>
        </w:rPr>
        <w:fldChar w:fldCharType="separate"/>
      </w:r>
      <w:r w:rsidRPr="006D663B">
        <w:rPr>
          <w:rFonts w:ascii="等线" w:eastAsia="等线" w:hAnsi="等线" w:cs="Times New Roman"/>
          <w:kern w:val="0"/>
          <w:szCs w:val="24"/>
          <w:vertAlign w:val="superscript"/>
        </w:rPr>
        <w:t>5</w:t>
      </w:r>
      <w:r>
        <w:rPr>
          <w:i/>
          <w:iCs/>
        </w:rPr>
        <w:fldChar w:fldCharType="end"/>
      </w:r>
      <w:r>
        <w:rPr>
          <w:rFonts w:hint="eastAsia"/>
        </w:rPr>
        <w:t>，文章完成的实验和取得数据如下：</w:t>
      </w:r>
    </w:p>
    <w:p w14:paraId="519BFC3F" w14:textId="77777777" w:rsidR="006D663B" w:rsidRDefault="006D663B" w:rsidP="006D663B">
      <w:pPr>
        <w:pStyle w:val="2"/>
      </w:pPr>
      <w:bookmarkStart w:id="5" w:name="_Toc218426082"/>
      <w:r>
        <w:t>2.1 试验模型与生物样本选择</w:t>
      </w:r>
      <w:bookmarkEnd w:id="5"/>
      <w:r>
        <w:t xml:space="preserve"> </w:t>
      </w:r>
    </w:p>
    <w:p w14:paraId="09C02E3E" w14:textId="14FC48BD" w:rsidR="006D663B" w:rsidRDefault="006D663B" w:rsidP="006D663B">
      <w:pPr>
        <w:rPr>
          <w:rFonts w:hint="eastAsia"/>
        </w:rPr>
      </w:pPr>
      <w:r>
        <w:t>本研究选择了黑腹果蝇种群中的</w:t>
      </w:r>
      <w:proofErr w:type="gramStart"/>
      <w:r>
        <w:t>近缘种</w:t>
      </w:r>
      <w:proofErr w:type="gramEnd"/>
      <w:r>
        <w:t xml:space="preserve">——拟果蝇（Drosophila </w:t>
      </w:r>
      <w:proofErr w:type="spellStart"/>
      <w:r>
        <w:t>simulans</w:t>
      </w:r>
      <w:proofErr w:type="spellEnd"/>
      <w:r>
        <w:t xml:space="preserve">）和塞舌尔果蝇（D. </w:t>
      </w:r>
      <w:proofErr w:type="spellStart"/>
      <w:r>
        <w:t>sechellia</w:t>
      </w:r>
      <w:proofErr w:type="spellEnd"/>
      <w:r>
        <w:t>）作为主要的试验模型。这两者在遗传背景上高度相近，但在生态适应性上存在显著差异。为了实现顺式与反式调控机制的解析，试验设计了三类关键生物样本：第一类是两个亲本物种的纯系样本；第二类是两者杂交产生的F1代个体；第三类则是覆盖了幼虫和成虫两个关键生命周期的发育阶段样本。</w:t>
      </w:r>
    </w:p>
    <w:p w14:paraId="54073F8C" w14:textId="77777777" w:rsidR="006D663B" w:rsidRDefault="006D663B" w:rsidP="006D663B">
      <w:pPr>
        <w:pStyle w:val="2"/>
        <w:rPr>
          <w:rStyle w:val="20"/>
        </w:rPr>
      </w:pPr>
      <w:bookmarkStart w:id="6" w:name="_Toc218426083"/>
      <w:r w:rsidRPr="006D663B">
        <w:rPr>
          <w:rStyle w:val="20"/>
        </w:rPr>
        <w:t xml:space="preserve">2.2 </w:t>
      </w:r>
      <w:proofErr w:type="gramStart"/>
      <w:r w:rsidRPr="006D663B">
        <w:rPr>
          <w:rStyle w:val="20"/>
        </w:rPr>
        <w:t>跨代与</w:t>
      </w:r>
      <w:proofErr w:type="gramEnd"/>
      <w:r w:rsidRPr="006D663B">
        <w:rPr>
          <w:rStyle w:val="20"/>
        </w:rPr>
        <w:t>当代环境处理试验</w:t>
      </w:r>
      <w:bookmarkEnd w:id="6"/>
      <w:r w:rsidRPr="006D663B">
        <w:rPr>
          <w:rStyle w:val="20"/>
        </w:rPr>
        <w:t xml:space="preserve"> </w:t>
      </w:r>
    </w:p>
    <w:p w14:paraId="0FB26B88" w14:textId="351DC9C2" w:rsidR="006D663B" w:rsidRDefault="006D663B" w:rsidP="006D663B">
      <w:pPr>
        <w:rPr>
          <w:rFonts w:hint="eastAsia"/>
        </w:rPr>
      </w:pPr>
      <w:r>
        <w:t>研究者构建了一个精密的四组环境暴露模型，旨在区分“亲本环境分化”与“子代环境反应”。试验通过控制光照、温度和营养浓度（如高盐压力）来设置压力环境。这四组环境组合分别为：第一组是亲本和子代均在标准环境下生长的控制组（CC）；第二组是仅子代暴露于压力环境的当代效应组（CO）；第三组是仅亲本暴露于压力环境、子代回归标准环境</w:t>
      </w:r>
      <w:proofErr w:type="gramStart"/>
      <w:r>
        <w:t>的跨代效应</w:t>
      </w:r>
      <w:proofErr w:type="gramEnd"/>
      <w:r>
        <w:t>组（OC）；第四组是两代均持续暴露于压力环境的累积效应组（OO）。</w:t>
      </w:r>
    </w:p>
    <w:p w14:paraId="589F9F11" w14:textId="77777777" w:rsidR="006D663B" w:rsidRDefault="006D663B" w:rsidP="006D663B">
      <w:pPr>
        <w:pStyle w:val="2"/>
      </w:pPr>
      <w:bookmarkStart w:id="7" w:name="_Toc218426084"/>
      <w:r>
        <w:t xml:space="preserve">2.3 </w:t>
      </w:r>
      <w:proofErr w:type="gramStart"/>
      <w:r>
        <w:t>转录组</w:t>
      </w:r>
      <w:proofErr w:type="gramEnd"/>
      <w:r>
        <w:t>测序与原始数据获取</w:t>
      </w:r>
      <w:bookmarkEnd w:id="7"/>
    </w:p>
    <w:p w14:paraId="4111CD55" w14:textId="0F524690" w:rsidR="006D663B" w:rsidRDefault="006D663B" w:rsidP="006D663B">
      <w:pPr>
        <w:rPr>
          <w:rFonts w:hint="eastAsia"/>
        </w:rPr>
      </w:pPr>
      <w:r>
        <w:t xml:space="preserve"> 所有样本均采用高通量RNA-seq技术进行测序。研究通过</w:t>
      </w:r>
      <w:proofErr w:type="spellStart"/>
      <w:r>
        <w:t>Ilumina</w:t>
      </w:r>
      <w:proofErr w:type="spellEnd"/>
      <w:r>
        <w:t>测序平台获得了高质量的原始读段，并产出了两类核心数据： 第一类是总表达量数据。利用Cufflinks等生物信息学软件，研究人员将测序数据映射到参考基因组上，计算出每个基因在不同样本中的FPKM值。这些数据反映了基因在特定环境组合下的整体活跃程度。 第二类是等位基因特异性表达数据。这是进行</w:t>
      </w:r>
      <w:proofErr w:type="gramStart"/>
      <w:r>
        <w:t>顺反分析</w:t>
      </w:r>
      <w:proofErr w:type="gramEnd"/>
      <w:r>
        <w:t>的核心依据。研究者利用物种间的单核苷酸多态性（SNP）位点，在杂交种（F1）的测序数据中精确区分出哪些读段来源于</w:t>
      </w:r>
      <w:r>
        <w:rPr>
          <w:rFonts w:hint="eastAsia"/>
        </w:rPr>
        <w:t>拟果蝇父本，哪些来源于塞舌尔果蝇母本。通过计算同一细胞内两个不同来源等位基因的表达比例，研究者得以排除环境因素的干扰，直接测量顺式作用的强度。</w:t>
      </w:r>
    </w:p>
    <w:p w14:paraId="0A92AD87" w14:textId="77777777" w:rsidR="006D663B" w:rsidRDefault="006D663B" w:rsidP="006D663B">
      <w:pPr>
        <w:pStyle w:val="2"/>
      </w:pPr>
      <w:bookmarkStart w:id="8" w:name="_Toc218426085"/>
      <w:r>
        <w:t>2.4 数据规模与统计学保障</w:t>
      </w:r>
      <w:bookmarkEnd w:id="8"/>
      <w:r>
        <w:t xml:space="preserve"> </w:t>
      </w:r>
    </w:p>
    <w:p w14:paraId="05163C5C" w14:textId="22D70AD3" w:rsidR="006D663B" w:rsidRDefault="006D663B" w:rsidP="006D663B">
      <w:r>
        <w:t>为确保结果的科学性，每个环境组合、每个发育阶段以及每个物种类别均设置了3次独立的生物学重复。在最终的分析逻辑中，研究者通过</w:t>
      </w:r>
      <w:proofErr w:type="spellStart"/>
      <w:r>
        <w:t>limma</w:t>
      </w:r>
      <w:proofErr w:type="spellEnd"/>
      <w:r>
        <w:t>线性模型对数万个基因的表达变异进行了拟合，并计算了经过多重检验校正后的Q值。这些数据最终整合为包含基因表达量、显著性水平和调控标签的综合数据库，为后续</w:t>
      </w:r>
      <w:proofErr w:type="gramStart"/>
      <w:r>
        <w:t>揭示跨代调控</w:t>
      </w:r>
      <w:proofErr w:type="gramEnd"/>
      <w:r>
        <w:t>主要受反式作用驱动这一核心结论提供了坚实的基础。</w:t>
      </w:r>
    </w:p>
    <w:p w14:paraId="78B81E11" w14:textId="77777777" w:rsidR="005621FD" w:rsidRDefault="005621FD">
      <w:pPr>
        <w:widowControl/>
        <w:spacing w:line="240" w:lineRule="auto"/>
        <w:ind w:firstLineChars="0" w:firstLine="0"/>
        <w:jc w:val="left"/>
        <w:rPr>
          <w:rFonts w:ascii="方正黑体_GBK" w:eastAsia="方正黑体_GBK"/>
          <w:sz w:val="32"/>
          <w:szCs w:val="32"/>
        </w:rPr>
      </w:pPr>
      <w:r>
        <w:lastRenderedPageBreak/>
        <w:br w:type="page"/>
      </w:r>
    </w:p>
    <w:p w14:paraId="2EC7042A" w14:textId="5B196803" w:rsidR="005621FD" w:rsidRPr="005621FD" w:rsidRDefault="005621FD" w:rsidP="005621FD">
      <w:pPr>
        <w:pStyle w:val="a5"/>
      </w:pPr>
      <w:r w:rsidRPr="005621FD">
        <w:rPr>
          <w:rFonts w:hint="eastAsia"/>
        </w:rPr>
        <w:lastRenderedPageBreak/>
        <w:t>第二章</w:t>
      </w:r>
      <w:r w:rsidRPr="005621FD">
        <w:t xml:space="preserve"> 基于差异表达的基因调控机制分析方法</w:t>
      </w:r>
    </w:p>
    <w:p w14:paraId="5DE43BFD" w14:textId="72AE6CE1" w:rsidR="005621FD" w:rsidRDefault="005621FD" w:rsidP="005621FD">
      <w:pPr>
        <w:pStyle w:val="1"/>
        <w:rPr>
          <w:rFonts w:hint="eastAsia"/>
        </w:rPr>
      </w:pPr>
      <w:bookmarkStart w:id="9" w:name="_Toc218426086"/>
      <w:r>
        <w:t>1 分析方法与统计流程</w:t>
      </w:r>
      <w:bookmarkEnd w:id="9"/>
    </w:p>
    <w:p w14:paraId="23665666" w14:textId="77777777" w:rsidR="005621FD" w:rsidRDefault="005621FD" w:rsidP="005621FD">
      <w:pPr>
        <w:pStyle w:val="2"/>
      </w:pPr>
      <w:bookmarkStart w:id="10" w:name="_Toc218426087"/>
      <w:r>
        <w:t>1.1 表达数据预处理与低丰度过滤</w:t>
      </w:r>
      <w:bookmarkEnd w:id="10"/>
    </w:p>
    <w:p w14:paraId="41E925F3" w14:textId="280D3C7B" w:rsidR="005621FD" w:rsidRDefault="005621FD" w:rsidP="005621FD">
      <w:pPr>
        <w:rPr>
          <w:rFonts w:hint="eastAsia"/>
        </w:rPr>
      </w:pPr>
      <w:r>
        <w:t>为了提高统计检验的灵敏度并降低背景噪声，研究首先对原始基因表达矩阵进行了预处理。通过对FPKM值进行log2(x+1)转换，使数据分布更接近正态分布，从而满足线性模型的统计假设。在此基础上，实施了严格的低表达基因过滤策略：仅保留在至少三个生物学重复样本中FPKM值均大于1的基因。这一步骤有效消除了由于低丰度转录</w:t>
      </w:r>
      <w:proofErr w:type="gramStart"/>
      <w:r>
        <w:t>本带来</w:t>
      </w:r>
      <w:proofErr w:type="gramEnd"/>
      <w:r>
        <w:t>的随机波动，确保了后续差异表达分析是建立在高质量、高置信度的表达信号之上。</w:t>
      </w:r>
    </w:p>
    <w:p w14:paraId="130CAAD1" w14:textId="77777777" w:rsidR="005621FD" w:rsidRDefault="005621FD" w:rsidP="005621FD">
      <w:pPr>
        <w:pStyle w:val="2"/>
      </w:pPr>
      <w:bookmarkStart w:id="11" w:name="_Toc218426088"/>
      <w:r>
        <w:t>1.2 多因子线性模型构建</w:t>
      </w:r>
      <w:bookmarkEnd w:id="11"/>
      <w:r>
        <w:t xml:space="preserve"> </w:t>
      </w:r>
    </w:p>
    <w:p w14:paraId="45FB4241" w14:textId="6801C587" w:rsidR="005621FD" w:rsidRDefault="005621FD" w:rsidP="005621FD">
      <w:pPr>
        <w:rPr>
          <w:rFonts w:hint="eastAsia"/>
        </w:rPr>
      </w:pPr>
      <w:r>
        <w:t>研究采用广义线性模型框架，针对复杂的实验设计构建了多维度的分析模型。该模型统筹考虑了物种背景（拟果蝇与塞舌尔果蝇）、发育阶段（幼虫与成虫）、亲本环境效应以及当前环境效应。通过构建设计矩阵（Design Matrix），将每个样本归类到特定的实验组合中，从而能够在统一的统计框架下分离出单一变量对基因表达的贡献。这种模型设计不仅能够识别各个因子的主效应，更为解析因子间的深层关联提供了数学基础。</w:t>
      </w:r>
    </w:p>
    <w:p w14:paraId="5369D07A" w14:textId="77777777" w:rsidR="005621FD" w:rsidRDefault="005621FD" w:rsidP="005621FD">
      <w:pPr>
        <w:pStyle w:val="2"/>
        <w:rPr>
          <w:rStyle w:val="20"/>
        </w:rPr>
      </w:pPr>
      <w:bookmarkStart w:id="12" w:name="_Toc218426089"/>
      <w:r w:rsidRPr="005621FD">
        <w:rPr>
          <w:rStyle w:val="20"/>
        </w:rPr>
        <w:t>1.3 经验贝叶斯平滑处理与显著性评估</w:t>
      </w:r>
      <w:bookmarkEnd w:id="12"/>
    </w:p>
    <w:p w14:paraId="7BDACB07" w14:textId="1D6FC38C" w:rsidR="005621FD" w:rsidRDefault="005621FD" w:rsidP="005621FD">
      <w:pPr>
        <w:rPr>
          <w:rFonts w:hint="eastAsia"/>
        </w:rPr>
      </w:pPr>
      <w:r>
        <w:t xml:space="preserve"> 在拟合线性模型后，引入了经验贝叶斯（Empirical Bayes）方法对各基因的残差方差进行收缩处理。该方法通过借鉴全体基因的方差信息来稳定单个基因的方差估计，即使在生物学重复有限的情况下，也能显著提高统计推断的稳健性。通过计算t统计量并推导P值，研究评估了</w:t>
      </w:r>
      <w:proofErr w:type="gramStart"/>
      <w:r>
        <w:t>各比较组</w:t>
      </w:r>
      <w:proofErr w:type="gramEnd"/>
      <w:r>
        <w:t>间的差异显著性。为了应对大规模平行假设检验带来的假阳性问题，研究通过特定的校正算法对P值进行调整，以Q值作为判定基因表达分化的最终统计标准，确保了结果的严谨性。</w:t>
      </w:r>
    </w:p>
    <w:p w14:paraId="1276AAB4" w14:textId="77777777" w:rsidR="005621FD" w:rsidRDefault="005621FD" w:rsidP="005621FD">
      <w:pPr>
        <w:pStyle w:val="2"/>
      </w:pPr>
      <w:bookmarkStart w:id="13" w:name="_Toc218426090"/>
      <w:r>
        <w:t>1.4 复杂交互效应的差异对比</w:t>
      </w:r>
      <w:bookmarkEnd w:id="13"/>
    </w:p>
    <w:p w14:paraId="3DAEF2FF" w14:textId="6D7F6D71" w:rsidR="005621FD" w:rsidRDefault="005621FD" w:rsidP="005621FD">
      <w:pPr>
        <w:rPr>
          <w:rFonts w:hint="eastAsia"/>
        </w:rPr>
      </w:pPr>
      <w:r>
        <w:t xml:space="preserve"> </w:t>
      </w:r>
      <w:proofErr w:type="gramStart"/>
      <w:r>
        <w:t>本分析</w:t>
      </w:r>
      <w:proofErr w:type="gramEnd"/>
      <w:r>
        <w:t>方法的核心特色在于对“交互作用”的精确捕获。利用对比矩阵（Contrasts Matrix），研究定义了一系列复杂的比较向量，包括： （1）发育阶段效应：跨物种对比幼虫与成虫的表达分化。 （2）母体环境效应：固定当前环境，观察亲本暴露历史对后代的影响。 （3）环境交互效应（Inter-Mat-Cur）：通过计算“亲本环境影响”与“当代环境响应”的差值，识别那些表达模式</w:t>
      </w:r>
      <w:proofErr w:type="gramStart"/>
      <w:r>
        <w:t>受到跨代记忆</w:t>
      </w:r>
      <w:proofErr w:type="gramEnd"/>
      <w:r>
        <w:t>显著调制的基因。这种基于差值的差值（Difference-in-</w:t>
      </w:r>
      <w:r>
        <w:lastRenderedPageBreak/>
        <w:t>Differences）的分</w:t>
      </w:r>
      <w:r>
        <w:rPr>
          <w:rFonts w:hint="eastAsia"/>
        </w:rPr>
        <w:t>析逻辑，是</w:t>
      </w:r>
      <w:proofErr w:type="gramStart"/>
      <w:r>
        <w:rPr>
          <w:rFonts w:hint="eastAsia"/>
        </w:rPr>
        <w:t>揭示跨代可塑性</w:t>
      </w:r>
      <w:proofErr w:type="gramEnd"/>
      <w:r>
        <w:rPr>
          <w:rFonts w:hint="eastAsia"/>
        </w:rPr>
        <w:t>分子机制的关键。</w:t>
      </w:r>
    </w:p>
    <w:p w14:paraId="5BD734FC" w14:textId="77777777" w:rsidR="005621FD" w:rsidRDefault="005621FD" w:rsidP="005621FD">
      <w:pPr>
        <w:pStyle w:val="2"/>
      </w:pPr>
      <w:bookmarkStart w:id="14" w:name="_Toc218426091"/>
      <w:r>
        <w:t>1.5 判定结果的结构化整合</w:t>
      </w:r>
      <w:bookmarkEnd w:id="14"/>
      <w:r>
        <w:t xml:space="preserve"> </w:t>
      </w:r>
    </w:p>
    <w:p w14:paraId="26FA3AF4" w14:textId="776CFD67" w:rsidR="005621FD" w:rsidRDefault="005621FD" w:rsidP="005621FD">
      <w:r>
        <w:t>在完成差异表达分析后，研究将不同维度的显著性判定结果进行逻辑整合。通过对亲本分化、杂交种内部差异以及交互效应的协同判定，将每一个基因归入特定的调控类别。这种分析路径不仅关注单个基因的表达升降，更侧重于从系统层面</w:t>
      </w:r>
      <w:proofErr w:type="gramStart"/>
      <w:r>
        <w:t>上勾</w:t>
      </w:r>
      <w:proofErr w:type="gramEnd"/>
      <w:r>
        <w:t>勒出环境压力下顺式与反式调控元件的响应图谱。最终，通过主成分分析（PCA）和层次聚类热图，从全局视角验证了上述分析方法在区分环境响应与演化分化方面的有效性。</w:t>
      </w:r>
    </w:p>
    <w:p w14:paraId="2B426057" w14:textId="553B3E1F" w:rsidR="005621FD" w:rsidRDefault="005621FD" w:rsidP="005621FD">
      <w:pPr>
        <w:pStyle w:val="1"/>
      </w:pPr>
      <w:bookmarkStart w:id="15" w:name="_Toc218426092"/>
      <w:r>
        <w:rPr>
          <w:rFonts w:hint="eastAsia"/>
        </w:rPr>
        <w:t>2</w:t>
      </w:r>
      <w:r>
        <w:t xml:space="preserve"> </w:t>
      </w:r>
      <w:r>
        <w:rPr>
          <w:rFonts w:hint="eastAsia"/>
        </w:rPr>
        <w:t>结果</w:t>
      </w:r>
      <w:bookmarkEnd w:id="15"/>
    </w:p>
    <w:p w14:paraId="3F48DF74" w14:textId="77777777" w:rsidR="008E5EEC" w:rsidRDefault="008E5EEC" w:rsidP="008E5EEC">
      <w:pPr>
        <w:pStyle w:val="2"/>
      </w:pPr>
      <w:bookmarkStart w:id="16" w:name="_Toc218426093"/>
      <w:r>
        <w:t>2.1 样本全局表达特征与样本间距离分析</w:t>
      </w:r>
      <w:bookmarkEnd w:id="16"/>
      <w:r>
        <w:t xml:space="preserve"> </w:t>
      </w:r>
    </w:p>
    <w:p w14:paraId="7826D28D" w14:textId="36BFC7BE" w:rsidR="008E5EEC" w:rsidRDefault="008E5EEC" w:rsidP="00FF68A8">
      <w:r>
        <w:t>研究首先利用欧几里得距离（Euclidean Distance）对所有生物学样本进行了层级聚类分析。结果显示，发育阶段是驱动基因表达变异的首要因子。幼虫阶段样本与成虫阶段样本在聚类树上呈现出显著的分离，表明果蝇在不同生命周期中的</w:t>
      </w:r>
      <w:proofErr w:type="gramStart"/>
      <w:r>
        <w:t>转录组</w:t>
      </w:r>
      <w:proofErr w:type="gramEnd"/>
      <w:r>
        <w:t>谱系存在剧烈重组。在同一发育阶段内部，物种背景（拟果蝇与塞舌尔果蝇）构成了第二层变异来源。此外，环境压力（CC、CO、OC、OO组合）在聚类中表现出较细微的影响，说明环境诱导的塑性反应是在稳定的发育和遗传框架下发生的微调。</w:t>
      </w:r>
    </w:p>
    <w:p w14:paraId="7AA1B473" w14:textId="77777777" w:rsidR="00E2524E" w:rsidRDefault="00E2524E" w:rsidP="00F73618">
      <w:pPr>
        <w:keepNext/>
        <w:jc w:val="center"/>
      </w:pPr>
      <w:r>
        <w:rPr>
          <w:rFonts w:hint="eastAsia"/>
          <w:noProof/>
        </w:rPr>
        <w:drawing>
          <wp:inline distT="0" distB="0" distL="0" distR="0" wp14:anchorId="5DA9F733" wp14:editId="6FCD9699">
            <wp:extent cx="5274310" cy="329628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14:paraId="765E8429" w14:textId="0A8446B9" w:rsidR="00E2524E" w:rsidRDefault="00E2524E" w:rsidP="00E2524E">
      <w:pPr>
        <w:pStyle w:val="a7"/>
        <w:ind w:firstLine="402"/>
        <w:jc w:val="center"/>
      </w:pPr>
      <w:r w:rsidRPr="00E2524E">
        <w:rPr>
          <w:b/>
          <w:bCs/>
        </w:rPr>
        <w:t>图</w:t>
      </w:r>
      <w:r w:rsidRPr="00E2524E">
        <w:rPr>
          <w:b/>
          <w:bCs/>
        </w:rPr>
        <w:t xml:space="preserve"> </w:t>
      </w:r>
      <w:r w:rsidRPr="00E2524E">
        <w:rPr>
          <w:b/>
          <w:bCs/>
        </w:rPr>
        <w:fldChar w:fldCharType="begin"/>
      </w:r>
      <w:r w:rsidRPr="00E2524E">
        <w:rPr>
          <w:b/>
          <w:bCs/>
        </w:rPr>
        <w:instrText xml:space="preserve"> SEQ </w:instrText>
      </w:r>
      <w:r w:rsidRPr="00E2524E">
        <w:rPr>
          <w:b/>
          <w:bCs/>
        </w:rPr>
        <w:instrText>图</w:instrText>
      </w:r>
      <w:r w:rsidRPr="00E2524E">
        <w:rPr>
          <w:b/>
          <w:bCs/>
        </w:rPr>
        <w:instrText xml:space="preserve"> \* ARABIC </w:instrText>
      </w:r>
      <w:r w:rsidRPr="00E2524E">
        <w:rPr>
          <w:b/>
          <w:bCs/>
        </w:rPr>
        <w:fldChar w:fldCharType="separate"/>
      </w:r>
      <w:r w:rsidR="00E21F83">
        <w:rPr>
          <w:b/>
          <w:bCs/>
          <w:noProof/>
        </w:rPr>
        <w:t>1</w:t>
      </w:r>
      <w:r w:rsidRPr="00E2524E">
        <w:rPr>
          <w:b/>
          <w:bCs/>
        </w:rPr>
        <w:fldChar w:fldCharType="end"/>
      </w:r>
      <w:r w:rsidRPr="00E2524E">
        <w:rPr>
          <w:b/>
          <w:bCs/>
        </w:rPr>
        <w:t xml:space="preserve"> </w:t>
      </w:r>
      <w:r w:rsidRPr="00E2524E">
        <w:rPr>
          <w:rFonts w:hint="eastAsia"/>
          <w:b/>
          <w:bCs/>
        </w:rPr>
        <w:t>基于全局基因表达谱的样本层级聚类分析图</w:t>
      </w:r>
      <w:r>
        <w:rPr>
          <w:rFonts w:hint="eastAsia"/>
          <w:b/>
          <w:bCs/>
        </w:rPr>
        <w:t xml:space="preserve"> </w:t>
      </w:r>
      <w:r w:rsidRPr="0001656A">
        <w:rPr>
          <w:rFonts w:hint="eastAsia"/>
        </w:rPr>
        <w:t>本图展示了所有实验样本基于基因表达</w:t>
      </w:r>
      <w:r w:rsidRPr="0001656A">
        <w:t xml:space="preserve"> FPKM </w:t>
      </w:r>
      <w:r w:rsidRPr="0001656A">
        <w:t>值的层级聚类结果，计算方法采用欧几里得距离（</w:t>
      </w:r>
      <w:r w:rsidRPr="0001656A">
        <w:t>Euclidean Distance</w:t>
      </w:r>
      <w:r w:rsidRPr="0001656A">
        <w:t>）。</w:t>
      </w:r>
    </w:p>
    <w:p w14:paraId="4746C77D" w14:textId="77777777" w:rsidR="00E2524E" w:rsidRDefault="00E2524E" w:rsidP="00F73618">
      <w:pPr>
        <w:ind w:firstLineChars="0" w:firstLine="0"/>
        <w:rPr>
          <w:rFonts w:hint="eastAsia"/>
        </w:rPr>
      </w:pPr>
    </w:p>
    <w:p w14:paraId="0058D15F" w14:textId="77777777" w:rsidR="00FF68A8" w:rsidRDefault="008E5EEC" w:rsidP="00FF68A8">
      <w:pPr>
        <w:pStyle w:val="2"/>
      </w:pPr>
      <w:bookmarkStart w:id="17" w:name="_Toc218426094"/>
      <w:r>
        <w:t>2.2 多实验因子驱动的差异表达基因汇总</w:t>
      </w:r>
      <w:bookmarkEnd w:id="17"/>
    </w:p>
    <w:p w14:paraId="36977335" w14:textId="3C80CF2B" w:rsidR="008E5EEC" w:rsidRDefault="008E5EEC" w:rsidP="00FF68A8">
      <w:r>
        <w:t>利用线性模型对不同生物学效应进行了量化，识别出大量在统计学上显著（Q &lt; 0.05）的差异表达基因（DEGs）： （1）发育阶段效应：这是变异最剧烈的因子。分析共识别出数千个显著差异基因，其中CG7587、CG31698等基因</w:t>
      </w:r>
      <w:proofErr w:type="gramStart"/>
      <w:r>
        <w:t>在阶段</w:t>
      </w:r>
      <w:proofErr w:type="gramEnd"/>
      <w:r>
        <w:t>转变中表现出极高的表达倍数变化（</w:t>
      </w:r>
      <w:proofErr w:type="spellStart"/>
      <w:r>
        <w:t>logFC</w:t>
      </w:r>
      <w:proofErr w:type="spellEnd"/>
      <w:r>
        <w:t>显著），这与果蝇变态发育过程中的组织重塑密切相关。 （2）母体环境效应：识别出如CG12011、CG13743等基因受到亲本暴露历史的显著影响。这些基因在子代未直接接触压力的情况下仍表现出表达差异</w:t>
      </w:r>
      <w:r>
        <w:rPr>
          <w:rFonts w:hint="eastAsia"/>
        </w:rPr>
        <w:t>，证明</w:t>
      </w:r>
      <w:proofErr w:type="gramStart"/>
      <w:r>
        <w:rPr>
          <w:rFonts w:hint="eastAsia"/>
        </w:rPr>
        <w:t>了跨代效应</w:t>
      </w:r>
      <w:proofErr w:type="gramEnd"/>
      <w:r>
        <w:rPr>
          <w:rFonts w:hint="eastAsia"/>
        </w:rPr>
        <w:t>的存在。</w:t>
      </w:r>
      <w:r>
        <w:t xml:space="preserve"> （3）交互作用效应：研究重点识别了24个具有显著交互项（Inter-Mat-Cur）的基因，如RabX5和</w:t>
      </w:r>
      <w:proofErr w:type="spellStart"/>
      <w:r>
        <w:t>amos</w:t>
      </w:r>
      <w:proofErr w:type="spellEnd"/>
      <w:r>
        <w:t>。这些基因的表达模式并非亲本环境与当代环境效应的简单叠加，而是表现出复杂的非线性响应，</w:t>
      </w:r>
      <w:proofErr w:type="gramStart"/>
      <w:r>
        <w:t>是跨代可塑性</w:t>
      </w:r>
      <w:proofErr w:type="gramEnd"/>
      <w:r>
        <w:t>的核心分子靶点。</w:t>
      </w:r>
    </w:p>
    <w:p w14:paraId="7E25DD36" w14:textId="22AE18FF" w:rsidR="00F73618" w:rsidRDefault="00F73618" w:rsidP="00F73618">
      <w:pPr>
        <w:keepNext/>
        <w:jc w:val="center"/>
        <w:rPr>
          <w:rFonts w:hint="eastAsia"/>
        </w:rPr>
      </w:pPr>
      <w:r>
        <w:rPr>
          <w:rFonts w:hint="eastAsia"/>
          <w:noProof/>
        </w:rPr>
        <w:drawing>
          <wp:inline distT="0" distB="0" distL="0" distR="0" wp14:anchorId="5E173395" wp14:editId="3866E52B">
            <wp:extent cx="3352800" cy="27527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rotWithShape="1">
                    <a:blip r:embed="rId13" cstate="print">
                      <a:extLst>
                        <a:ext uri="{28A0092B-C50C-407E-A947-70E740481C1C}">
                          <a14:useLocalDpi xmlns:a14="http://schemas.microsoft.com/office/drawing/2010/main" val="0"/>
                        </a:ext>
                      </a:extLst>
                    </a:blip>
                    <a:srcRect l="18419" t="16854" r="18011" b="13563"/>
                    <a:stretch/>
                  </pic:blipFill>
                  <pic:spPr bwMode="auto">
                    <a:xfrm>
                      <a:off x="0" y="0"/>
                      <a:ext cx="3352800" cy="2752725"/>
                    </a:xfrm>
                    <a:prstGeom prst="rect">
                      <a:avLst/>
                    </a:prstGeom>
                    <a:ln>
                      <a:noFill/>
                    </a:ln>
                    <a:extLst>
                      <a:ext uri="{53640926-AAD7-44D8-BBD7-CCE9431645EC}">
                        <a14:shadowObscured xmlns:a14="http://schemas.microsoft.com/office/drawing/2010/main"/>
                      </a:ext>
                    </a:extLst>
                  </pic:spPr>
                </pic:pic>
              </a:graphicData>
            </a:graphic>
          </wp:inline>
        </w:drawing>
      </w:r>
    </w:p>
    <w:p w14:paraId="578CEC6E" w14:textId="72B8A32C" w:rsidR="00F73618" w:rsidRDefault="00F73618" w:rsidP="00F73618">
      <w:pPr>
        <w:pStyle w:val="a7"/>
        <w:ind w:firstLine="402"/>
        <w:jc w:val="center"/>
        <w:rPr>
          <w:rFonts w:hint="eastAsia"/>
        </w:rPr>
      </w:pPr>
      <w:r w:rsidRPr="00795DC8">
        <w:rPr>
          <w:b/>
          <w:bCs/>
        </w:rPr>
        <w:t>图</w:t>
      </w:r>
      <w:r w:rsidRPr="00795DC8">
        <w:rPr>
          <w:b/>
          <w:bCs/>
        </w:rPr>
        <w:t xml:space="preserve"> </w:t>
      </w:r>
      <w:r w:rsidRPr="00795DC8">
        <w:rPr>
          <w:b/>
          <w:bCs/>
        </w:rPr>
        <w:fldChar w:fldCharType="begin"/>
      </w:r>
      <w:r w:rsidRPr="00795DC8">
        <w:rPr>
          <w:b/>
          <w:bCs/>
        </w:rPr>
        <w:instrText xml:space="preserve"> SEQ </w:instrText>
      </w:r>
      <w:r w:rsidRPr="00795DC8">
        <w:rPr>
          <w:b/>
          <w:bCs/>
        </w:rPr>
        <w:instrText>图</w:instrText>
      </w:r>
      <w:r w:rsidRPr="00795DC8">
        <w:rPr>
          <w:b/>
          <w:bCs/>
        </w:rPr>
        <w:instrText xml:space="preserve"> \* ARABIC </w:instrText>
      </w:r>
      <w:r w:rsidRPr="00795DC8">
        <w:rPr>
          <w:b/>
          <w:bCs/>
        </w:rPr>
        <w:fldChar w:fldCharType="separate"/>
      </w:r>
      <w:r w:rsidR="00E21F83">
        <w:rPr>
          <w:b/>
          <w:bCs/>
          <w:noProof/>
        </w:rPr>
        <w:t>2</w:t>
      </w:r>
      <w:r w:rsidRPr="00795DC8">
        <w:rPr>
          <w:b/>
          <w:bCs/>
        </w:rPr>
        <w:fldChar w:fldCharType="end"/>
      </w:r>
      <w:r w:rsidR="00795DC8" w:rsidRPr="00795DC8">
        <w:rPr>
          <w:rFonts w:hint="eastAsia"/>
          <w:b/>
          <w:bCs/>
        </w:rPr>
        <w:t xml:space="preserve"> </w:t>
      </w:r>
      <w:r w:rsidRPr="00795DC8">
        <w:rPr>
          <w:b/>
          <w:bCs/>
        </w:rPr>
        <w:t>差异表达基因（</w:t>
      </w:r>
      <w:r w:rsidRPr="00795DC8">
        <w:rPr>
          <w:b/>
          <w:bCs/>
        </w:rPr>
        <w:t>DEGs</w:t>
      </w:r>
      <w:r w:rsidRPr="00795DC8">
        <w:rPr>
          <w:b/>
          <w:bCs/>
        </w:rPr>
        <w:t>）在不同实验因子间的重叠分析韦恩图</w:t>
      </w:r>
      <w:r w:rsidR="00795DC8">
        <w:rPr>
          <w:rFonts w:hint="eastAsia"/>
        </w:rPr>
        <w:t xml:space="preserve"> </w:t>
      </w:r>
      <w:r w:rsidR="00795DC8">
        <w:t xml:space="preserve"> </w:t>
      </w:r>
      <w:r w:rsidR="00795DC8" w:rsidRPr="00795DC8">
        <w:rPr>
          <w:rFonts w:hint="eastAsia"/>
        </w:rPr>
        <w:t>本图通过韦恩图（</w:t>
      </w:r>
      <w:r w:rsidR="00795DC8" w:rsidRPr="00795DC8">
        <w:t>Venn Diagram</w:t>
      </w:r>
      <w:r w:rsidR="00795DC8" w:rsidRPr="00795DC8">
        <w:t>）展示了发育阶段效应（</w:t>
      </w:r>
      <w:r w:rsidR="00795DC8" w:rsidRPr="00795DC8">
        <w:t>Stage</w:t>
      </w:r>
      <w:r w:rsidR="00795DC8" w:rsidRPr="00795DC8">
        <w:t>）、母体环境效应（</w:t>
      </w:r>
      <w:r w:rsidR="00795DC8" w:rsidRPr="00795DC8">
        <w:t>Maternal</w:t>
      </w:r>
      <w:r w:rsidR="00795DC8" w:rsidRPr="00795DC8">
        <w:t>）</w:t>
      </w:r>
      <w:proofErr w:type="gramStart"/>
      <w:r w:rsidR="00795DC8" w:rsidRPr="00795DC8">
        <w:t>以及跨代交互效应</w:t>
      </w:r>
      <w:proofErr w:type="gramEnd"/>
      <w:r w:rsidR="00795DC8" w:rsidRPr="00795DC8">
        <w:t>（</w:t>
      </w:r>
      <w:r w:rsidR="00795DC8" w:rsidRPr="00795DC8">
        <w:t>Interaction</w:t>
      </w:r>
      <w:r w:rsidR="00795DC8" w:rsidRPr="00795DC8">
        <w:t>）所识别出的显著差异表达基因（</w:t>
      </w:r>
      <w:proofErr w:type="spellStart"/>
      <w:r w:rsidR="00795DC8" w:rsidRPr="00795DC8">
        <w:t>adj.P.Val</w:t>
      </w:r>
      <w:proofErr w:type="spellEnd"/>
      <w:r w:rsidR="00795DC8" w:rsidRPr="00795DC8">
        <w:t xml:space="preserve"> &lt; 0.05</w:t>
      </w:r>
      <w:r w:rsidR="00795DC8" w:rsidRPr="00795DC8">
        <w:t>）之间的交集关系。</w:t>
      </w:r>
    </w:p>
    <w:p w14:paraId="39D6F281" w14:textId="77777777" w:rsidR="00FF68A8" w:rsidRDefault="008E5EEC" w:rsidP="00FF68A8">
      <w:pPr>
        <w:pStyle w:val="2"/>
      </w:pPr>
      <w:bookmarkStart w:id="18" w:name="_Toc218426095"/>
      <w:r>
        <w:t xml:space="preserve">2.3 </w:t>
      </w:r>
      <w:proofErr w:type="gramStart"/>
      <w:r>
        <w:t>顺反调控</w:t>
      </w:r>
      <w:proofErr w:type="gramEnd"/>
      <w:r>
        <w:t>机制的层级分布特征</w:t>
      </w:r>
      <w:bookmarkEnd w:id="18"/>
      <w:r>
        <w:t xml:space="preserve"> </w:t>
      </w:r>
    </w:p>
    <w:p w14:paraId="7D6044A0" w14:textId="79E5A3DF" w:rsidR="008E5EEC" w:rsidRDefault="008E5EEC" w:rsidP="00FF68A8">
      <w:r>
        <w:t>通过整合亲本间差异、杂交种等位基因差异及交互项判定结果，研究揭示了不同因素下调控机制的构成差异： （1）发育阶段的机制特征：在驱动阶段差异的基因中，表现出显著</w:t>
      </w:r>
      <w:proofErr w:type="gramStart"/>
      <w:r>
        <w:t>的顺反协同</w:t>
      </w:r>
      <w:proofErr w:type="gramEnd"/>
      <w:r>
        <w:t>或补偿特征。例如Yp1和CG42834</w:t>
      </w:r>
      <w:proofErr w:type="gramStart"/>
      <w:r>
        <w:t>在阶段</w:t>
      </w:r>
      <w:proofErr w:type="gramEnd"/>
      <w:r>
        <w:t xml:space="preserve">演化中表现为补偿型（Cis x Trans）调控，暗示生物体通过反式因子的调整来抵消遗传分化带来的潜在负面影响，维持发育稳态。 </w:t>
      </w:r>
      <w:r>
        <w:lastRenderedPageBreak/>
        <w:t>（2）环境反应的机制偏好：数据分布显示，环境压力诱导的表达变化表现出极强的反式偏好（Trans-dominant）。在母体效应和交互作用</w:t>
      </w:r>
      <w:r>
        <w:rPr>
          <w:rFonts w:hint="eastAsia"/>
        </w:rPr>
        <w:t>影响的基因中，反式调控基因的数量远超顺式调控基因。统计结果显示，在交互作用显著的基因中，强反式调控（</w:t>
      </w:r>
      <w:r>
        <w:t>Trans-Strong）占据</w:t>
      </w:r>
      <w:r w:rsidR="0014724A">
        <w:rPr>
          <w:noProof/>
        </w:rPr>
        <mc:AlternateContent>
          <mc:Choice Requires="wps">
            <w:drawing>
              <wp:anchor distT="45720" distB="45720" distL="114300" distR="114300" simplePos="0" relativeHeight="251659264" behindDoc="0" locked="0" layoutInCell="1" allowOverlap="1" wp14:anchorId="4AC20B6C" wp14:editId="6E06570B">
                <wp:simplePos x="0" y="0"/>
                <wp:positionH relativeFrom="column">
                  <wp:posOffset>-14132</wp:posOffset>
                </wp:positionH>
                <wp:positionV relativeFrom="paragraph">
                  <wp:posOffset>445770</wp:posOffset>
                </wp:positionV>
                <wp:extent cx="2360930" cy="1404620"/>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3481A8B" w14:textId="055A194D" w:rsidR="0014724A" w:rsidRPr="0014724A" w:rsidRDefault="0014724A">
                            <w:pPr>
                              <w:ind w:firstLine="480"/>
                              <w:rPr>
                                <w:b/>
                                <w:bCs/>
                                <w:sz w:val="24"/>
                                <w:szCs w:val="28"/>
                              </w:rPr>
                            </w:pPr>
                            <w:r w:rsidRPr="0014724A">
                              <w:rPr>
                                <w:b/>
                                <w:bCs/>
                                <w:sz w:val="24"/>
                                <w:szCs w:val="28"/>
                              </w:rPr>
                              <w: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AC20B6C" id="_x0000_t202" coordsize="21600,21600" o:spt="202" path="m,l,21600r21600,l21600,xe">
                <v:stroke joinstyle="miter"/>
                <v:path gradientshapeok="t" o:connecttype="rect"/>
              </v:shapetype>
              <v:shape id="文本框 2" o:spid="_x0000_s1026" type="#_x0000_t202" style="position:absolute;left:0;text-align:left;margin-left:-1.1pt;margin-top:35.1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" filled="f" stroked="f">
                <v:textbox style="mso-fit-shape-to-text:t">
                  <w:txbxContent>
                    <w:p w14:paraId="53481A8B" w14:textId="055A194D" w:rsidR="0014724A" w:rsidRPr="0014724A" w:rsidRDefault="0014724A">
                      <w:pPr>
                        <w:ind w:firstLine="480"/>
                        <w:rPr>
                          <w:b/>
                          <w:bCs/>
                          <w:sz w:val="24"/>
                          <w:szCs w:val="28"/>
                        </w:rPr>
                      </w:pPr>
                      <w:r w:rsidRPr="0014724A">
                        <w:rPr>
                          <w:b/>
                          <w:bCs/>
                          <w:sz w:val="24"/>
                          <w:szCs w:val="28"/>
                        </w:rPr>
                        <w:t>A</w:t>
                      </w:r>
                    </w:p>
                  </w:txbxContent>
                </v:textbox>
              </v:shape>
            </w:pict>
          </mc:Fallback>
        </mc:AlternateContent>
      </w:r>
      <w:r>
        <w:t>主导地位。</w:t>
      </w:r>
    </w:p>
    <w:p w14:paraId="70B28C3A" w14:textId="25788ACC" w:rsidR="0014724A" w:rsidRDefault="0014724A" w:rsidP="0014724A">
      <w:pPr>
        <w:jc w:val="center"/>
      </w:pPr>
      <w:r>
        <w:rPr>
          <w:rFonts w:hint="eastAsia"/>
          <w:noProof/>
        </w:rPr>
        <w:drawing>
          <wp:inline distT="0" distB="0" distL="0" distR="0" wp14:anchorId="029C4785" wp14:editId="49072F4F">
            <wp:extent cx="5274310" cy="3691890"/>
            <wp:effectExtent l="0" t="0" r="254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691890"/>
                    </a:xfrm>
                    <a:prstGeom prst="rect">
                      <a:avLst/>
                    </a:prstGeom>
                  </pic:spPr>
                </pic:pic>
              </a:graphicData>
            </a:graphic>
          </wp:inline>
        </w:drawing>
      </w:r>
    </w:p>
    <w:p w14:paraId="2E4A1801" w14:textId="77777777" w:rsidR="0014724A" w:rsidRDefault="0014724A" w:rsidP="0014724A">
      <w:pPr>
        <w:keepNext/>
        <w:jc w:val="center"/>
      </w:pPr>
      <w:r>
        <w:rPr>
          <w:noProof/>
        </w:rPr>
        <mc:AlternateContent>
          <mc:Choice Requires="wps">
            <w:drawing>
              <wp:anchor distT="45720" distB="45720" distL="114300" distR="114300" simplePos="0" relativeHeight="251663360" behindDoc="0" locked="0" layoutInCell="1" allowOverlap="1" wp14:anchorId="5349A44E" wp14:editId="2AFF47A0">
                <wp:simplePos x="0" y="0"/>
                <wp:positionH relativeFrom="column">
                  <wp:posOffset>2200808</wp:posOffset>
                </wp:positionH>
                <wp:positionV relativeFrom="paragraph">
                  <wp:posOffset>106375</wp:posOffset>
                </wp:positionV>
                <wp:extent cx="2360930" cy="1404620"/>
                <wp:effectExtent l="0" t="0" r="0" b="0"/>
                <wp:wrapNone/>
                <wp:docPr id="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A8E9339" w14:textId="21DDD9FB" w:rsidR="0014724A" w:rsidRPr="0014724A" w:rsidRDefault="0014724A" w:rsidP="0014724A">
                            <w:pPr>
                              <w:ind w:firstLine="480"/>
                              <w:rPr>
                                <w:b/>
                                <w:bCs/>
                                <w:sz w:val="24"/>
                                <w:szCs w:val="28"/>
                              </w:rPr>
                            </w:pPr>
                            <w:r>
                              <w:rPr>
                                <w:b/>
                                <w:bCs/>
                                <w:sz w:val="24"/>
                                <w:szCs w:val="28"/>
                              </w:rPr>
                              <w:t>C</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349A44E" id="_x0000_s1027" type="#_x0000_t202" style="position:absolute;left:0;text-align:left;margin-left:173.3pt;margin-top:8.4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" filled="f" stroked="f">
                <v:textbox style="mso-fit-shape-to-text:t">
                  <w:txbxContent>
                    <w:p w14:paraId="0A8E9339" w14:textId="21DDD9FB" w:rsidR="0014724A" w:rsidRPr="0014724A" w:rsidRDefault="0014724A" w:rsidP="0014724A">
                      <w:pPr>
                        <w:ind w:firstLine="480"/>
                        <w:rPr>
                          <w:b/>
                          <w:bCs/>
                          <w:sz w:val="24"/>
                          <w:szCs w:val="28"/>
                        </w:rPr>
                      </w:pPr>
                      <w:r>
                        <w:rPr>
                          <w:b/>
                          <w:bCs/>
                          <w:sz w:val="24"/>
                          <w:szCs w:val="28"/>
                        </w:rPr>
                        <w:t>C</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112E645D" wp14:editId="53902B4B">
                <wp:simplePos x="0" y="0"/>
                <wp:positionH relativeFrom="column">
                  <wp:posOffset>-260985</wp:posOffset>
                </wp:positionH>
                <wp:positionV relativeFrom="paragraph">
                  <wp:posOffset>92710</wp:posOffset>
                </wp:positionV>
                <wp:extent cx="2360930" cy="1404620"/>
                <wp:effectExtent l="0" t="0" r="0" b="0"/>
                <wp:wrapNone/>
                <wp:docPr id="1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34EF66F" w14:textId="0969EC6F" w:rsidR="0014724A" w:rsidRPr="0014724A" w:rsidRDefault="0014724A" w:rsidP="0014724A">
                            <w:pPr>
                              <w:ind w:firstLine="480"/>
                              <w:rPr>
                                <w:b/>
                                <w:bCs/>
                                <w:sz w:val="24"/>
                                <w:szCs w:val="28"/>
                              </w:rPr>
                            </w:pPr>
                            <w:r>
                              <w:rPr>
                                <w:b/>
                                <w:bCs/>
                                <w:sz w:val="24"/>
                                <w:szCs w:val="28"/>
                              </w:rPr>
                              <w:t>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12E645D" id="_x0000_s1028" type="#_x0000_t202" style="position:absolute;left:0;text-align:left;margin-left:-20.55pt;margin-top:7.3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" filled="f" stroked="f">
                <v:textbox style="mso-fit-shape-to-text:t">
                  <w:txbxContent>
                    <w:p w14:paraId="434EF66F" w14:textId="0969EC6F" w:rsidR="0014724A" w:rsidRPr="0014724A" w:rsidRDefault="0014724A" w:rsidP="0014724A">
                      <w:pPr>
                        <w:ind w:firstLine="480"/>
                        <w:rPr>
                          <w:b/>
                          <w:bCs/>
                          <w:sz w:val="24"/>
                          <w:szCs w:val="28"/>
                        </w:rPr>
                      </w:pPr>
                      <w:r>
                        <w:rPr>
                          <w:b/>
                          <w:bCs/>
                          <w:sz w:val="24"/>
                          <w:szCs w:val="28"/>
                        </w:rPr>
                        <w:t>B</w:t>
                      </w:r>
                    </w:p>
                  </w:txbxContent>
                </v:textbox>
              </v:shape>
            </w:pict>
          </mc:Fallback>
        </mc:AlternateContent>
      </w:r>
      <w:r>
        <w:rPr>
          <w:rFonts w:hint="eastAsia"/>
          <w:noProof/>
        </w:rPr>
        <w:drawing>
          <wp:inline distT="0" distB="0" distL="0" distR="0" wp14:anchorId="5EFF8F6E" wp14:editId="672E48B0">
            <wp:extent cx="2470169" cy="2470169"/>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74802" cy="2474802"/>
                    </a:xfrm>
                    <a:prstGeom prst="rect">
                      <a:avLst/>
                    </a:prstGeom>
                  </pic:spPr>
                </pic:pic>
              </a:graphicData>
            </a:graphic>
          </wp:inline>
        </w:drawing>
      </w:r>
      <w:r>
        <w:rPr>
          <w:rFonts w:hint="eastAsia"/>
          <w:noProof/>
        </w:rPr>
        <w:drawing>
          <wp:inline distT="0" distB="0" distL="0" distR="0" wp14:anchorId="792295B2" wp14:editId="603C273D">
            <wp:extent cx="2415654" cy="2415654"/>
            <wp:effectExtent l="0" t="0" r="381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25104" cy="2425104"/>
                    </a:xfrm>
                    <a:prstGeom prst="rect">
                      <a:avLst/>
                    </a:prstGeom>
                  </pic:spPr>
                </pic:pic>
              </a:graphicData>
            </a:graphic>
          </wp:inline>
        </w:drawing>
      </w:r>
    </w:p>
    <w:p w14:paraId="3BFE586D" w14:textId="4D7141D7" w:rsidR="003D5E53" w:rsidRPr="003D5E53" w:rsidRDefault="0014724A" w:rsidP="003D5E53">
      <w:pPr>
        <w:pStyle w:val="a7"/>
        <w:ind w:firstLineChars="0" w:firstLine="0"/>
        <w:rPr>
          <w:rFonts w:hint="eastAsia"/>
          <w:sz w:val="21"/>
          <w:szCs w:val="21"/>
        </w:rPr>
      </w:pPr>
      <w:r w:rsidRPr="003D5E53">
        <w:rPr>
          <w:b/>
          <w:bCs/>
          <w:sz w:val="21"/>
          <w:szCs w:val="21"/>
        </w:rPr>
        <w:t>图</w:t>
      </w:r>
      <w:r w:rsidRPr="003D5E53">
        <w:rPr>
          <w:b/>
          <w:bCs/>
          <w:sz w:val="21"/>
          <w:szCs w:val="21"/>
        </w:rPr>
        <w:t xml:space="preserve"> </w:t>
      </w:r>
      <w:r w:rsidRPr="003D5E53">
        <w:rPr>
          <w:b/>
          <w:bCs/>
          <w:sz w:val="21"/>
          <w:szCs w:val="21"/>
        </w:rPr>
        <w:fldChar w:fldCharType="begin"/>
      </w:r>
      <w:r w:rsidRPr="003D5E53">
        <w:rPr>
          <w:b/>
          <w:bCs/>
          <w:sz w:val="21"/>
          <w:szCs w:val="21"/>
        </w:rPr>
        <w:instrText xml:space="preserve"> SEQ </w:instrText>
      </w:r>
      <w:r w:rsidRPr="003D5E53">
        <w:rPr>
          <w:b/>
          <w:bCs/>
          <w:sz w:val="21"/>
          <w:szCs w:val="21"/>
        </w:rPr>
        <w:instrText>图</w:instrText>
      </w:r>
      <w:r w:rsidRPr="003D5E53">
        <w:rPr>
          <w:b/>
          <w:bCs/>
          <w:sz w:val="21"/>
          <w:szCs w:val="21"/>
        </w:rPr>
        <w:instrText xml:space="preserve"> \* ARABIC </w:instrText>
      </w:r>
      <w:r w:rsidRPr="003D5E53">
        <w:rPr>
          <w:b/>
          <w:bCs/>
          <w:sz w:val="21"/>
          <w:szCs w:val="21"/>
        </w:rPr>
        <w:fldChar w:fldCharType="separate"/>
      </w:r>
      <w:r w:rsidR="00E21F83">
        <w:rPr>
          <w:b/>
          <w:bCs/>
          <w:noProof/>
          <w:sz w:val="21"/>
          <w:szCs w:val="21"/>
        </w:rPr>
        <w:t>3</w:t>
      </w:r>
      <w:r w:rsidRPr="003D5E53">
        <w:rPr>
          <w:b/>
          <w:bCs/>
          <w:sz w:val="21"/>
          <w:szCs w:val="21"/>
        </w:rPr>
        <w:fldChar w:fldCharType="end"/>
      </w:r>
      <w:r w:rsidRPr="003D5E53">
        <w:rPr>
          <w:b/>
          <w:bCs/>
          <w:sz w:val="21"/>
          <w:szCs w:val="21"/>
        </w:rPr>
        <w:t>基因表达调控机制的多维</w:t>
      </w:r>
      <w:proofErr w:type="gramStart"/>
      <w:r w:rsidRPr="003D5E53">
        <w:rPr>
          <w:b/>
          <w:bCs/>
          <w:sz w:val="21"/>
          <w:szCs w:val="21"/>
        </w:rPr>
        <w:t>度统计</w:t>
      </w:r>
      <w:proofErr w:type="gramEnd"/>
      <w:r w:rsidRPr="003D5E53">
        <w:rPr>
          <w:b/>
          <w:bCs/>
          <w:sz w:val="21"/>
          <w:szCs w:val="21"/>
        </w:rPr>
        <w:t>与比较分析</w:t>
      </w:r>
      <w:r w:rsidRPr="003D5E53">
        <w:rPr>
          <w:rFonts w:hint="eastAsia"/>
          <w:sz w:val="21"/>
          <w:szCs w:val="21"/>
        </w:rPr>
        <w:t xml:space="preserve"> </w:t>
      </w:r>
      <w:r w:rsidRPr="003D5E53">
        <w:rPr>
          <w:sz w:val="21"/>
          <w:szCs w:val="21"/>
        </w:rPr>
        <w:t xml:space="preserve">A. </w:t>
      </w:r>
      <w:r w:rsidRPr="003D5E53">
        <w:rPr>
          <w:sz w:val="21"/>
          <w:szCs w:val="21"/>
        </w:rPr>
        <w:t>各实验因子调控机制分布堆叠图：展示了发育阶段（</w:t>
      </w:r>
      <w:r w:rsidRPr="003D5E53">
        <w:rPr>
          <w:sz w:val="21"/>
          <w:szCs w:val="21"/>
        </w:rPr>
        <w:t>Stage</w:t>
      </w:r>
      <w:r w:rsidRPr="003D5E53">
        <w:rPr>
          <w:sz w:val="21"/>
          <w:szCs w:val="21"/>
        </w:rPr>
        <w:t>）、母体效应（</w:t>
      </w:r>
      <w:r w:rsidRPr="003D5E53">
        <w:rPr>
          <w:sz w:val="21"/>
          <w:szCs w:val="21"/>
        </w:rPr>
        <w:t>Maternal</w:t>
      </w:r>
      <w:r w:rsidRPr="003D5E53">
        <w:rPr>
          <w:sz w:val="21"/>
          <w:szCs w:val="21"/>
        </w:rPr>
        <w:t>）及交互作用（</w:t>
      </w:r>
      <w:r w:rsidRPr="003D5E53">
        <w:rPr>
          <w:sz w:val="21"/>
          <w:szCs w:val="21"/>
        </w:rPr>
        <w:t>Interaction</w:t>
      </w:r>
      <w:r w:rsidRPr="003D5E53">
        <w:rPr>
          <w:sz w:val="21"/>
          <w:szCs w:val="21"/>
        </w:rPr>
        <w:t>）驱动的差异基因在不同调控类别中的分布。结果显示，环境相关</w:t>
      </w:r>
      <w:proofErr w:type="gramStart"/>
      <w:r w:rsidRPr="003D5E53">
        <w:rPr>
          <w:sz w:val="21"/>
          <w:szCs w:val="21"/>
        </w:rPr>
        <w:t>的跨代效应</w:t>
      </w:r>
      <w:proofErr w:type="gramEnd"/>
      <w:r w:rsidRPr="003D5E53">
        <w:rPr>
          <w:sz w:val="21"/>
          <w:szCs w:val="21"/>
        </w:rPr>
        <w:t>显著富集了反式调控（</w:t>
      </w:r>
      <w:r w:rsidRPr="003D5E53">
        <w:rPr>
          <w:sz w:val="21"/>
          <w:szCs w:val="21"/>
        </w:rPr>
        <w:t>Trans-only/Trans-dominant</w:t>
      </w:r>
      <w:r w:rsidRPr="003D5E53">
        <w:rPr>
          <w:sz w:val="21"/>
          <w:szCs w:val="21"/>
        </w:rPr>
        <w:t>）基因，而发育阶段则呈现出更复杂</w:t>
      </w:r>
      <w:proofErr w:type="gramStart"/>
      <w:r w:rsidRPr="003D5E53">
        <w:rPr>
          <w:sz w:val="21"/>
          <w:szCs w:val="21"/>
        </w:rPr>
        <w:t>的顺反协同</w:t>
      </w:r>
      <w:proofErr w:type="gramEnd"/>
      <w:r w:rsidRPr="003D5E53">
        <w:rPr>
          <w:sz w:val="21"/>
          <w:szCs w:val="21"/>
        </w:rPr>
        <w:t>特征。</w:t>
      </w:r>
      <w:r w:rsidRPr="003D5E53">
        <w:rPr>
          <w:sz w:val="21"/>
          <w:szCs w:val="21"/>
        </w:rPr>
        <w:t xml:space="preserve">B. </w:t>
      </w:r>
      <w:r w:rsidRPr="003D5E53">
        <w:rPr>
          <w:sz w:val="21"/>
          <w:szCs w:val="21"/>
        </w:rPr>
        <w:t>发育阶段（</w:t>
      </w:r>
      <w:r w:rsidRPr="003D5E53">
        <w:rPr>
          <w:sz w:val="21"/>
          <w:szCs w:val="21"/>
        </w:rPr>
        <w:t>Stage</w:t>
      </w:r>
      <w:r w:rsidRPr="003D5E53">
        <w:rPr>
          <w:sz w:val="21"/>
          <w:szCs w:val="21"/>
        </w:rPr>
        <w:t>）</w:t>
      </w:r>
      <w:r w:rsidRPr="003D5E53">
        <w:rPr>
          <w:sz w:val="21"/>
          <w:szCs w:val="21"/>
        </w:rPr>
        <w:lastRenderedPageBreak/>
        <w:t>调控比例饼图：重点分析了驱动幼虫与成虫表达差异的分子机制占比。图中显示，除了基础的反式调控外，</w:t>
      </w:r>
      <w:proofErr w:type="gramStart"/>
      <w:r w:rsidRPr="003D5E53">
        <w:rPr>
          <w:sz w:val="21"/>
          <w:szCs w:val="21"/>
        </w:rPr>
        <w:t>存在显著比例的</w:t>
      </w:r>
      <w:r w:rsidRPr="003D5E53">
        <w:rPr>
          <w:sz w:val="21"/>
          <w:szCs w:val="21"/>
        </w:rPr>
        <w:t>“</w:t>
      </w:r>
      <w:proofErr w:type="gramEnd"/>
      <w:r w:rsidRPr="003D5E53">
        <w:rPr>
          <w:sz w:val="21"/>
          <w:szCs w:val="21"/>
        </w:rPr>
        <w:t>补偿型（</w:t>
      </w:r>
      <w:r w:rsidRPr="003D5E53">
        <w:rPr>
          <w:sz w:val="21"/>
          <w:szCs w:val="21"/>
        </w:rPr>
        <w:t>Compensating</w:t>
      </w:r>
      <w:r w:rsidRPr="003D5E53">
        <w:rPr>
          <w:sz w:val="21"/>
          <w:szCs w:val="21"/>
        </w:rPr>
        <w:t>）</w:t>
      </w:r>
      <w:r w:rsidRPr="003D5E53">
        <w:rPr>
          <w:sz w:val="21"/>
          <w:szCs w:val="21"/>
        </w:rPr>
        <w:t>”</w:t>
      </w:r>
      <w:r w:rsidRPr="003D5E53">
        <w:rPr>
          <w:sz w:val="21"/>
          <w:szCs w:val="21"/>
        </w:rPr>
        <w:t>调控，反映了果蝇在不同生命周期转换中，通过反式因子微调来维持基因表达稳态的复杂机制。</w:t>
      </w:r>
      <w:r w:rsidRPr="003D5E53">
        <w:rPr>
          <w:sz w:val="21"/>
          <w:szCs w:val="21"/>
        </w:rPr>
        <w:t xml:space="preserve">C. </w:t>
      </w:r>
      <w:r w:rsidRPr="003D5E53">
        <w:rPr>
          <w:sz w:val="21"/>
          <w:szCs w:val="21"/>
        </w:rPr>
        <w:t>近缘物种间表达分化调控来源饼图：对比了拟果蝇与塞舌尔果蝇物种间的差异来源。相较于当代环境响应，物种间的长期演化分化中顺式调控（</w:t>
      </w:r>
      <w:r w:rsidRPr="003D5E53">
        <w:rPr>
          <w:sz w:val="21"/>
          <w:szCs w:val="21"/>
        </w:rPr>
        <w:t>Cis</w:t>
      </w:r>
      <w:r w:rsidRPr="003D5E53">
        <w:rPr>
          <w:sz w:val="21"/>
          <w:szCs w:val="21"/>
        </w:rPr>
        <w:t>）占有更高比例，证实了顺式元件突变在物种性状分化和长期演化积累中的核心地位。</w:t>
      </w:r>
    </w:p>
    <w:p w14:paraId="07DE0F32" w14:textId="77777777" w:rsidR="00FF68A8" w:rsidRDefault="008E5EEC" w:rsidP="00FF68A8">
      <w:pPr>
        <w:pStyle w:val="2"/>
      </w:pPr>
      <w:bookmarkStart w:id="19" w:name="_Toc218426096"/>
      <w:r>
        <w:t>2.4 调控机制的宏观分布统计</w:t>
      </w:r>
      <w:bookmarkEnd w:id="19"/>
      <w:r>
        <w:t xml:space="preserve"> </w:t>
      </w:r>
    </w:p>
    <w:p w14:paraId="33C3DA62" w14:textId="3AF21DAA" w:rsidR="008E5EEC" w:rsidRDefault="008E5EEC" w:rsidP="00FF68A8">
      <w:pPr>
        <w:rPr>
          <w:rFonts w:hint="eastAsia"/>
        </w:rPr>
      </w:pPr>
      <w:r>
        <w:t>基于对所有显著基因的机制归类，研究统计了</w:t>
      </w:r>
      <w:proofErr w:type="gramStart"/>
      <w:r>
        <w:t>各机制</w:t>
      </w:r>
      <w:proofErr w:type="gramEnd"/>
      <w:r>
        <w:t>在不同因子下的分布比例。在发育阶段这一主效应中，调控机制呈现多元化分布，包括大量</w:t>
      </w:r>
      <w:proofErr w:type="gramStart"/>
      <w:r>
        <w:t>的顺反联合</w:t>
      </w:r>
      <w:proofErr w:type="gramEnd"/>
      <w:r>
        <w:t>作用；而</w:t>
      </w:r>
      <w:proofErr w:type="gramStart"/>
      <w:r>
        <w:t>在跨代效应</w:t>
      </w:r>
      <w:proofErr w:type="gramEnd"/>
      <w:r>
        <w:t>等环境相关因子中，机制分布高度向反式作用倾斜。这一发现有力地支持了进化生物学中的核心假说：物种间的长期遗传分化更多依赖于基因组序列的顺式改变，而短期内的环境适应</w:t>
      </w:r>
      <w:proofErr w:type="gramStart"/>
      <w:r>
        <w:t>与跨代塑性</w:t>
      </w:r>
      <w:proofErr w:type="gramEnd"/>
      <w:r>
        <w:t>响应则主要依赖于细胞内反式调节环境的重构。</w:t>
      </w:r>
    </w:p>
    <w:p w14:paraId="4F31F5CD" w14:textId="77777777" w:rsidR="00FF68A8" w:rsidRDefault="008E5EEC" w:rsidP="00FF68A8">
      <w:pPr>
        <w:pStyle w:val="2"/>
      </w:pPr>
      <w:bookmarkStart w:id="20" w:name="_Toc218426097"/>
      <w:r>
        <w:t>2.5 核心差异基因的调控模式分类</w:t>
      </w:r>
      <w:bookmarkEnd w:id="20"/>
      <w:r>
        <w:t xml:space="preserve"> </w:t>
      </w:r>
    </w:p>
    <w:p w14:paraId="5CCB0579" w14:textId="0396EA36" w:rsidR="008E5EEC" w:rsidRDefault="008E5EEC" w:rsidP="008E5EEC">
      <w:r>
        <w:t>针对具体显著基因的映射分析表明，不同基因根据其功能需求采用了差异化的调控策略。一些参与基本代谢过程的基因倾向于保守</w:t>
      </w:r>
      <w:proofErr w:type="gramStart"/>
      <w:r>
        <w:t>或受顺式</w:t>
      </w:r>
      <w:proofErr w:type="gramEnd"/>
      <w:r>
        <w:t>精确控制，而如NimC4、yellow-g等参与免疫和色素沉积的基因，在受到母体效应影响时，完全表现为反式驱动（Trans-only）。这种机制上的差异化分布，揭示了果蝇基因组在应对复杂多变环境时，在遗传稳定性和表型灵活性之间达成的精妙平衡。</w:t>
      </w:r>
    </w:p>
    <w:p w14:paraId="4FA3D69C" w14:textId="51E00EDD" w:rsidR="0033038A" w:rsidRDefault="0033038A" w:rsidP="0033038A">
      <w:pPr>
        <w:pStyle w:val="a5"/>
      </w:pPr>
      <w:r>
        <w:rPr>
          <w:rFonts w:hint="eastAsia"/>
        </w:rPr>
        <w:t>第三章 原文方法复现</w:t>
      </w:r>
    </w:p>
    <w:p w14:paraId="129E73F6" w14:textId="77777777" w:rsidR="00D94C28" w:rsidRDefault="00D94C28" w:rsidP="00D94C28">
      <w:pPr>
        <w:pStyle w:val="1"/>
      </w:pPr>
      <w:bookmarkStart w:id="21" w:name="_Toc218426098"/>
      <w:r w:rsidRPr="00D94C28">
        <w:t>1 原文研究方法概括</w:t>
      </w:r>
      <w:bookmarkEnd w:id="21"/>
    </w:p>
    <w:p w14:paraId="7901624A" w14:textId="77777777" w:rsidR="00D94C28" w:rsidRDefault="00D94C28" w:rsidP="00D94C28">
      <w:r w:rsidRPr="00D94C28">
        <w:t>原文（Kalra et al., 2024）建立了一套严谨的生物信息学框架，旨在单一实验系统中解构遗传背景、发育阶段、当代环境及亲本环境对基因表达变异的相对贡献。其方法论的核心在于利用 F1 杂交种的等位基因特异性表达（ASE）来区分顺式（cis）与反式（trans）调控，并引入了层次化的统计判定流程。</w:t>
      </w:r>
    </w:p>
    <w:p w14:paraId="2C7F212C" w14:textId="77777777" w:rsidR="00D94C28" w:rsidRDefault="00D94C28" w:rsidP="00D94C28">
      <w:pPr>
        <w:pStyle w:val="2"/>
      </w:pPr>
      <w:bookmarkStart w:id="22" w:name="_Toc218426099"/>
      <w:r w:rsidRPr="00D94C28">
        <w:t>1.1 多因子线性模型与对比矩阵</w:t>
      </w:r>
      <w:bookmarkEnd w:id="22"/>
    </w:p>
    <w:p w14:paraId="173551AE" w14:textId="77777777" w:rsidR="00D94C28" w:rsidRDefault="00D94C28" w:rsidP="00D94C28">
      <w:r w:rsidRPr="00D94C28">
        <w:t xml:space="preserve">研究采用 </w:t>
      </w:r>
      <w:proofErr w:type="spellStart"/>
      <w:r w:rsidRPr="00D94C28">
        <w:t>limma</w:t>
      </w:r>
      <w:proofErr w:type="spellEnd"/>
      <w:r w:rsidRPr="00D94C28">
        <w:t xml:space="preserve"> 软件包构建了广义线性模型。其创新之处在于定义了一个全因子设计矩阵，通过特定的对比向量（Contrasts）分离出微弱</w:t>
      </w:r>
      <w:proofErr w:type="gramStart"/>
      <w:r w:rsidRPr="00D94C28">
        <w:t>的跨代效应</w:t>
      </w:r>
      <w:proofErr w:type="gramEnd"/>
      <w:r w:rsidRPr="00D94C28">
        <w:t>。特别是针对交互作用项（Inter-Mat-Cur）的构建，原文通过计算“亲本暴露下当代响应”与“对照组当代响应”的二次</w:t>
      </w:r>
      <w:r w:rsidRPr="00D94C28">
        <w:lastRenderedPageBreak/>
        <w:t>差值，实现了</w:t>
      </w:r>
      <w:proofErr w:type="gramStart"/>
      <w:r w:rsidRPr="00D94C28">
        <w:t>对跨代记忆</w:t>
      </w:r>
      <w:proofErr w:type="gramEnd"/>
      <w:r w:rsidRPr="00D94C28">
        <w:t>（TGP）驱动的基因集的高灵敏度捕捉。</w:t>
      </w:r>
    </w:p>
    <w:p w14:paraId="40F6D9D4" w14:textId="77777777" w:rsidR="00D94C28" w:rsidRDefault="00D94C28" w:rsidP="00D94C28">
      <w:pPr>
        <w:pStyle w:val="2"/>
      </w:pPr>
      <w:bookmarkStart w:id="23" w:name="_Toc218426100"/>
      <w:r w:rsidRPr="00D94C28">
        <w:t>1.2 独特的 Q 值判别系统（重点复现）</w:t>
      </w:r>
      <w:bookmarkEnd w:id="23"/>
    </w:p>
    <w:p w14:paraId="2B365DA1" w14:textId="77777777" w:rsidR="00D94C28" w:rsidRDefault="00D94C28" w:rsidP="00D94C28">
      <w:r w:rsidRPr="00D94C28">
        <w:t>原文并未采用单一的显著性阈值，而是通过三重统计量校正逻辑来确保调控机制判定的稳健性：</w:t>
      </w:r>
      <w:r w:rsidRPr="00D94C28">
        <w:rPr>
          <w:position w:val="-12"/>
        </w:rPr>
        <w:object w:dxaOrig="320" w:dyaOrig="360" w14:anchorId="1B80AF7D">
          <v:shape id="_x0000_i1027" type="#_x0000_t75" style="width:16pt;height:18pt" o:ole="">
            <v:imagedata r:id="rId17" o:title=""/>
          </v:shape>
          <o:OLEObject Type="Embed" ProgID="Equation.DSMT4" ShapeID="_x0000_i1027" DrawAspect="Content" ObjectID="_1829039362" r:id="rId18"/>
        </w:object>
      </w:r>
      <w:r w:rsidRPr="00D94C28">
        <w:t>（Parental Q-value）：用于评估纯系亲本间由于遗传分化或环境诱导产生的表达差异。</w:t>
      </w:r>
      <w:r w:rsidRPr="00D94C28">
        <w:rPr>
          <w:position w:val="-12"/>
        </w:rPr>
        <w:object w:dxaOrig="360" w:dyaOrig="360" w14:anchorId="7CC95E9D">
          <v:shape id="_x0000_i1030" type="#_x0000_t75" style="width:18pt;height:18pt" o:ole="">
            <v:imagedata r:id="rId19" o:title=""/>
          </v:shape>
          <o:OLEObject Type="Embed" ProgID="Equation.DSMT4" ShapeID="_x0000_i1030" DrawAspect="Content" ObjectID="_1829039363" r:id="rId20"/>
        </w:object>
      </w:r>
      <w:r w:rsidRPr="00D94C28">
        <w:t>（Hybrid Q-value）：通过分析杂交种中两个物种来源</w:t>
      </w:r>
      <w:r w:rsidRPr="00D94C28">
        <w:rPr>
          <w:rFonts w:hint="eastAsia"/>
        </w:rPr>
        <w:t>等位基因的计数差异，判定顺式作用的存在</w:t>
      </w:r>
      <w:r w:rsidRPr="00D94C28">
        <w:rPr>
          <w:position w:val="-12"/>
        </w:rPr>
        <w:object w:dxaOrig="340" w:dyaOrig="360" w14:anchorId="0DAF15A9">
          <v:shape id="_x0000_i1035" type="#_x0000_t75" style="width:17pt;height:18pt" o:ole="">
            <v:imagedata r:id="rId21" o:title=""/>
          </v:shape>
          <o:OLEObject Type="Embed" ProgID="Equation.DSMT4" ShapeID="_x0000_i1035" DrawAspect="Content" ObjectID="_1829039364" r:id="rId22"/>
        </w:object>
      </w:r>
      <w:r w:rsidRPr="00D94C28">
        <w:t>（Combined Q-value）：作为全局控制，确保所讨论的基因在整体线性模型中具有生物学意义。这种多维 Q 值判定</w:t>
      </w:r>
      <w:proofErr w:type="gramStart"/>
      <w:r w:rsidRPr="00D94C28">
        <w:t>法有效</w:t>
      </w:r>
      <w:proofErr w:type="gramEnd"/>
      <w:r w:rsidRPr="00D94C28">
        <w:t>地过滤了由于测序深度不足或生物学噪声导致的机制判定偏倚，是复现该研究结论的技术关键。</w:t>
      </w:r>
    </w:p>
    <w:p w14:paraId="64A3A5BA" w14:textId="77777777" w:rsidR="00D94C28" w:rsidRDefault="00D94C28" w:rsidP="00D94C28">
      <w:pPr>
        <w:pStyle w:val="1"/>
      </w:pPr>
      <w:bookmarkStart w:id="24" w:name="_Toc218426101"/>
      <w:r w:rsidRPr="00D94C28">
        <w:t>2 原始研究结果综述</w:t>
      </w:r>
      <w:bookmarkEnd w:id="24"/>
    </w:p>
    <w:p w14:paraId="44C7EFDE" w14:textId="77777777" w:rsidR="00D94C28" w:rsidRDefault="00D94C28" w:rsidP="00D94C28">
      <w:r w:rsidRPr="00D94C28">
        <w:t>原文通过上述方法揭示了基因表达调控变异的层级结构，其核心发现可总结为以下三点：</w:t>
      </w:r>
    </w:p>
    <w:p w14:paraId="1F0EBAE2" w14:textId="782F2C6B" w:rsidR="00D94C28" w:rsidRDefault="00D94C28" w:rsidP="00D94C28">
      <w:pPr>
        <w:pStyle w:val="2"/>
      </w:pPr>
      <w:bookmarkStart w:id="25" w:name="_Toc218426102"/>
      <w:r w:rsidRPr="00D94C28">
        <w:t>2.1 变异驱动因子的层级结构（Hierarchy of Factors）</w:t>
      </w:r>
      <w:bookmarkEnd w:id="25"/>
    </w:p>
    <w:p w14:paraId="42F580BC" w14:textId="77777777" w:rsidR="00D94C28" w:rsidRDefault="00D94C28" w:rsidP="00D94C28">
      <w:r w:rsidRPr="00D94C28">
        <w:t>研究结果显示，果蝇</w:t>
      </w:r>
      <w:proofErr w:type="gramStart"/>
      <w:r w:rsidRPr="00D94C28">
        <w:t>转录组</w:t>
      </w:r>
      <w:proofErr w:type="gramEnd"/>
      <w:r w:rsidRPr="00D94C28">
        <w:t>的变异呈现出显著的层级性：基因组背景（物种）和发育阶段贡</w:t>
      </w:r>
      <w:r w:rsidRPr="00D94C28">
        <w:rPr>
          <w:rFonts w:hint="eastAsia"/>
        </w:rPr>
        <w:t>献了绝大部分的表达变异，其效应量远超当代环境。而亲本环境（</w:t>
      </w:r>
      <w:proofErr w:type="gramStart"/>
      <w:r w:rsidRPr="00D94C28">
        <w:rPr>
          <w:rFonts w:hint="eastAsia"/>
        </w:rPr>
        <w:t>跨代效应</w:t>
      </w:r>
      <w:proofErr w:type="gramEnd"/>
      <w:r w:rsidRPr="00D94C28">
        <w:rPr>
          <w:rFonts w:hint="eastAsia"/>
        </w:rPr>
        <w:t>）虽然在统计学上是显著的，但其对全局变异的贡献率最低，属于“微效但特异”的调控层级。</w:t>
      </w:r>
    </w:p>
    <w:p w14:paraId="61BD02C8" w14:textId="77777777" w:rsidR="00D94C28" w:rsidRDefault="00D94C28" w:rsidP="00D94C28">
      <w:pPr>
        <w:pStyle w:val="2"/>
      </w:pPr>
      <w:bookmarkStart w:id="26" w:name="_Toc218426103"/>
      <w:r w:rsidRPr="00D94C28">
        <w:t>2.2 调控机制的演化保守性与塑性</w:t>
      </w:r>
      <w:bookmarkEnd w:id="26"/>
    </w:p>
    <w:p w14:paraId="320303E5" w14:textId="77777777" w:rsidR="00D94C28" w:rsidRDefault="00D94C28" w:rsidP="00D94C28">
      <w:r w:rsidRPr="00D94C28">
        <w:t>在机制分布上，原文发现物种间的长期分化主要由顺式调控（cis）驱动，体现了遗传变异的模块化积累；而环境诱导的响应则表现出极强的反式调控（trans）偏好。特别是在发育阶段的转变中，</w:t>
      </w:r>
      <w:proofErr w:type="gramStart"/>
      <w:r w:rsidRPr="00D94C28">
        <w:t>顺反补偿</w:t>
      </w:r>
      <w:proofErr w:type="gramEnd"/>
      <w:r w:rsidRPr="00D94C28">
        <w:t>（Compensating）机制占比极高，揭示了生物体通过反式因子微调来抵消遗传突变、维持表型稳态的演化策略。</w:t>
      </w:r>
    </w:p>
    <w:p w14:paraId="318C739A" w14:textId="77777777" w:rsidR="00D94C28" w:rsidRDefault="00D94C28" w:rsidP="00D94C28">
      <w:pPr>
        <w:pStyle w:val="2"/>
      </w:pPr>
      <w:bookmarkStart w:id="27" w:name="_Toc218426104"/>
      <w:r w:rsidRPr="00D94C28">
        <w:t xml:space="preserve">2.3 </w:t>
      </w:r>
      <w:proofErr w:type="gramStart"/>
      <w:r w:rsidRPr="00D94C28">
        <w:t>跨代记忆</w:t>
      </w:r>
      <w:proofErr w:type="gramEnd"/>
      <w:r w:rsidRPr="00D94C28">
        <w:t>的反式驱动特性</w:t>
      </w:r>
      <w:bookmarkEnd w:id="27"/>
    </w:p>
    <w:p w14:paraId="1BA720EF" w14:textId="600297F8" w:rsidR="00D94C28" w:rsidRDefault="00D94C28" w:rsidP="00D94C28">
      <w:r w:rsidRPr="00D94C28">
        <w:rPr>
          <w:rFonts w:hint="eastAsia"/>
        </w:rPr>
        <w:t>这是原文最具突破性的结论：复现数据显示，由亲本环境诱导</w:t>
      </w:r>
      <w:proofErr w:type="gramStart"/>
      <w:r w:rsidRPr="00D94C28">
        <w:rPr>
          <w:rFonts w:hint="eastAsia"/>
        </w:rPr>
        <w:t>的跨代可塑性</w:t>
      </w:r>
      <w:proofErr w:type="gramEnd"/>
      <w:r w:rsidRPr="00D94C28">
        <w:rPr>
          <w:rFonts w:hint="eastAsia"/>
        </w:rPr>
        <w:t>基因（</w:t>
      </w:r>
      <w:r w:rsidRPr="00D94C28">
        <w:t>TGP Genes）几乎完全由反式调控机制主导。这意味着</w:t>
      </w:r>
      <w:proofErr w:type="gramStart"/>
      <w:r w:rsidRPr="00D94C28">
        <w:t>跨代环境</w:t>
      </w:r>
      <w:proofErr w:type="gramEnd"/>
      <w:r w:rsidRPr="00D94C28">
        <w:t>信息的传递并非主要通过 DNA 序列的顺式改变，而是通过改变子代细胞内的反式调节环境（如转录因子活性、非编码 RNA 或染色质重塑因子的状态）来实现。</w:t>
      </w:r>
    </w:p>
    <w:p w14:paraId="7605552D" w14:textId="77777777" w:rsidR="00E714F9" w:rsidRDefault="00E714F9" w:rsidP="00E714F9">
      <w:pPr>
        <w:keepNext/>
        <w:ind w:firstLineChars="0" w:firstLine="0"/>
      </w:pPr>
      <w:r w:rsidRPr="00E714F9">
        <w:lastRenderedPageBreak/>
        <w:drawing>
          <wp:inline distT="0" distB="0" distL="0" distR="0" wp14:anchorId="751D98DA" wp14:editId="60CF30AA">
            <wp:extent cx="5390976" cy="7318799"/>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98199" cy="7328604"/>
                    </a:xfrm>
                    <a:prstGeom prst="rect">
                      <a:avLst/>
                    </a:prstGeom>
                  </pic:spPr>
                </pic:pic>
              </a:graphicData>
            </a:graphic>
          </wp:inline>
        </w:drawing>
      </w:r>
    </w:p>
    <w:p w14:paraId="5E8CFD6D" w14:textId="219BB593" w:rsidR="00E714F9" w:rsidRPr="00E714F9" w:rsidRDefault="00E714F9" w:rsidP="00E714F9">
      <w:pPr>
        <w:pStyle w:val="a7"/>
        <w:ind w:firstLine="402"/>
        <w:jc w:val="center"/>
        <w:rPr>
          <w:b/>
          <w:bCs/>
        </w:rPr>
      </w:pPr>
      <w:r w:rsidRPr="00E714F9">
        <w:rPr>
          <w:b/>
          <w:bCs/>
        </w:rPr>
        <w:t>图</w:t>
      </w:r>
      <w:r w:rsidRPr="00E714F9">
        <w:rPr>
          <w:b/>
          <w:bCs/>
        </w:rPr>
        <w:t xml:space="preserve"> </w:t>
      </w:r>
      <w:r w:rsidRPr="00E714F9">
        <w:rPr>
          <w:b/>
          <w:bCs/>
        </w:rPr>
        <w:fldChar w:fldCharType="begin"/>
      </w:r>
      <w:r w:rsidRPr="00E714F9">
        <w:rPr>
          <w:b/>
          <w:bCs/>
        </w:rPr>
        <w:instrText xml:space="preserve"> SEQ </w:instrText>
      </w:r>
      <w:r w:rsidRPr="00E714F9">
        <w:rPr>
          <w:b/>
          <w:bCs/>
        </w:rPr>
        <w:instrText>图</w:instrText>
      </w:r>
      <w:r w:rsidRPr="00E714F9">
        <w:rPr>
          <w:b/>
          <w:bCs/>
        </w:rPr>
        <w:instrText xml:space="preserve"> \* ARABIC </w:instrText>
      </w:r>
      <w:r w:rsidRPr="00E714F9">
        <w:rPr>
          <w:b/>
          <w:bCs/>
        </w:rPr>
        <w:fldChar w:fldCharType="separate"/>
      </w:r>
      <w:r w:rsidR="00E21F83">
        <w:rPr>
          <w:b/>
          <w:bCs/>
          <w:noProof/>
        </w:rPr>
        <w:t>4</w:t>
      </w:r>
      <w:r w:rsidRPr="00E714F9">
        <w:rPr>
          <w:b/>
          <w:bCs/>
        </w:rPr>
        <w:fldChar w:fldCharType="end"/>
      </w:r>
      <w:r w:rsidRPr="00E714F9">
        <w:rPr>
          <w:b/>
          <w:bCs/>
        </w:rPr>
        <w:t xml:space="preserve"> </w:t>
      </w:r>
      <w:r w:rsidRPr="00E714F9">
        <w:rPr>
          <w:rFonts w:hint="eastAsia"/>
          <w:b/>
          <w:bCs/>
        </w:rPr>
        <w:t>原文关键图表</w:t>
      </w:r>
    </w:p>
    <w:p w14:paraId="2F3D4943" w14:textId="2C234FF4" w:rsidR="00B339BC" w:rsidRDefault="00B339BC">
      <w:pPr>
        <w:widowControl/>
        <w:spacing w:line="240" w:lineRule="auto"/>
        <w:ind w:firstLineChars="0" w:firstLine="0"/>
        <w:jc w:val="left"/>
      </w:pPr>
      <w:r>
        <w:br w:type="page"/>
      </w:r>
    </w:p>
    <w:p w14:paraId="61BF1F47" w14:textId="47368C38" w:rsidR="00E714F9" w:rsidRDefault="00B339BC" w:rsidP="00B339BC">
      <w:pPr>
        <w:pStyle w:val="a5"/>
      </w:pPr>
      <w:r>
        <w:rPr>
          <w:rFonts w:hint="eastAsia"/>
        </w:rPr>
        <w:lastRenderedPageBreak/>
        <w:t>第四章 总结与讨论</w:t>
      </w:r>
    </w:p>
    <w:p w14:paraId="03345515" w14:textId="77777777" w:rsidR="00B339BC" w:rsidRDefault="00B339BC" w:rsidP="00B339BC">
      <w:pPr>
        <w:pStyle w:val="1"/>
      </w:pPr>
      <w:bookmarkStart w:id="28" w:name="_Toc218426105"/>
      <w:r w:rsidRPr="00B339BC">
        <w:t>1 研究结论综述</w:t>
      </w:r>
      <w:bookmarkEnd w:id="28"/>
    </w:p>
    <w:p w14:paraId="5B481656" w14:textId="77777777" w:rsidR="00B339BC" w:rsidRDefault="00B339BC" w:rsidP="00B339BC">
      <w:r w:rsidRPr="00B339BC">
        <w:t>本研究通过对黑腹果蝇</w:t>
      </w:r>
      <w:proofErr w:type="gramStart"/>
      <w:r w:rsidRPr="00B339BC">
        <w:t>近缘种转录组</w:t>
      </w:r>
      <w:proofErr w:type="gramEnd"/>
      <w:r w:rsidRPr="00B339BC">
        <w:t>数据的重分析，系统解析了遗传、发育及环境因子在基因表达调控中的层级贡献。研究发现，尽管发育阶段和物种遗传背景构成了转录变异的主要来源，但环境诱导</w:t>
      </w:r>
      <w:proofErr w:type="gramStart"/>
      <w:r w:rsidRPr="00B339BC">
        <w:t>的跨代效应</w:t>
      </w:r>
      <w:proofErr w:type="gramEnd"/>
      <w:r w:rsidRPr="00B339BC">
        <w:t>（TGP）在特定基因集中表现出显著的调控特征。本研究的复现结果与原文基本结论高度一致：即顺式调控（cis）主要驱动长期的物种分化，而反式调控（trans）则是驱动短期环境响应</w:t>
      </w:r>
      <w:proofErr w:type="gramStart"/>
      <w:r w:rsidRPr="00B339BC">
        <w:t>及跨代</w:t>
      </w:r>
      <w:proofErr w:type="gramEnd"/>
      <w:r w:rsidRPr="00B339BC">
        <w:t>记忆的核心机制。</w:t>
      </w:r>
    </w:p>
    <w:p w14:paraId="4EB7A094" w14:textId="77777777" w:rsidR="00B339BC" w:rsidRDefault="00B339BC" w:rsidP="00B339BC">
      <w:pPr>
        <w:pStyle w:val="1"/>
      </w:pPr>
      <w:bookmarkStart w:id="29" w:name="_Toc218426106"/>
      <w:r w:rsidRPr="00B339BC">
        <w:t>2 方法论对比</w:t>
      </w:r>
      <w:bookmarkEnd w:id="29"/>
    </w:p>
    <w:p w14:paraId="0A01A18F" w14:textId="77777777" w:rsidR="00661634" w:rsidRDefault="00B339BC" w:rsidP="00B339BC">
      <w:r w:rsidRPr="00B339BC">
        <w:t>本研究与原文的关联与演进在本研究的复现过程中，我们深入探讨了原文（Kalra et al., 2024）所采用的统计逻辑。相较于传统差异分析方法，原文方法与本研究在技术实现上呈现出显著的共性与特性：</w:t>
      </w:r>
    </w:p>
    <w:p w14:paraId="36E0BE03" w14:textId="77777777" w:rsidR="00661634" w:rsidRDefault="00B339BC" w:rsidP="00661634">
      <w:pPr>
        <w:pStyle w:val="2"/>
      </w:pPr>
      <w:bookmarkStart w:id="30" w:name="_Toc218426107"/>
      <w:r w:rsidRPr="00B339BC">
        <w:t>2.1 统计框架的一致性</w:t>
      </w:r>
      <w:bookmarkEnd w:id="30"/>
    </w:p>
    <w:p w14:paraId="291473A8" w14:textId="77777777" w:rsidR="00661634" w:rsidRDefault="00B339BC" w:rsidP="00B339BC">
      <w:r w:rsidRPr="00B339BC">
        <w:t xml:space="preserve">两者均基于 </w:t>
      </w:r>
      <w:proofErr w:type="spellStart"/>
      <w:r w:rsidRPr="00B339BC">
        <w:t>limma</w:t>
      </w:r>
      <w:proofErr w:type="spellEnd"/>
      <w:r w:rsidRPr="00B339BC">
        <w:t xml:space="preserve"> 线性模型框架，利用经验贝叶斯（</w:t>
      </w:r>
      <w:proofErr w:type="spellStart"/>
      <w:r w:rsidRPr="00B339BC">
        <w:t>eBayes</w:t>
      </w:r>
      <w:proofErr w:type="spellEnd"/>
      <w:r w:rsidRPr="00B339BC">
        <w:t>）方法稳定方差。通过</w:t>
      </w:r>
      <w:proofErr w:type="gramStart"/>
      <w:r w:rsidRPr="00B339BC">
        <w:t>构建全</w:t>
      </w:r>
      <w:proofErr w:type="gramEnd"/>
      <w:r w:rsidRPr="00B339BC">
        <w:t xml:space="preserve">因子设计矩阵，成功将微弱的环境信号从巨大的发育噪声（Stage Effect）中剥离。这种一致性确保了本研究在识别核心差异基因（如 RabX5, </w:t>
      </w:r>
      <w:proofErr w:type="spellStart"/>
      <w:r w:rsidRPr="00B339BC">
        <w:t>amos</w:t>
      </w:r>
      <w:proofErr w:type="spellEnd"/>
      <w:r w:rsidRPr="00B339BC">
        <w:t>）时的准确性，验证了原文结论的稳健性。</w:t>
      </w:r>
    </w:p>
    <w:p w14:paraId="37B0827C" w14:textId="18FF0F93" w:rsidR="003473B5" w:rsidRDefault="00B339BC" w:rsidP="00661634">
      <w:pPr>
        <w:pStyle w:val="2"/>
      </w:pPr>
      <w:bookmarkStart w:id="31" w:name="_Toc218426108"/>
      <w:r w:rsidRPr="00B339BC">
        <w:t>2.2 核心创新</w:t>
      </w:r>
      <w:bookmarkEnd w:id="31"/>
    </w:p>
    <w:p w14:paraId="3EF17493" w14:textId="77777777" w:rsidR="003473B5" w:rsidRDefault="00B339BC" w:rsidP="003473B5">
      <w:r w:rsidRPr="003473B5">
        <w:rPr>
          <w:i/>
          <w:iCs/>
        </w:rPr>
        <w:t>动态 Q 值选取对识别敏感度的提升</w:t>
      </w:r>
      <w:r w:rsidR="003473B5">
        <w:rPr>
          <w:rFonts w:hint="eastAsia"/>
        </w:rPr>
        <w:t>：</w:t>
      </w:r>
      <w:r w:rsidRPr="00B339BC">
        <w:t>本研究与原文</w:t>
      </w:r>
      <w:proofErr w:type="gramStart"/>
      <w:r w:rsidRPr="00B339BC">
        <w:t>最</w:t>
      </w:r>
      <w:proofErr w:type="gramEnd"/>
      <w:r w:rsidRPr="00B339BC">
        <w:t>核心的技术亮点在于摒弃了单一的显著性阈</w:t>
      </w:r>
      <w:r w:rsidRPr="00B339BC">
        <w:rPr>
          <w:rFonts w:hint="eastAsia"/>
        </w:rPr>
        <w:t>值（固定</w:t>
      </w:r>
      <w:r w:rsidR="00661634" w:rsidRPr="00661634">
        <w:rPr>
          <w:position w:val="-10"/>
        </w:rPr>
        <w:object w:dxaOrig="900" w:dyaOrig="320" w14:anchorId="37A8880F">
          <v:shape id="_x0000_i1038" type="#_x0000_t75" style="width:45pt;height:16pt" o:ole="">
            <v:imagedata r:id="rId24" o:title=""/>
          </v:shape>
          <o:OLEObject Type="Embed" ProgID="Equation.DSMT4" ShapeID="_x0000_i1038" DrawAspect="Content" ObjectID="_1829039365" r:id="rId25"/>
        </w:object>
      </w:r>
      <w:r w:rsidRPr="00B339BC">
        <w:t>），转而采用动态的 Q 值判定逻辑。敏感度优化：传统的静态过滤往往会因多重假设检验校正过度（Over-correction）而掩盖效应量较小的环境响应基因。原文通过结合亲本差异（</w:t>
      </w:r>
      <w:r w:rsidR="003473B5" w:rsidRPr="003473B5">
        <w:rPr>
          <w:position w:val="-12"/>
        </w:rPr>
        <w:object w:dxaOrig="320" w:dyaOrig="360" w14:anchorId="34CC1DB1">
          <v:shape id="_x0000_i1041" type="#_x0000_t75" style="width:16pt;height:18pt" o:ole="">
            <v:imagedata r:id="rId26" o:title=""/>
          </v:shape>
          <o:OLEObject Type="Embed" ProgID="Equation.DSMT4" ShapeID="_x0000_i1041" DrawAspect="Content" ObjectID="_1829039366" r:id="rId27"/>
        </w:object>
      </w:r>
      <w:r w:rsidRPr="00B339BC">
        <w:t>）、杂交种差异（</w:t>
      </w:r>
      <w:r w:rsidR="003473B5" w:rsidRPr="003473B5">
        <w:rPr>
          <w:position w:val="-12"/>
        </w:rPr>
        <w:object w:dxaOrig="360" w:dyaOrig="360" w14:anchorId="6D6BD02F">
          <v:shape id="_x0000_i1044" type="#_x0000_t75" style="width:18pt;height:18pt" o:ole="">
            <v:imagedata r:id="rId28" o:title=""/>
          </v:shape>
          <o:OLEObject Type="Embed" ProgID="Equation.DSMT4" ShapeID="_x0000_i1044" DrawAspect="Content" ObjectID="_1829039367" r:id="rId29"/>
        </w:object>
      </w:r>
      <w:r w:rsidRPr="00B339BC">
        <w:t>）及综合效应（</w:t>
      </w:r>
      <w:r w:rsidR="003473B5" w:rsidRPr="003473B5">
        <w:rPr>
          <w:position w:val="-12"/>
        </w:rPr>
        <w:object w:dxaOrig="340" w:dyaOrig="360" w14:anchorId="036B0DFD">
          <v:shape id="_x0000_i1047" type="#_x0000_t75" style="width:17pt;height:18pt" o:ole="">
            <v:imagedata r:id="rId30" o:title=""/>
          </v:shape>
          <o:OLEObject Type="Embed" ProgID="Equation.DSMT4" ShapeID="_x0000_i1047" DrawAspect="Content" ObjectID="_1829039368" r:id="rId31"/>
        </w:object>
      </w:r>
      <w:r w:rsidRPr="00B339BC">
        <w:t>）进行动态交叉验证，极大地提升了</w:t>
      </w:r>
      <w:proofErr w:type="gramStart"/>
      <w:r w:rsidRPr="00B339BC">
        <w:t>对跨代交互作用</w:t>
      </w:r>
      <w:proofErr w:type="gramEnd"/>
      <w:r w:rsidRPr="00B339BC">
        <w:t>（Interaction）基因的识别敏感度。</w:t>
      </w:r>
    </w:p>
    <w:p w14:paraId="5CDAFFC9" w14:textId="77777777" w:rsidR="003473B5" w:rsidRDefault="00B339BC" w:rsidP="003473B5">
      <w:r w:rsidRPr="003473B5">
        <w:rPr>
          <w:i/>
          <w:iCs/>
        </w:rPr>
        <w:t>生物学意义的增强：</w:t>
      </w:r>
      <w:r w:rsidRPr="00B339BC">
        <w:t>这种动态选取策略使得本研究能够捕捉到如 yellow-g 和 NimC4 等参与免疫与防御的关键基因，这些基因在常规分析中常因统计效能不</w:t>
      </w:r>
      <w:r w:rsidRPr="00B339BC">
        <w:rPr>
          <w:rFonts w:hint="eastAsia"/>
        </w:rPr>
        <w:t>足而被忽略。动态判定逻辑不仅提高了“信噪比”，更使得最终识别出的</w:t>
      </w:r>
      <w:r w:rsidRPr="00B339BC">
        <w:t xml:space="preserve"> 24 </w:t>
      </w:r>
      <w:proofErr w:type="gramStart"/>
      <w:r w:rsidRPr="00B339BC">
        <w:t>个</w:t>
      </w:r>
      <w:proofErr w:type="gramEnd"/>
      <w:r w:rsidRPr="00B339BC">
        <w:t>交互显著基因在生物学功能上呈现高度的一致性，而非随机噪声。</w:t>
      </w:r>
    </w:p>
    <w:p w14:paraId="31AC9A26" w14:textId="77777777" w:rsidR="003473B5" w:rsidRDefault="00B339BC" w:rsidP="003473B5">
      <w:pPr>
        <w:pStyle w:val="1"/>
      </w:pPr>
      <w:bookmarkStart w:id="32" w:name="_Toc218426109"/>
      <w:r w:rsidRPr="00B339BC">
        <w:t>3 调控机制的生物学内涵</w:t>
      </w:r>
      <w:bookmarkEnd w:id="32"/>
    </w:p>
    <w:p w14:paraId="317FE59C" w14:textId="77777777" w:rsidR="003473B5" w:rsidRDefault="00B339BC" w:rsidP="003473B5">
      <w:r w:rsidRPr="00B339BC">
        <w:lastRenderedPageBreak/>
        <w:t>本研究的结果进一步支持了“机制适应生态位”的观点。顺式调控的稳健性：物种间差异（</w:t>
      </w:r>
      <w:r w:rsidR="003473B5" w:rsidRPr="003473B5">
        <w:rPr>
          <w:position w:val="-6"/>
        </w:rPr>
        <w:object w:dxaOrig="1160" w:dyaOrig="279" w14:anchorId="6E3CC899">
          <v:shape id="_x0000_i1054" type="#_x0000_t75" style="width:58pt;height:13.95pt" o:ole="">
            <v:imagedata r:id="rId32" o:title=""/>
          </v:shape>
          <o:OLEObject Type="Embed" ProgID="Equation.DSMT4" ShapeID="_x0000_i1054" DrawAspect="Content" ObjectID="_1829039369" r:id="rId33"/>
        </w:object>
      </w:r>
      <w:r w:rsidRPr="00B339BC">
        <w:t>vs</w:t>
      </w:r>
      <w:r w:rsidR="003473B5" w:rsidRPr="003473B5">
        <w:rPr>
          <w:position w:val="-6"/>
        </w:rPr>
        <w:object w:dxaOrig="1160" w:dyaOrig="279" w14:anchorId="007FD567">
          <v:shape id="_x0000_i1057" type="#_x0000_t75" style="width:58pt;height:13.95pt" o:ole="">
            <v:imagedata r:id="rId34" o:title=""/>
          </v:shape>
          <o:OLEObject Type="Embed" ProgID="Equation.DSMT4" ShapeID="_x0000_i1057" DrawAspect="Content" ObjectID="_1829039370" r:id="rId35"/>
        </w:object>
      </w:r>
      <w:r w:rsidRPr="00B339BC">
        <w:t>）由顺式调控主导，这符合进化生物学中关于顺式元件具有较低多效性（Pleiotropy）、更易在长期演化中被固定的假说。反式调控的灵活性：</w:t>
      </w:r>
      <w:proofErr w:type="gramStart"/>
      <w:r w:rsidRPr="00B339BC">
        <w:t>跨代效应</w:t>
      </w:r>
      <w:proofErr w:type="gramEnd"/>
      <w:r w:rsidRPr="00B339BC">
        <w:t>几乎完全由反式调控驱动。这一发现具有深刻的生物学意义，暗示生物体在应对</w:t>
      </w:r>
      <w:r w:rsidRPr="00B339BC">
        <w:rPr>
          <w:rFonts w:hint="eastAsia"/>
        </w:rPr>
        <w:t>瞬息万变的环境压力时，倾向于通过改变反式因子的浓度或活性来实现快速的表型切换，这种机制虽然在演化上可能不够持久，但在应对短期生存挑战时具有极高的适应效率。</w:t>
      </w:r>
    </w:p>
    <w:p w14:paraId="0290BE21" w14:textId="77777777" w:rsidR="003473B5" w:rsidRDefault="00B339BC" w:rsidP="003473B5">
      <w:pPr>
        <w:pStyle w:val="1"/>
      </w:pPr>
      <w:bookmarkStart w:id="33" w:name="_Toc218426110"/>
      <w:r w:rsidRPr="00B339BC">
        <w:t>4 研究创新点与局限性</w:t>
      </w:r>
      <w:bookmarkEnd w:id="33"/>
    </w:p>
    <w:p w14:paraId="331E6CD1" w14:textId="77777777" w:rsidR="003473B5" w:rsidRDefault="00B339BC" w:rsidP="003473B5">
      <w:pPr>
        <w:pStyle w:val="2"/>
      </w:pPr>
      <w:bookmarkStart w:id="34" w:name="_Toc218426111"/>
      <w:r w:rsidRPr="00B339BC">
        <w:t>4.1 创新点</w:t>
      </w:r>
      <w:bookmarkEnd w:id="34"/>
    </w:p>
    <w:p w14:paraId="06960106" w14:textId="77777777" w:rsidR="003473B5" w:rsidRDefault="00B339BC" w:rsidP="003473B5">
      <w:r w:rsidRPr="00B339BC">
        <w:t>本研究通过复现原文的复杂线性对比逻辑，成功在单一实验中剥离了四个维度的变异来源。特别是对动态 Q 值算法的复现，为后续处理具有微弱生物学效应的</w:t>
      </w:r>
      <w:proofErr w:type="gramStart"/>
      <w:r w:rsidRPr="00B339BC">
        <w:t>转录组</w:t>
      </w:r>
      <w:proofErr w:type="gramEnd"/>
      <w:r w:rsidRPr="00B339BC">
        <w:t>数据提供了重要的参考模版。</w:t>
      </w:r>
    </w:p>
    <w:p w14:paraId="1E13D3E9" w14:textId="77777777" w:rsidR="003473B5" w:rsidRDefault="00B339BC" w:rsidP="003473B5">
      <w:pPr>
        <w:pStyle w:val="2"/>
      </w:pPr>
      <w:bookmarkStart w:id="35" w:name="_Toc218426112"/>
      <w:r w:rsidRPr="00B339BC">
        <w:t>4.2 局限与展望</w:t>
      </w:r>
      <w:bookmarkEnd w:id="35"/>
    </w:p>
    <w:p w14:paraId="6E2A943F" w14:textId="785911EE" w:rsidR="00B81BFC" w:rsidRDefault="00B339BC" w:rsidP="003473B5">
      <w:r w:rsidRPr="00B339BC">
        <w:t>尽管动态 Q 值提升了敏感度，但对于</w:t>
      </w:r>
      <w:proofErr w:type="gramStart"/>
      <w:r w:rsidRPr="00B339BC">
        <w:t>顺反补偿</w:t>
      </w:r>
      <w:proofErr w:type="gramEnd"/>
      <w:r w:rsidRPr="00B339BC">
        <w:t>（Compensating）机制的精确</w:t>
      </w:r>
      <w:proofErr w:type="gramStart"/>
      <w:r w:rsidRPr="00B339BC">
        <w:t>判定仍</w:t>
      </w:r>
      <w:proofErr w:type="gramEnd"/>
      <w:r w:rsidRPr="00B339BC">
        <w:t>受限于测序深度。未来的研究可结合单细胞</w:t>
      </w:r>
      <w:proofErr w:type="gramStart"/>
      <w:r w:rsidRPr="00B339BC">
        <w:t>转录</w:t>
      </w:r>
      <w:r w:rsidRPr="00B339BC">
        <w:rPr>
          <w:rFonts w:hint="eastAsia"/>
        </w:rPr>
        <w:t>组</w:t>
      </w:r>
      <w:proofErr w:type="gramEnd"/>
      <w:r w:rsidRPr="00B339BC">
        <w:rPr>
          <w:rFonts w:hint="eastAsia"/>
        </w:rPr>
        <w:t>测序（</w:t>
      </w:r>
      <w:proofErr w:type="spellStart"/>
      <w:r w:rsidRPr="00B339BC">
        <w:t>scRNA</w:t>
      </w:r>
      <w:proofErr w:type="spellEnd"/>
      <w:r w:rsidRPr="00B339BC">
        <w:t>-seq）或染色质可及性分析（ATAC-seq），在更高分辨率下验证这些反式因子对</w:t>
      </w:r>
      <w:proofErr w:type="gramStart"/>
      <w:r w:rsidRPr="00B339BC">
        <w:t>跨代信息</w:t>
      </w:r>
      <w:proofErr w:type="gramEnd"/>
      <w:r w:rsidRPr="00B339BC">
        <w:t>的携带与传递作用。</w:t>
      </w:r>
    </w:p>
    <w:p w14:paraId="0C11CB9A" w14:textId="77777777" w:rsidR="00B81BFC" w:rsidRDefault="00B81BFC">
      <w:pPr>
        <w:widowControl/>
        <w:spacing w:line="240" w:lineRule="auto"/>
        <w:ind w:firstLineChars="0" w:firstLine="0"/>
        <w:jc w:val="left"/>
      </w:pPr>
      <w:r>
        <w:br w:type="page"/>
      </w:r>
    </w:p>
    <w:p w14:paraId="06F1766E" w14:textId="0AD84ADB" w:rsidR="00B339BC" w:rsidRDefault="00B81BFC" w:rsidP="00B81BFC">
      <w:pPr>
        <w:pStyle w:val="1"/>
      </w:pPr>
      <w:bookmarkStart w:id="36" w:name="_Toc218426113"/>
      <w:r>
        <w:rPr>
          <w:rFonts w:hint="eastAsia"/>
        </w:rPr>
        <w:lastRenderedPageBreak/>
        <w:t>参考文献</w:t>
      </w:r>
      <w:bookmarkEnd w:id="36"/>
    </w:p>
    <w:p w14:paraId="6644A50B" w14:textId="77777777" w:rsidR="00B81BFC" w:rsidRPr="00B81BFC" w:rsidRDefault="00B81BFC" w:rsidP="00B81BFC">
      <w:pPr>
        <w:pStyle w:val="a8"/>
        <w:spacing w:line="240" w:lineRule="auto"/>
        <w:ind w:firstLineChars="0" w:firstLine="0"/>
        <w:rPr>
          <w:rFonts w:ascii="等线" w:eastAsia="等线" w:hAnsi="等线"/>
        </w:rPr>
      </w:pPr>
      <w:r>
        <w:fldChar w:fldCharType="begin"/>
      </w:r>
      <w:r>
        <w:instrText xml:space="preserve"> ADDIN ZOTERO_BIBL {"uncited":[],"omitted":[],"custom":[]} CSL_BIBLIOGRAPHY </w:instrText>
      </w:r>
      <w:r>
        <w:fldChar w:fldCharType="separate"/>
      </w:r>
      <w:r w:rsidRPr="00B81BFC">
        <w:rPr>
          <w:rFonts w:ascii="等线" w:eastAsia="等线" w:hAnsi="等线"/>
        </w:rPr>
        <w:t>1.</w:t>
      </w:r>
      <w:r w:rsidRPr="00B81BFC">
        <w:rPr>
          <w:rFonts w:ascii="等线" w:eastAsia="等线" w:hAnsi="等线"/>
        </w:rPr>
        <w:tab/>
        <w:t xml:space="preserve">F, C. </w:t>
      </w:r>
      <w:r w:rsidRPr="00B81BFC">
        <w:rPr>
          <w:rFonts w:ascii="等线" w:eastAsia="等线" w:hAnsi="等线"/>
          <w:i/>
          <w:iCs/>
        </w:rPr>
        <w:t>et al.</w:t>
      </w:r>
      <w:r w:rsidRPr="00B81BFC">
        <w:rPr>
          <w:rFonts w:ascii="等线" w:eastAsia="等线" w:hAnsi="等线"/>
        </w:rPr>
        <w:t xml:space="preserve"> Stable </w:t>
      </w:r>
      <w:proofErr w:type="spellStart"/>
      <w:r w:rsidRPr="00B81BFC">
        <w:rPr>
          <w:rFonts w:ascii="等线" w:eastAsia="等线" w:hAnsi="等线"/>
        </w:rPr>
        <w:t>Polycomb</w:t>
      </w:r>
      <w:proofErr w:type="spellEnd"/>
      <w:r w:rsidRPr="00B81BFC">
        <w:rPr>
          <w:rFonts w:ascii="等线" w:eastAsia="等线" w:hAnsi="等线"/>
        </w:rPr>
        <w:t xml:space="preserve">-dependent transgenerational inheritance of chromatin states in Drosophila. </w:t>
      </w:r>
      <w:r w:rsidRPr="00B81BFC">
        <w:rPr>
          <w:rFonts w:ascii="等线" w:eastAsia="等线" w:hAnsi="等线"/>
          <w:i/>
          <w:iCs/>
        </w:rPr>
        <w:t>PubMed</w:t>
      </w:r>
      <w:r w:rsidRPr="00B81BFC">
        <w:rPr>
          <w:rFonts w:ascii="等线" w:eastAsia="等线" w:hAnsi="等线"/>
        </w:rPr>
        <w:t xml:space="preserve"> https://pubmed.ncbi.nlm.nih.gov/28436983/.</w:t>
      </w:r>
    </w:p>
    <w:p w14:paraId="727C78C6" w14:textId="77777777" w:rsidR="00B81BFC" w:rsidRPr="00B81BFC" w:rsidRDefault="00B81BFC" w:rsidP="00B81BFC">
      <w:pPr>
        <w:pStyle w:val="a8"/>
        <w:spacing w:line="240" w:lineRule="auto"/>
        <w:ind w:firstLineChars="0" w:firstLine="0"/>
        <w:rPr>
          <w:rFonts w:ascii="等线" w:eastAsia="等线" w:hAnsi="等线"/>
        </w:rPr>
      </w:pPr>
      <w:r w:rsidRPr="00B81BFC">
        <w:rPr>
          <w:rFonts w:ascii="等线" w:eastAsia="等线" w:hAnsi="等线"/>
        </w:rPr>
        <w:t>2.</w:t>
      </w:r>
      <w:r w:rsidRPr="00B81BFC">
        <w:rPr>
          <w:rFonts w:ascii="等线" w:eastAsia="等线" w:hAnsi="等线"/>
        </w:rPr>
        <w:tab/>
      </w:r>
      <w:proofErr w:type="spellStart"/>
      <w:r w:rsidRPr="00B81BFC">
        <w:rPr>
          <w:rFonts w:ascii="等线" w:eastAsia="等线" w:hAnsi="等线"/>
        </w:rPr>
        <w:t>Wittkopp</w:t>
      </w:r>
      <w:proofErr w:type="spellEnd"/>
      <w:r w:rsidRPr="00B81BFC">
        <w:rPr>
          <w:rFonts w:ascii="等线" w:eastAsia="等线" w:hAnsi="等线"/>
        </w:rPr>
        <w:t xml:space="preserve">, P. J., </w:t>
      </w:r>
      <w:proofErr w:type="spellStart"/>
      <w:r w:rsidRPr="00B81BFC">
        <w:rPr>
          <w:rFonts w:ascii="等线" w:eastAsia="等线" w:hAnsi="等线"/>
        </w:rPr>
        <w:t>Haerum</w:t>
      </w:r>
      <w:proofErr w:type="spellEnd"/>
      <w:r w:rsidRPr="00B81BFC">
        <w:rPr>
          <w:rFonts w:ascii="等线" w:eastAsia="等线" w:hAnsi="等线"/>
        </w:rPr>
        <w:t xml:space="preserve">, B. K. &amp; Clark, A. G. Evolutionary changes in cis and trans gene regulation. </w:t>
      </w:r>
      <w:r w:rsidRPr="00B81BFC">
        <w:rPr>
          <w:rFonts w:ascii="等线" w:eastAsia="等线" w:hAnsi="等线"/>
          <w:i/>
          <w:iCs/>
        </w:rPr>
        <w:t>Nature</w:t>
      </w:r>
      <w:r w:rsidRPr="00B81BFC">
        <w:rPr>
          <w:rFonts w:ascii="等线" w:eastAsia="等线" w:hAnsi="等线"/>
        </w:rPr>
        <w:t xml:space="preserve"> </w:t>
      </w:r>
      <w:r w:rsidRPr="00B81BFC">
        <w:rPr>
          <w:rFonts w:ascii="等线" w:eastAsia="等线" w:hAnsi="等线"/>
          <w:b/>
          <w:bCs/>
        </w:rPr>
        <w:t>430</w:t>
      </w:r>
      <w:r w:rsidRPr="00B81BFC">
        <w:rPr>
          <w:rFonts w:ascii="等线" w:eastAsia="等线" w:hAnsi="等线"/>
        </w:rPr>
        <w:t>, 85–88 (2004).</w:t>
      </w:r>
    </w:p>
    <w:p w14:paraId="2C3245B5" w14:textId="77777777" w:rsidR="00B81BFC" w:rsidRPr="00B81BFC" w:rsidRDefault="00B81BFC" w:rsidP="00B81BFC">
      <w:pPr>
        <w:pStyle w:val="a8"/>
        <w:spacing w:line="240" w:lineRule="auto"/>
        <w:ind w:firstLineChars="0" w:firstLine="0"/>
        <w:rPr>
          <w:rFonts w:ascii="等线" w:eastAsia="等线" w:hAnsi="等线"/>
        </w:rPr>
      </w:pPr>
      <w:r w:rsidRPr="00B81BFC">
        <w:rPr>
          <w:rFonts w:ascii="等线" w:eastAsia="等线" w:hAnsi="等线"/>
        </w:rPr>
        <w:t>3.</w:t>
      </w:r>
      <w:r w:rsidRPr="00B81BFC">
        <w:rPr>
          <w:rFonts w:ascii="等线" w:eastAsia="等线" w:hAnsi="等线"/>
        </w:rPr>
        <w:tab/>
      </w:r>
      <w:proofErr w:type="spellStart"/>
      <w:r w:rsidRPr="00B81BFC">
        <w:rPr>
          <w:rFonts w:ascii="等线" w:eastAsia="等线" w:hAnsi="等线"/>
        </w:rPr>
        <w:t>Wittkopp</w:t>
      </w:r>
      <w:proofErr w:type="spellEnd"/>
      <w:r w:rsidRPr="00B81BFC">
        <w:rPr>
          <w:rFonts w:ascii="等线" w:eastAsia="等线" w:hAnsi="等线"/>
        </w:rPr>
        <w:t xml:space="preserve">, P. J., </w:t>
      </w:r>
      <w:proofErr w:type="spellStart"/>
      <w:r w:rsidRPr="00B81BFC">
        <w:rPr>
          <w:rFonts w:ascii="等线" w:eastAsia="等线" w:hAnsi="等线"/>
        </w:rPr>
        <w:t>Haerum</w:t>
      </w:r>
      <w:proofErr w:type="spellEnd"/>
      <w:r w:rsidRPr="00B81BFC">
        <w:rPr>
          <w:rFonts w:ascii="等线" w:eastAsia="等线" w:hAnsi="等线"/>
        </w:rPr>
        <w:t xml:space="preserve">, B. K. &amp; Clark, A. G. Regulatory changes underlying expression differences within and between Drosophila species. </w:t>
      </w:r>
      <w:r w:rsidRPr="00B81BFC">
        <w:rPr>
          <w:rFonts w:ascii="等线" w:eastAsia="等线" w:hAnsi="等线"/>
          <w:i/>
          <w:iCs/>
        </w:rPr>
        <w:t>Nat. Genet.</w:t>
      </w:r>
      <w:r w:rsidRPr="00B81BFC">
        <w:rPr>
          <w:rFonts w:ascii="等线" w:eastAsia="等线" w:hAnsi="等线"/>
        </w:rPr>
        <w:t xml:space="preserve"> </w:t>
      </w:r>
      <w:r w:rsidRPr="00B81BFC">
        <w:rPr>
          <w:rFonts w:ascii="等线" w:eastAsia="等线" w:hAnsi="等线"/>
          <w:b/>
          <w:bCs/>
        </w:rPr>
        <w:t>40</w:t>
      </w:r>
      <w:r w:rsidRPr="00B81BFC">
        <w:rPr>
          <w:rFonts w:ascii="等线" w:eastAsia="等线" w:hAnsi="等线"/>
        </w:rPr>
        <w:t>, 346–350 (2008).</w:t>
      </w:r>
    </w:p>
    <w:p w14:paraId="1FA8FB4F" w14:textId="77777777" w:rsidR="00B81BFC" w:rsidRPr="00B81BFC" w:rsidRDefault="00B81BFC" w:rsidP="00B81BFC">
      <w:pPr>
        <w:pStyle w:val="a8"/>
        <w:spacing w:line="240" w:lineRule="auto"/>
        <w:ind w:firstLineChars="0" w:firstLine="0"/>
        <w:rPr>
          <w:rFonts w:ascii="等线" w:eastAsia="等线" w:hAnsi="等线"/>
        </w:rPr>
      </w:pPr>
      <w:r w:rsidRPr="00B81BFC">
        <w:rPr>
          <w:rFonts w:ascii="等线" w:eastAsia="等线" w:hAnsi="等线"/>
        </w:rPr>
        <w:t>4.</w:t>
      </w:r>
      <w:r w:rsidRPr="00B81BFC">
        <w:rPr>
          <w:rFonts w:ascii="等线" w:eastAsia="等线" w:hAnsi="等线"/>
        </w:rPr>
        <w:tab/>
        <w:t xml:space="preserve">Metzger, B. P. H. </w:t>
      </w:r>
      <w:r w:rsidRPr="00B81BFC">
        <w:rPr>
          <w:rFonts w:ascii="等线" w:eastAsia="等线" w:hAnsi="等线"/>
          <w:i/>
          <w:iCs/>
        </w:rPr>
        <w:t>et al.</w:t>
      </w:r>
      <w:r w:rsidRPr="00B81BFC">
        <w:rPr>
          <w:rFonts w:ascii="等线" w:eastAsia="等线" w:hAnsi="等线"/>
        </w:rPr>
        <w:t xml:space="preserve"> Contrasting Frequencies and Effects of cis- and trans-Regulatory Mutations Affecting Gene Expression. </w:t>
      </w:r>
      <w:r w:rsidRPr="00B81BFC">
        <w:rPr>
          <w:rFonts w:ascii="等线" w:eastAsia="等线" w:hAnsi="等线"/>
          <w:i/>
          <w:iCs/>
        </w:rPr>
        <w:t xml:space="preserve">Mol. Biol. </w:t>
      </w:r>
      <w:proofErr w:type="spellStart"/>
      <w:r w:rsidRPr="00B81BFC">
        <w:rPr>
          <w:rFonts w:ascii="等线" w:eastAsia="等线" w:hAnsi="等线"/>
          <w:i/>
          <w:iCs/>
        </w:rPr>
        <w:t>Evol</w:t>
      </w:r>
      <w:proofErr w:type="spellEnd"/>
      <w:r w:rsidRPr="00B81BFC">
        <w:rPr>
          <w:rFonts w:ascii="等线" w:eastAsia="等线" w:hAnsi="等线"/>
          <w:i/>
          <w:iCs/>
        </w:rPr>
        <w:t>.</w:t>
      </w:r>
      <w:r w:rsidRPr="00B81BFC">
        <w:rPr>
          <w:rFonts w:ascii="等线" w:eastAsia="等线" w:hAnsi="等线"/>
        </w:rPr>
        <w:t xml:space="preserve"> </w:t>
      </w:r>
      <w:r w:rsidRPr="00B81BFC">
        <w:rPr>
          <w:rFonts w:ascii="等线" w:eastAsia="等线" w:hAnsi="等线"/>
          <w:b/>
          <w:bCs/>
        </w:rPr>
        <w:t>33</w:t>
      </w:r>
      <w:r w:rsidRPr="00B81BFC">
        <w:rPr>
          <w:rFonts w:ascii="等线" w:eastAsia="等线" w:hAnsi="等线"/>
        </w:rPr>
        <w:t>, 1131–1146 (2016).</w:t>
      </w:r>
    </w:p>
    <w:p w14:paraId="30BDD546" w14:textId="77777777" w:rsidR="00B81BFC" w:rsidRPr="00B81BFC" w:rsidRDefault="00B81BFC" w:rsidP="00B81BFC">
      <w:pPr>
        <w:pStyle w:val="a8"/>
        <w:spacing w:line="240" w:lineRule="auto"/>
        <w:ind w:firstLineChars="0" w:firstLine="0"/>
        <w:rPr>
          <w:rFonts w:ascii="等线" w:eastAsia="等线" w:hAnsi="等线"/>
        </w:rPr>
      </w:pPr>
      <w:r w:rsidRPr="00B81BFC">
        <w:rPr>
          <w:rFonts w:ascii="等线" w:eastAsia="等线" w:hAnsi="等线"/>
        </w:rPr>
        <w:t>5.</w:t>
      </w:r>
      <w:r w:rsidRPr="00B81BFC">
        <w:rPr>
          <w:rFonts w:ascii="等线" w:eastAsia="等线" w:hAnsi="等线"/>
        </w:rPr>
        <w:tab/>
        <w:t xml:space="preserve">Kalra, S., </w:t>
      </w:r>
      <w:proofErr w:type="spellStart"/>
      <w:r w:rsidRPr="00B81BFC">
        <w:rPr>
          <w:rFonts w:ascii="等线" w:eastAsia="等线" w:hAnsi="等线"/>
        </w:rPr>
        <w:t>Lanno</w:t>
      </w:r>
      <w:proofErr w:type="spellEnd"/>
      <w:r w:rsidRPr="00B81BFC">
        <w:rPr>
          <w:rFonts w:ascii="等线" w:eastAsia="等线" w:hAnsi="等线"/>
        </w:rPr>
        <w:t xml:space="preserve">, S., Sanchez, G. &amp; </w:t>
      </w:r>
      <w:proofErr w:type="spellStart"/>
      <w:r w:rsidRPr="00B81BFC">
        <w:rPr>
          <w:rFonts w:ascii="等线" w:eastAsia="等线" w:hAnsi="等线"/>
        </w:rPr>
        <w:t>Coolon</w:t>
      </w:r>
      <w:proofErr w:type="spellEnd"/>
      <w:r w:rsidRPr="00B81BFC">
        <w:rPr>
          <w:rFonts w:ascii="等线" w:eastAsia="等线" w:hAnsi="等线"/>
        </w:rPr>
        <w:t xml:space="preserve">, J. D. cis- and trans-regulatory contributions to a hierarchy of factors influencing gene expression variation. </w:t>
      </w:r>
      <w:proofErr w:type="spellStart"/>
      <w:r w:rsidRPr="00B81BFC">
        <w:rPr>
          <w:rFonts w:ascii="等线" w:eastAsia="等线" w:hAnsi="等线"/>
          <w:i/>
          <w:iCs/>
        </w:rPr>
        <w:t>Commun</w:t>
      </w:r>
      <w:proofErr w:type="spellEnd"/>
      <w:r w:rsidRPr="00B81BFC">
        <w:rPr>
          <w:rFonts w:ascii="等线" w:eastAsia="等线" w:hAnsi="等线"/>
          <w:i/>
          <w:iCs/>
        </w:rPr>
        <w:t>. Biol.</w:t>
      </w:r>
      <w:r w:rsidRPr="00B81BFC">
        <w:rPr>
          <w:rFonts w:ascii="等线" w:eastAsia="等线" w:hAnsi="等线"/>
        </w:rPr>
        <w:t xml:space="preserve"> </w:t>
      </w:r>
      <w:r w:rsidRPr="00B81BFC">
        <w:rPr>
          <w:rFonts w:ascii="等线" w:eastAsia="等线" w:hAnsi="等线"/>
          <w:b/>
          <w:bCs/>
        </w:rPr>
        <w:t>7</w:t>
      </w:r>
      <w:r w:rsidRPr="00B81BFC">
        <w:rPr>
          <w:rFonts w:ascii="等线" w:eastAsia="等线" w:hAnsi="等线"/>
        </w:rPr>
        <w:t>, 1563 (2024).</w:t>
      </w:r>
    </w:p>
    <w:p w14:paraId="26BC75DF" w14:textId="136D7D85" w:rsidR="00B81BFC" w:rsidRPr="00B81BFC" w:rsidRDefault="00B81BFC" w:rsidP="00B81BFC">
      <w:pPr>
        <w:spacing w:line="240" w:lineRule="auto"/>
        <w:ind w:firstLineChars="0" w:firstLine="0"/>
        <w:rPr>
          <w:rFonts w:hint="eastAsia"/>
        </w:rPr>
      </w:pPr>
      <w:r>
        <w:fldChar w:fldCharType="end"/>
      </w:r>
    </w:p>
    <w:sectPr w:rsidR="00B81BFC" w:rsidRPr="00B81BFC" w:rsidSect="00D23E1A">
      <w:headerReference w:type="even" r:id="rId36"/>
      <w:headerReference w:type="default" r:id="rId37"/>
      <w:footerReference w:type="even" r:id="rId38"/>
      <w:footerReference w:type="default" r:id="rId39"/>
      <w:headerReference w:type="first" r:id="rId40"/>
      <w:footerReference w:type="first" r:id="rId41"/>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FD35F" w14:textId="77777777" w:rsidR="00463ED0" w:rsidRDefault="00463ED0" w:rsidP="00D23E1A">
      <w:pPr>
        <w:spacing w:line="240" w:lineRule="auto"/>
      </w:pPr>
      <w:r>
        <w:separator/>
      </w:r>
    </w:p>
  </w:endnote>
  <w:endnote w:type="continuationSeparator" w:id="0">
    <w:p w14:paraId="5C62F74F" w14:textId="77777777" w:rsidR="00463ED0" w:rsidRDefault="00463ED0" w:rsidP="00D23E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方正黑体_GBK">
    <w:panose1 w:val="03000509000000000000"/>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F4E08" w14:textId="77777777" w:rsidR="00D23E1A" w:rsidRDefault="00D23E1A">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0266611"/>
      <w:docPartObj>
        <w:docPartGallery w:val="Page Numbers (Bottom of Page)"/>
        <w:docPartUnique/>
      </w:docPartObj>
    </w:sdtPr>
    <w:sdtContent>
      <w:p w14:paraId="4B29F5E5" w14:textId="45595596" w:rsidR="00D23E1A" w:rsidRDefault="00D23E1A">
        <w:pPr>
          <w:pStyle w:val="ac"/>
          <w:ind w:firstLine="360"/>
          <w:jc w:val="center"/>
        </w:pPr>
        <w:r>
          <w:fldChar w:fldCharType="begin"/>
        </w:r>
        <w:r>
          <w:instrText>PAGE   \* MERGEFORMAT</w:instrText>
        </w:r>
        <w:r>
          <w:fldChar w:fldCharType="separate"/>
        </w:r>
        <w:r>
          <w:rPr>
            <w:lang w:val="zh-CN"/>
          </w:rPr>
          <w:t>2</w:t>
        </w:r>
        <w:r>
          <w:fldChar w:fldCharType="end"/>
        </w:r>
      </w:p>
    </w:sdtContent>
  </w:sdt>
  <w:p w14:paraId="0B9ECBC8" w14:textId="77777777" w:rsidR="00D23E1A" w:rsidRDefault="00D23E1A">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A8481" w14:textId="77777777" w:rsidR="00D23E1A" w:rsidRDefault="00D23E1A">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36A16" w14:textId="77777777" w:rsidR="00463ED0" w:rsidRDefault="00463ED0" w:rsidP="00D23E1A">
      <w:pPr>
        <w:spacing w:line="240" w:lineRule="auto"/>
      </w:pPr>
      <w:r>
        <w:separator/>
      </w:r>
    </w:p>
  </w:footnote>
  <w:footnote w:type="continuationSeparator" w:id="0">
    <w:p w14:paraId="4AE08F89" w14:textId="77777777" w:rsidR="00463ED0" w:rsidRDefault="00463ED0" w:rsidP="00D23E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C17AD" w14:textId="77777777" w:rsidR="00D23E1A" w:rsidRDefault="00D23E1A">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013B5" w14:textId="6CD148D0" w:rsidR="00D23E1A" w:rsidRDefault="00D23E1A">
    <w:pPr>
      <w:pStyle w:val="aa"/>
      <w:ind w:firstLine="360"/>
    </w:pPr>
    <w:r>
      <w:rPr>
        <w:rFonts w:hint="eastAsia"/>
      </w:rPr>
      <w:t>曲</w:t>
    </w:r>
    <w:proofErr w:type="gramStart"/>
    <w:r>
      <w:rPr>
        <w:rFonts w:hint="eastAsia"/>
      </w:rPr>
      <w:t>浩</w:t>
    </w:r>
    <w:proofErr w:type="gramEnd"/>
    <w:r>
      <w:rPr>
        <w:rFonts w:hint="eastAsia"/>
      </w:rPr>
      <w:t>予 生物信息学课程报告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B1E08" w14:textId="6D918551" w:rsidR="00D23E1A" w:rsidRDefault="00D23E1A" w:rsidP="00E21F83">
    <w:pPr>
      <w:pStyle w:val="aa"/>
      <w:pBdr>
        <w:bottom w:val="none" w:sz="0" w:space="0" w:color="auto"/>
      </w:pBdr>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57"/>
    <w:rsid w:val="000F6458"/>
    <w:rsid w:val="0014724A"/>
    <w:rsid w:val="0033038A"/>
    <w:rsid w:val="003473B5"/>
    <w:rsid w:val="0036303D"/>
    <w:rsid w:val="003B56FF"/>
    <w:rsid w:val="003C652B"/>
    <w:rsid w:val="003D5E53"/>
    <w:rsid w:val="00454A1B"/>
    <w:rsid w:val="00463ED0"/>
    <w:rsid w:val="005621FD"/>
    <w:rsid w:val="00661634"/>
    <w:rsid w:val="006D663B"/>
    <w:rsid w:val="007576A1"/>
    <w:rsid w:val="00795DC8"/>
    <w:rsid w:val="00846C57"/>
    <w:rsid w:val="008E5EEC"/>
    <w:rsid w:val="00AD08DC"/>
    <w:rsid w:val="00B20726"/>
    <w:rsid w:val="00B339BC"/>
    <w:rsid w:val="00B81BFC"/>
    <w:rsid w:val="00B91D68"/>
    <w:rsid w:val="00BE4767"/>
    <w:rsid w:val="00C2722D"/>
    <w:rsid w:val="00CB289D"/>
    <w:rsid w:val="00D23E1A"/>
    <w:rsid w:val="00D94C28"/>
    <w:rsid w:val="00DC34A3"/>
    <w:rsid w:val="00E21F83"/>
    <w:rsid w:val="00E2524E"/>
    <w:rsid w:val="00E714F9"/>
    <w:rsid w:val="00F73618"/>
    <w:rsid w:val="00F90D57"/>
    <w:rsid w:val="00FF6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84C37C"/>
  <w15:chartTrackingRefBased/>
  <w15:docId w15:val="{9A32E2F3-EE49-4852-A152-F676F1A74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22D"/>
    <w:pPr>
      <w:widowControl w:val="0"/>
      <w:spacing w:line="360" w:lineRule="auto"/>
      <w:ind w:firstLineChars="200" w:firstLine="420"/>
      <w:jc w:val="both"/>
    </w:pPr>
  </w:style>
  <w:style w:type="paragraph" w:styleId="1">
    <w:name w:val="heading 1"/>
    <w:basedOn w:val="a"/>
    <w:next w:val="a"/>
    <w:link w:val="10"/>
    <w:uiPriority w:val="9"/>
    <w:qFormat/>
    <w:rsid w:val="007576A1"/>
    <w:pPr>
      <w:ind w:firstLineChars="0" w:firstLine="0"/>
      <w:outlineLvl w:val="0"/>
    </w:pPr>
    <w:rPr>
      <w:rFonts w:ascii="方正黑体_GBK" w:eastAsia="方正黑体_GBK"/>
      <w:sz w:val="28"/>
      <w:szCs w:val="28"/>
    </w:rPr>
  </w:style>
  <w:style w:type="paragraph" w:styleId="2">
    <w:name w:val="heading 2"/>
    <w:basedOn w:val="1"/>
    <w:next w:val="a"/>
    <w:link w:val="20"/>
    <w:uiPriority w:val="9"/>
    <w:unhideWhenUsed/>
    <w:qFormat/>
    <w:rsid w:val="00C2722D"/>
    <w:pPr>
      <w:outlineLvl w:val="1"/>
    </w:pPr>
    <w:rPr>
      <w:sz w:val="24"/>
      <w:szCs w:val="24"/>
    </w:rPr>
  </w:style>
  <w:style w:type="paragraph" w:styleId="3">
    <w:name w:val="heading 3"/>
    <w:basedOn w:val="a"/>
    <w:next w:val="a"/>
    <w:link w:val="30"/>
    <w:uiPriority w:val="9"/>
    <w:semiHidden/>
    <w:unhideWhenUsed/>
    <w:qFormat/>
    <w:rsid w:val="00D94C28"/>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C2722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D08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Book Title"/>
    <w:uiPriority w:val="33"/>
    <w:qFormat/>
    <w:rsid w:val="00AD08DC"/>
    <w:rPr>
      <w:rFonts w:ascii="方正黑体_GBK" w:eastAsia="方正黑体_GBK"/>
      <w:sz w:val="56"/>
      <w:szCs w:val="56"/>
    </w:rPr>
  </w:style>
  <w:style w:type="paragraph" w:styleId="a5">
    <w:name w:val="Title"/>
    <w:basedOn w:val="a"/>
    <w:next w:val="a"/>
    <w:link w:val="a6"/>
    <w:uiPriority w:val="10"/>
    <w:qFormat/>
    <w:rsid w:val="005621FD"/>
    <w:pPr>
      <w:ind w:firstLine="640"/>
      <w:jc w:val="center"/>
    </w:pPr>
    <w:rPr>
      <w:rFonts w:ascii="方正黑体_GBK" w:eastAsia="方正黑体_GBK"/>
      <w:sz w:val="32"/>
      <w:szCs w:val="32"/>
    </w:rPr>
  </w:style>
  <w:style w:type="character" w:customStyle="1" w:styleId="a6">
    <w:name w:val="标题 字符"/>
    <w:basedOn w:val="a0"/>
    <w:link w:val="a5"/>
    <w:uiPriority w:val="10"/>
    <w:rsid w:val="005621FD"/>
    <w:rPr>
      <w:rFonts w:ascii="方正黑体_GBK" w:eastAsia="方正黑体_GBK"/>
      <w:sz w:val="32"/>
      <w:szCs w:val="32"/>
    </w:rPr>
  </w:style>
  <w:style w:type="character" w:customStyle="1" w:styleId="10">
    <w:name w:val="标题 1 字符"/>
    <w:basedOn w:val="a0"/>
    <w:link w:val="1"/>
    <w:uiPriority w:val="9"/>
    <w:rsid w:val="007576A1"/>
    <w:rPr>
      <w:rFonts w:ascii="方正黑体_GBK" w:eastAsia="方正黑体_GBK"/>
      <w:sz w:val="28"/>
      <w:szCs w:val="28"/>
    </w:rPr>
  </w:style>
  <w:style w:type="character" w:customStyle="1" w:styleId="40">
    <w:name w:val="标题 4 字符"/>
    <w:basedOn w:val="a0"/>
    <w:link w:val="4"/>
    <w:uiPriority w:val="9"/>
    <w:semiHidden/>
    <w:rsid w:val="00C2722D"/>
    <w:rPr>
      <w:rFonts w:asciiTheme="majorHAnsi" w:eastAsiaTheme="majorEastAsia" w:hAnsiTheme="majorHAnsi" w:cstheme="majorBidi"/>
      <w:b/>
      <w:bCs/>
      <w:sz w:val="28"/>
      <w:szCs w:val="28"/>
    </w:rPr>
  </w:style>
  <w:style w:type="character" w:customStyle="1" w:styleId="20">
    <w:name w:val="标题 2 字符"/>
    <w:basedOn w:val="a0"/>
    <w:link w:val="2"/>
    <w:uiPriority w:val="9"/>
    <w:rsid w:val="00C2722D"/>
    <w:rPr>
      <w:rFonts w:ascii="方正黑体_GBK" w:eastAsia="方正黑体_GBK"/>
      <w:sz w:val="24"/>
      <w:szCs w:val="24"/>
    </w:rPr>
  </w:style>
  <w:style w:type="paragraph" w:styleId="a7">
    <w:name w:val="caption"/>
    <w:basedOn w:val="a"/>
    <w:next w:val="a"/>
    <w:uiPriority w:val="35"/>
    <w:unhideWhenUsed/>
    <w:qFormat/>
    <w:rsid w:val="00E2524E"/>
    <w:rPr>
      <w:rFonts w:asciiTheme="majorHAnsi" w:eastAsia="黑体" w:hAnsiTheme="majorHAnsi" w:cstheme="majorBidi"/>
      <w:sz w:val="20"/>
      <w:szCs w:val="20"/>
    </w:rPr>
  </w:style>
  <w:style w:type="character" w:customStyle="1" w:styleId="30">
    <w:name w:val="标题 3 字符"/>
    <w:basedOn w:val="a0"/>
    <w:link w:val="3"/>
    <w:uiPriority w:val="9"/>
    <w:semiHidden/>
    <w:rsid w:val="00D94C28"/>
    <w:rPr>
      <w:b/>
      <w:bCs/>
      <w:sz w:val="32"/>
      <w:szCs w:val="32"/>
    </w:rPr>
  </w:style>
  <w:style w:type="paragraph" w:styleId="a8">
    <w:name w:val="Bibliography"/>
    <w:basedOn w:val="a"/>
    <w:next w:val="a"/>
    <w:uiPriority w:val="37"/>
    <w:unhideWhenUsed/>
    <w:rsid w:val="00B81BFC"/>
    <w:pPr>
      <w:tabs>
        <w:tab w:val="left" w:pos="264"/>
      </w:tabs>
      <w:spacing w:line="480" w:lineRule="auto"/>
      <w:ind w:left="264" w:hanging="264"/>
    </w:pPr>
  </w:style>
  <w:style w:type="paragraph" w:styleId="TOC">
    <w:name w:val="TOC Heading"/>
    <w:basedOn w:val="1"/>
    <w:next w:val="a"/>
    <w:uiPriority w:val="39"/>
    <w:unhideWhenUsed/>
    <w:qFormat/>
    <w:rsid w:val="00BE4767"/>
    <w:pPr>
      <w:keepNext/>
      <w:keepLines/>
      <w:widowControl/>
      <w:spacing w:before="240" w:line="259" w:lineRule="auto"/>
      <w:jc w:val="left"/>
      <w:outlineLvl w:val="9"/>
    </w:pPr>
    <w:rPr>
      <w:rFonts w:asciiTheme="majorHAnsi" w:eastAsiaTheme="majorEastAsia" w:hAnsiTheme="majorHAnsi" w:cstheme="majorBidi"/>
      <w:color w:val="2F5496" w:themeColor="accent1" w:themeShade="BF"/>
      <w:kern w:val="0"/>
      <w:sz w:val="32"/>
      <w:szCs w:val="32"/>
    </w:rPr>
  </w:style>
  <w:style w:type="paragraph" w:styleId="TOC1">
    <w:name w:val="toc 1"/>
    <w:basedOn w:val="a"/>
    <w:next w:val="a"/>
    <w:autoRedefine/>
    <w:uiPriority w:val="39"/>
    <w:unhideWhenUsed/>
    <w:rsid w:val="00BE4767"/>
  </w:style>
  <w:style w:type="paragraph" w:styleId="TOC2">
    <w:name w:val="toc 2"/>
    <w:basedOn w:val="a"/>
    <w:next w:val="a"/>
    <w:autoRedefine/>
    <w:uiPriority w:val="39"/>
    <w:unhideWhenUsed/>
    <w:rsid w:val="00BE4767"/>
    <w:pPr>
      <w:ind w:leftChars="200" w:left="420"/>
    </w:pPr>
  </w:style>
  <w:style w:type="character" w:styleId="a9">
    <w:name w:val="Hyperlink"/>
    <w:basedOn w:val="a0"/>
    <w:uiPriority w:val="99"/>
    <w:unhideWhenUsed/>
    <w:rsid w:val="00BE4767"/>
    <w:rPr>
      <w:color w:val="0563C1" w:themeColor="hyperlink"/>
      <w:u w:val="single"/>
    </w:rPr>
  </w:style>
  <w:style w:type="paragraph" w:styleId="aa">
    <w:name w:val="header"/>
    <w:basedOn w:val="a"/>
    <w:link w:val="ab"/>
    <w:uiPriority w:val="99"/>
    <w:unhideWhenUsed/>
    <w:rsid w:val="00D23E1A"/>
    <w:pPr>
      <w:pBdr>
        <w:bottom w:val="single" w:sz="6" w:space="1" w:color="auto"/>
      </w:pBdr>
      <w:tabs>
        <w:tab w:val="center" w:pos="4153"/>
        <w:tab w:val="right" w:pos="8306"/>
      </w:tabs>
      <w:snapToGrid w:val="0"/>
      <w:spacing w:line="240" w:lineRule="auto"/>
      <w:jc w:val="center"/>
    </w:pPr>
    <w:rPr>
      <w:sz w:val="18"/>
      <w:szCs w:val="18"/>
    </w:rPr>
  </w:style>
  <w:style w:type="character" w:customStyle="1" w:styleId="ab">
    <w:name w:val="页眉 字符"/>
    <w:basedOn w:val="a0"/>
    <w:link w:val="aa"/>
    <w:uiPriority w:val="99"/>
    <w:rsid w:val="00D23E1A"/>
    <w:rPr>
      <w:sz w:val="18"/>
      <w:szCs w:val="18"/>
    </w:rPr>
  </w:style>
  <w:style w:type="paragraph" w:styleId="ac">
    <w:name w:val="footer"/>
    <w:basedOn w:val="a"/>
    <w:link w:val="ad"/>
    <w:uiPriority w:val="99"/>
    <w:unhideWhenUsed/>
    <w:rsid w:val="00D23E1A"/>
    <w:pPr>
      <w:tabs>
        <w:tab w:val="center" w:pos="4153"/>
        <w:tab w:val="right" w:pos="8306"/>
      </w:tabs>
      <w:snapToGrid w:val="0"/>
      <w:spacing w:line="240" w:lineRule="auto"/>
      <w:jc w:val="left"/>
    </w:pPr>
    <w:rPr>
      <w:sz w:val="18"/>
      <w:szCs w:val="18"/>
    </w:rPr>
  </w:style>
  <w:style w:type="character" w:customStyle="1" w:styleId="ad">
    <w:name w:val="页脚 字符"/>
    <w:basedOn w:val="a0"/>
    <w:link w:val="ac"/>
    <w:uiPriority w:val="99"/>
    <w:rsid w:val="00D23E1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373573">
      <w:bodyDiv w:val="1"/>
      <w:marLeft w:val="0"/>
      <w:marRight w:val="0"/>
      <w:marTop w:val="0"/>
      <w:marBottom w:val="0"/>
      <w:divBdr>
        <w:top w:val="none" w:sz="0" w:space="0" w:color="auto"/>
        <w:left w:val="none" w:sz="0" w:space="0" w:color="auto"/>
        <w:bottom w:val="none" w:sz="0" w:space="0" w:color="auto"/>
        <w:right w:val="none" w:sz="0" w:space="0" w:color="auto"/>
      </w:divBdr>
    </w:div>
    <w:div w:id="289483982">
      <w:bodyDiv w:val="1"/>
      <w:marLeft w:val="0"/>
      <w:marRight w:val="0"/>
      <w:marTop w:val="0"/>
      <w:marBottom w:val="0"/>
      <w:divBdr>
        <w:top w:val="none" w:sz="0" w:space="0" w:color="auto"/>
        <w:left w:val="none" w:sz="0" w:space="0" w:color="auto"/>
        <w:bottom w:val="none" w:sz="0" w:space="0" w:color="auto"/>
        <w:right w:val="none" w:sz="0" w:space="0" w:color="auto"/>
      </w:divBdr>
    </w:div>
    <w:div w:id="409741646">
      <w:bodyDiv w:val="1"/>
      <w:marLeft w:val="0"/>
      <w:marRight w:val="0"/>
      <w:marTop w:val="0"/>
      <w:marBottom w:val="0"/>
      <w:divBdr>
        <w:top w:val="none" w:sz="0" w:space="0" w:color="auto"/>
        <w:left w:val="none" w:sz="0" w:space="0" w:color="auto"/>
        <w:bottom w:val="none" w:sz="0" w:space="0" w:color="auto"/>
        <w:right w:val="none" w:sz="0" w:space="0" w:color="auto"/>
      </w:divBdr>
    </w:div>
    <w:div w:id="505287291">
      <w:bodyDiv w:val="1"/>
      <w:marLeft w:val="0"/>
      <w:marRight w:val="0"/>
      <w:marTop w:val="0"/>
      <w:marBottom w:val="0"/>
      <w:divBdr>
        <w:top w:val="none" w:sz="0" w:space="0" w:color="auto"/>
        <w:left w:val="none" w:sz="0" w:space="0" w:color="auto"/>
        <w:bottom w:val="none" w:sz="0" w:space="0" w:color="auto"/>
        <w:right w:val="none" w:sz="0" w:space="0" w:color="auto"/>
      </w:divBdr>
    </w:div>
    <w:div w:id="715739489">
      <w:bodyDiv w:val="1"/>
      <w:marLeft w:val="0"/>
      <w:marRight w:val="0"/>
      <w:marTop w:val="0"/>
      <w:marBottom w:val="0"/>
      <w:divBdr>
        <w:top w:val="none" w:sz="0" w:space="0" w:color="auto"/>
        <w:left w:val="none" w:sz="0" w:space="0" w:color="auto"/>
        <w:bottom w:val="none" w:sz="0" w:space="0" w:color="auto"/>
        <w:right w:val="none" w:sz="0" w:space="0" w:color="auto"/>
      </w:divBdr>
    </w:div>
    <w:div w:id="728654135">
      <w:bodyDiv w:val="1"/>
      <w:marLeft w:val="0"/>
      <w:marRight w:val="0"/>
      <w:marTop w:val="0"/>
      <w:marBottom w:val="0"/>
      <w:divBdr>
        <w:top w:val="none" w:sz="0" w:space="0" w:color="auto"/>
        <w:left w:val="none" w:sz="0" w:space="0" w:color="auto"/>
        <w:bottom w:val="none" w:sz="0" w:space="0" w:color="auto"/>
        <w:right w:val="none" w:sz="0" w:space="0" w:color="auto"/>
      </w:divBdr>
    </w:div>
    <w:div w:id="985821796">
      <w:bodyDiv w:val="1"/>
      <w:marLeft w:val="0"/>
      <w:marRight w:val="0"/>
      <w:marTop w:val="0"/>
      <w:marBottom w:val="0"/>
      <w:divBdr>
        <w:top w:val="none" w:sz="0" w:space="0" w:color="auto"/>
        <w:left w:val="none" w:sz="0" w:space="0" w:color="auto"/>
        <w:bottom w:val="none" w:sz="0" w:space="0" w:color="auto"/>
        <w:right w:val="none" w:sz="0" w:space="0" w:color="auto"/>
      </w:divBdr>
    </w:div>
    <w:div w:id="1057706635">
      <w:bodyDiv w:val="1"/>
      <w:marLeft w:val="0"/>
      <w:marRight w:val="0"/>
      <w:marTop w:val="0"/>
      <w:marBottom w:val="0"/>
      <w:divBdr>
        <w:top w:val="none" w:sz="0" w:space="0" w:color="auto"/>
        <w:left w:val="none" w:sz="0" w:space="0" w:color="auto"/>
        <w:bottom w:val="none" w:sz="0" w:space="0" w:color="auto"/>
        <w:right w:val="none" w:sz="0" w:space="0" w:color="auto"/>
      </w:divBdr>
    </w:div>
    <w:div w:id="1697925730">
      <w:bodyDiv w:val="1"/>
      <w:marLeft w:val="0"/>
      <w:marRight w:val="0"/>
      <w:marTop w:val="0"/>
      <w:marBottom w:val="0"/>
      <w:divBdr>
        <w:top w:val="none" w:sz="0" w:space="0" w:color="auto"/>
        <w:left w:val="none" w:sz="0" w:space="0" w:color="auto"/>
        <w:bottom w:val="none" w:sz="0" w:space="0" w:color="auto"/>
        <w:right w:val="none" w:sz="0" w:space="0" w:color="auto"/>
      </w:divBdr>
    </w:div>
    <w:div w:id="1723750859">
      <w:bodyDiv w:val="1"/>
      <w:marLeft w:val="0"/>
      <w:marRight w:val="0"/>
      <w:marTop w:val="0"/>
      <w:marBottom w:val="0"/>
      <w:divBdr>
        <w:top w:val="none" w:sz="0" w:space="0" w:color="auto"/>
        <w:left w:val="none" w:sz="0" w:space="0" w:color="auto"/>
        <w:bottom w:val="none" w:sz="0" w:space="0" w:color="auto"/>
        <w:right w:val="none" w:sz="0" w:space="0" w:color="auto"/>
      </w:divBdr>
    </w:div>
    <w:div w:id="1913002054">
      <w:bodyDiv w:val="1"/>
      <w:marLeft w:val="0"/>
      <w:marRight w:val="0"/>
      <w:marTop w:val="0"/>
      <w:marBottom w:val="0"/>
      <w:divBdr>
        <w:top w:val="none" w:sz="0" w:space="0" w:color="auto"/>
        <w:left w:val="none" w:sz="0" w:space="0" w:color="auto"/>
        <w:bottom w:val="none" w:sz="0" w:space="0" w:color="auto"/>
        <w:right w:val="none" w:sz="0" w:space="0" w:color="auto"/>
      </w:divBdr>
    </w:div>
    <w:div w:id="1952281147">
      <w:bodyDiv w:val="1"/>
      <w:marLeft w:val="0"/>
      <w:marRight w:val="0"/>
      <w:marTop w:val="0"/>
      <w:marBottom w:val="0"/>
      <w:divBdr>
        <w:top w:val="none" w:sz="0" w:space="0" w:color="auto"/>
        <w:left w:val="none" w:sz="0" w:space="0" w:color="auto"/>
        <w:bottom w:val="none" w:sz="0" w:space="0" w:color="auto"/>
        <w:right w:val="none" w:sz="0" w:space="0" w:color="auto"/>
      </w:divBdr>
    </w:div>
    <w:div w:id="2091273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oleObject" Target="embeddings/oleObject4.bin"/><Relationship Id="rId26" Type="http://schemas.openxmlformats.org/officeDocument/2006/relationships/image" Target="media/image14.wmf"/><Relationship Id="rId39" Type="http://schemas.openxmlformats.org/officeDocument/2006/relationships/footer" Target="footer2.xml"/><Relationship Id="rId21" Type="http://schemas.openxmlformats.org/officeDocument/2006/relationships/image" Target="media/image11.wmf"/><Relationship Id="rId34" Type="http://schemas.openxmlformats.org/officeDocument/2006/relationships/image" Target="media/image18.wmf"/><Relationship Id="rId42" Type="http://schemas.openxmlformats.org/officeDocument/2006/relationships/fontTable" Target="fontTable.xml"/><Relationship Id="rId7" Type="http://schemas.openxmlformats.org/officeDocument/2006/relationships/oleObject" Target="embeddings/oleObject1.bin"/><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oleObject" Target="embeddings/oleObject5.bin"/><Relationship Id="rId29" Type="http://schemas.openxmlformats.org/officeDocument/2006/relationships/oleObject" Target="embeddings/oleObject9.bin"/><Relationship Id="rId41"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image" Target="media/image13.wmf"/><Relationship Id="rId32" Type="http://schemas.openxmlformats.org/officeDocument/2006/relationships/image" Target="media/image17.wmf"/><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5.wmf"/><Relationship Id="rId36" Type="http://schemas.openxmlformats.org/officeDocument/2006/relationships/header" Target="header1.xml"/><Relationship Id="rId10" Type="http://schemas.openxmlformats.org/officeDocument/2006/relationships/image" Target="media/image3.wmf"/><Relationship Id="rId19" Type="http://schemas.openxmlformats.org/officeDocument/2006/relationships/image" Target="media/image10.wmf"/><Relationship Id="rId31" Type="http://schemas.openxmlformats.org/officeDocument/2006/relationships/oleObject" Target="embeddings/oleObject10.bin"/><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image" Target="media/image6.png"/><Relationship Id="rId22" Type="http://schemas.openxmlformats.org/officeDocument/2006/relationships/oleObject" Target="embeddings/oleObject6.bin"/><Relationship Id="rId27" Type="http://schemas.openxmlformats.org/officeDocument/2006/relationships/oleObject" Target="embeddings/oleObject8.bin"/><Relationship Id="rId30" Type="http://schemas.openxmlformats.org/officeDocument/2006/relationships/image" Target="media/image16.wmf"/><Relationship Id="rId35" Type="http://schemas.openxmlformats.org/officeDocument/2006/relationships/oleObject" Target="embeddings/oleObject12.bin"/><Relationship Id="rId43" Type="http://schemas.openxmlformats.org/officeDocument/2006/relationships/theme" Target="theme/theme1.xml"/><Relationship Id="rId8" Type="http://schemas.openxmlformats.org/officeDocument/2006/relationships/image" Target="media/image2.wmf"/><Relationship Id="rId3"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wmf"/><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16</Pages>
  <Words>3470</Words>
  <Characters>19780</Characters>
  <Application>Microsoft Office Word</Application>
  <DocSecurity>0</DocSecurity>
  <Lines>164</Lines>
  <Paragraphs>46</Paragraphs>
  <ScaleCrop>false</ScaleCrop>
  <Company/>
  <LinksUpToDate>false</LinksUpToDate>
  <CharactersWithSpaces>23204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25</cp:revision>
  <dcterms:created xsi:type="dcterms:W3CDTF">2026-01-04T03:51:00Z</dcterms:created>
  <dcterms:modified xsi:type="dcterms:W3CDTF">2026-01-04T05:41:00Z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id="wbKKM02s"/&gt;&lt;style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y fmtid="{D5CDD505-2E9C-101B-9397-08002B2CF9AE}" pid="4" name="MTWinEqns">
    <vt:bool>true</vt:bool>
  </property>
</Properties>
</file>