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520" w:lineRule="exact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数据说明与准备</w:t>
      </w:r>
    </w:p>
    <w:p>
      <w:pPr>
        <w:keepNext w:val="0"/>
        <w:spacing w:before="0" w:after="200" w:line="360" w:lineRule="exact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配套《大作业选题库》使用　2026—2027 学年第一学期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四套数据都由你自己按官方地址下载，课程组不转发数据。这份文档告诉你每套数据长什么样、字段什么意思、有哪些坑、怎么读进来。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一、怎么下载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四套数据都来自公开数据集，全部免注册、有直接下载。地址与文件大小见下表。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288"/>
        <w:gridCol w:w="3742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题材</w:t>
            </w:r>
          </w:p>
        </w:tc>
        <w:tc>
          <w:tcPr>
            <w:tcW w:type="dxa" w:w="328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官方页面</w:t>
            </w: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下载下来的文件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零售交易</w:t>
            </w:r>
          </w:p>
        </w:tc>
        <w:tc>
          <w:tcPr>
            <w:tcW w:type="dxa" w:w="328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archive.ics.uci.edu/dataset/502/online+retail+ii</w:t>
            </w: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online_retail_II.xlsx，43.5 MB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信用与还款</w:t>
            </w:r>
          </w:p>
        </w:tc>
        <w:tc>
          <w:tcPr>
            <w:tcW w:type="dxa" w:w="328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archive.ics.uci.edu/dataset/350/default+of+credit+card+clients</w:t>
            </w: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default of credit card clients.xls，5.3 MB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共享单车骑行量</w:t>
            </w:r>
          </w:p>
        </w:tc>
        <w:tc>
          <w:tcPr>
            <w:tcW w:type="dxa" w:w="328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archive.ics.uci.edu/dataset/275/bike+sharing+dataset</w:t>
            </w: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hour.csv 1.1 MB、day.csv 56 KB，整包 273 KB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报销审批流程</w:t>
            </w:r>
          </w:p>
        </w:tc>
        <w:tc>
          <w:tcPr>
            <w:tcW w:type="dxa" w:w="328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data.4tu.nl/collections/6bcb71ec-6e2e-4837-a899-624367f1c36b</w:t>
            </w:r>
          </w:p>
        </w:tc>
        <w:tc>
          <w:tcPr>
            <w:tcW w:type="dxa" w:w="374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集合页里挑子集，每个子集页有下载</w:t>
            </w:r>
          </w:p>
        </w:tc>
      </w:tr>
    </w:tbl>
    <w:p>
      <w:pPr>
        <w:keepNext w:val="0"/>
        <w:spacing w:before="0" w:after="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三条提醒，都是前人踩过的：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这四个站点都在境外，速度可能慢，也可能一时打不开。建议用校园网，并且尽早下载——不要等到要开工那天才去下。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链接万一失效，用数据集的名字加 DOI 去搜，还能找到。每套数据的 DOI 写在《选题库》里。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下载下来的原始文件不要改动。你后面为它做的每一步处理——清洗、切片、转格式——都要写进《要做什么》里，作为规格的一部分。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报销审批那套下载下来是 .xes.gz 文件，用 Excel 和 WPS 都打不开，必须先用本目录下的《流程日志转表格.py》转成 CSV。这一步怎么做，见第五节。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二、数据一：零售交易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这是一家英国在线零售公司两年的真实交易流水，一百余万行。每一行是“某张单里的某个商品”。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（一）字段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3969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字段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要注意什么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InvoiceNo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单号，六位数字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以字母 C 开头的是取消单，不是普通订单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StockCode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商品编码，五位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同一商品可能有多条不同的描述文字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Description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商品名称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可能为空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Quantity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数量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取消单和退货是负数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InvoiceDate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下单时间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写成 2011-12-01 08:26 这样的日期加时间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UnitPrice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单价，英镑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存在 0 和负数，别直接拿去算金额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CustomerID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客户号，五位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有缺失，缺的是散客单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Country</w:t>
            </w:r>
          </w:p>
        </w:tc>
        <w:tc>
          <w:tcPr>
            <w:tcW w:type="dxa" w:w="30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客户所在国家</w:t>
            </w:r>
          </w:p>
        </w:tc>
        <w:tc>
          <w:tcPr>
            <w:tcW w:type="dxa" w:w="3969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存在空白值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（二）三个坑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第一，取消单藏在同一张表里。单号以 C 开头的就是取消单，它的数量是负的。你如果直接按数量求和，会把退货算成正销量。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第二，有一部分订单没有客户号。这是散客单，按客户维度统计时要排除，但做销量统计时不能把它们丢掉。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第三，文件是 xlsx 不是 CSV，而且有 43.5 MB。直接用 Excel 打开会卡很久，建议用下面这段代码读。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（三）怎么读进来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先装两个库：在终端执行 pip install pandas openpyxl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import pandas as pd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df = pd.read_excel("online_retail_II.xlsx", sheet_name=0)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print(df.shape)          # 有多少行多少列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print(df.head())         # 看前五行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# 拆出正向单与取消单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cancel = df[df["InvoiceNo"].astype(str).str.startswith("C")]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normal = df[~df["InvoiceNo"].astype(str).str.startswith("C")]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print("取消单", len(cancel), "正常单", len(normal))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如果 Excel 或 pandas 都太慢，可以只取一个时间段或一部分行来做，但取多少、怎么取，必须写进《要做什么》。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三、数据二：信用与还款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三万人的信用卡账龄数据。每人一行，记录了他的额度、六个月里每个月的还款状态、账单金额和还款金额，以及下个月有没有违约。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（一）字段（这张表要对着看，字段名本身没有意义）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361"/>
        <w:gridCol w:w="2608"/>
        <w:gridCol w:w="4762"/>
      </w:tblGrid>
      <w:tr>
        <w:trPr>
          <w:cantSplit/>
          <w:tblHeader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字段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ID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客户编号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X1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给定信用额度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包含个人额度与家庭补充额度，单位新台币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X2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性别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男，2 = 女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X3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教育程度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研究生，2 = 大学，3 = 高中，4 = 其他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X4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婚姻状况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已婚，2 = 单身，3 = 其他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X5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年龄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单位岁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X6 到 X11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六个月的还款状态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依次是 9 月、8 月、7 月、6 月、5 月、4 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X12 到 X17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六个月的账单金额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同样依次是 9 月到 4 月，单位也是新台币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X18 到 X23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六个月的还款金额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同样依次是 9 月到 4 月，单位也是新台币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最后一列</w:t>
            </w:r>
          </w:p>
        </w:tc>
        <w:tc>
          <w:tcPr>
            <w:tcW w:type="dxa" w:w="260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下个月是否违约</w:t>
            </w:r>
          </w:p>
        </w:tc>
        <w:tc>
          <w:tcPr>
            <w:tcW w:type="dxa" w:w="4762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违约，0 = 未违约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（二）两个坑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第一，还款状态是编码不是数值。它的含义是：-1 表示按时还款，1 表示延迟一个月，2 表示延迟两个月，一直到 8 表示延迟八个月，9 表示延迟九个月及以上。你要是把这列当数字去算平均值，结果没有任何意义。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第二，六个月的列是从近到远排的：第一列是 9 月，第六列是 4 月。按列名顺序硬套会把月份算反。你要算“连续三个月”，必须先按时间先后把列的顺序理清楚。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（三）怎么读进来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这个文件是 .xls 格式，需要 xlrd 库：pip install pandas xlrd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import pandas as pd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df = pd.read_excel("default of credit card clients.xls", header=1)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print(df.shape)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print(df.columns.tolist())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# 把还款状态翻译成人看得懂的文字（按时/逾期几个月）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def status(v):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 xml:space="preserve">    if v == -1: return "按时"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 xml:space="preserve">    if v == 0:  return "无消费"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 xml:space="preserve">    return "逾期 %d 个月" % v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df["X6_text"] = df["X6"].apply(status)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print(df[["X6", "X6_text"]].head())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四、数据三：共享单车骑行量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某城市两年里逐小时的共享单车租赁记录，另有一份逐日的汇总。每行是“某个小时里租了多少辆车”，不是一条条租车记录。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（一）字段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195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字段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要注意什么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dteday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格式为 年-月-日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season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季节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春，2 = 夏，3 = 秋，4 = 冬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yr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年份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= 2011 年，1 = 2012 年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mnth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月份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到 12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hr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小时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到 23，只有 hour.csv 有这个字段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holiday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是否节假日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是，0 = 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weekday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星期几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0 到 6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workingday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是否工作日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既不是周末也不是节假日时为 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weathersit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天气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1 = 晴，2 = 阴雾，3 = 小雨雪，4 = 大雨雪；第 4 档极少出现，别把四档拉平做平均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temp / atemp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气温 / 体感温度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已归一化到 0 到 1，不是摄氏温度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hum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湿度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已归一化到 0 到 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windspeed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风速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已归一化到 0 到 1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casual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临时用户租车数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registered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注册用户租车数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cnt</w:t>
            </w:r>
          </w:p>
        </w:tc>
        <w:tc>
          <w:tcPr>
            <w:tcW w:type="dxa" w:w="283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总租车数</w:t>
            </w:r>
          </w:p>
        </w:tc>
        <w:tc>
          <w:tcPr>
            <w:tcW w:type="dxa" w:w="4195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等于 casual 加 registered</w:t>
            </w:r>
          </w:p>
        </w:tc>
      </w:tr>
    </w:tbl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（二）两个坑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第一，天气、季节、年份都是编码，不是数值。直接对 weathersit 求平均没有意义。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第二，工作日与节假日混在一起统计，高峰时段会被平均掉。做时段分析必须把两者分开。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（三）怎么读进来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8731"/>
      </w:tblGrid>
      <w:tr>
        <w:trPr>
          <w:cantSplit/>
        </w:trPr>
        <w:tc>
          <w:tcPr>
            <w:tcW w:type="dxa" w:w="8731"/>
          </w:tcPr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import pandas as pd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df = pd.read_csv("hour.csv")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print(df.shape)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# 校验守恒：临时用户加注册用户，应当正好等于总数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bad = df[df["casual"] + df["registered"] != df["cnt"]]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print("对不上的行数：", len(bad))</w:t>
            </w:r>
          </w:p>
          <w:p>
            <w:pPr>
              <w:keepNext w:val="0"/>
              <w:spacing w:before="0" w:after="20" w:line="300" w:lineRule="exact"/>
            </w:pP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# 工作日与节假日分开看</w:t>
            </w:r>
          </w:p>
          <w:p>
            <w:pPr>
              <w:keepNext w:val="0"/>
              <w:spacing w:before="0" w:after="20" w:line="300" w:lineRule="exact"/>
            </w:pPr>
            <w:r>
              <w:rPr>
                <w:rFonts w:ascii="Consolas" w:hAnsi="Consolas" w:eastAsia="宋体" w:cs="Consolas"/>
                <w:b w:val="0"/>
                <w:sz w:val="21"/>
              </w:rPr>
              <w:t>print(df.groupby("workingday")["cnt"].mean())</w:t>
            </w:r>
          </w:p>
        </w:tc>
      </w:tr>
    </w:tbl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五、数据四：报销审批流程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这是一所大学真实的差旅报销流程日志。它记录的不是“一张表”，而是“一件件发生过的事”：谁在什么时候提交了申请、谁批的、什么时候付的款。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（一）先挑一个子集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这套数据是一个集合，里面有五个子集：国内申报、国际申报、旅行许可、预付差旅费、付款申请。建议先用付款申请这个子集，它有 6886 个案例、36796 条事件，规模合适且流程完整。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（二）必须先转换格式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下载下来是 .xes.gz 文件，这是流程挖掘领域的专用格式，Excel 和 WPS 都打不开。用本目录下的脚本转一下：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把下载到的 .xes.gz 文件和《流程日志转表格.py》放在同一个文件夹。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双击同目录的《运行转换.cmd》。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等它跑完，同目录会出现 events.csv。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4. 用 Excel 或 WPS 打开 events.csv。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转换脚本会自己找这个文件夹里的 .xes 和 .xes.gz 文件。如果提示找不到，就在终端里把文件名写在命令后面：python 流程日志转表格.py RequestForPayment.xes.gz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（三）转出来是什么样</w:t>
      </w:r>
    </w:p>
    <w:tbl>
      <w:tblPr>
        <w:tblW w:type="auto" w:w="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1928"/>
        <w:gridCol w:w="6576"/>
      </w:tblGrid>
      <w:tr>
        <w:trPr>
          <w:cantSplit/>
          <w:tblHeader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列</w:t>
            </w:r>
          </w:p>
        </w:tc>
        <w:tc>
          <w:tcPr>
            <w:tcW w:type="dxa" w:w="657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/>
                <w:sz w:val="21"/>
              </w:rPr>
              <w:t>含义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案例号</w:t>
            </w:r>
          </w:p>
        </w:tc>
        <w:tc>
          <w:tcPr>
            <w:tcW w:type="dxa" w:w="657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这一串事件属于哪一张申请单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活动名</w:t>
            </w:r>
          </w:p>
        </w:tc>
        <w:tc>
          <w:tcPr>
            <w:tcW w:type="dxa" w:w="657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这一步发生了什么，例如提交、审批、付款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时间戳</w:t>
            </w:r>
          </w:p>
        </w:tc>
        <w:tc>
          <w:tcPr>
            <w:tcW w:type="dxa" w:w="657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这一步发生的时间，写成 2017-01-02 09:00:00 这样的日期加时间。这是单个案例内部的先后顺序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执行人</w:t>
            </w:r>
          </w:p>
        </w:tc>
        <w:tc>
          <w:tcPr>
            <w:tcW w:type="dxa" w:w="657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谁办的这一步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其余列</w:t>
            </w:r>
          </w:p>
        </w:tc>
        <w:tc>
          <w:tcPr>
            <w:tcW w:type="dxa" w:w="6576"/>
          </w:tcPr>
          <w:p>
            <w:pPr>
              <w:keepNext w:val="0"/>
              <w:spacing w:before="0" w:after="20" w:line="300" w:lineRule="exact"/>
            </w:pPr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原始日志里带的案例属性，例如申请金额、所属部门。同一个案例的每一行都会带上同样的值</w:t>
            </w:r>
          </w:p>
        </w:tc>
      </w:tr>
    </w:tbl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一个案例有多行。把同一个案例号的行按时间戳排好序，就是这张申请单从提交到付款的完整经过。</w:t>
      </w:r>
    </w:p>
    <w:p>
      <w:pPr>
        <w:keepNext/>
        <w:spacing w:before="200" w:after="80" w:line="440" w:lineRule="exact"/>
      </w:pPr>
      <w:r>
        <w:rPr>
          <w:rFonts w:ascii="Times New Roman" w:hAnsi="Times New Roman" w:eastAsia="黑体" w:cs="Times New Roman"/>
          <w:b w:val="0"/>
          <w:sz w:val="24"/>
        </w:rPr>
        <w:t>（四）这个流程真实长什么样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按官方说明：员工提交之后先送旅行管理部门审批；批了就转给预算负责人，再转给主管；如果预算负责人和主管是同一个人，就只走一步；有些情况还需要主任批。国际差旅必须先拿到许可，才能报销费用。</w:t>
      </w:r>
    </w:p>
    <w:p>
      <w:pPr>
        <w:keepNext w:val="0"/>
        <w:spacing w:before="0" w:after="0" w:line="440" w:lineRule="exact"/>
        <w:ind w:firstLineChars="200" w:firstLine="480"/>
      </w:pPr>
      <w:r>
        <w:rPr>
          <w:rFonts w:ascii="Times New Roman" w:hAnsi="Times New Roman" w:eastAsia="宋体" w:cs="Times New Roman"/>
          <w:b w:val="0"/>
          <w:sz w:val="24"/>
        </w:rPr>
        <w:t>官方还提到一个数字：付款申请这个子集里，九成多的案例最终以“付款完成”结束。这个数字对你有用——什么算“标准流程”，可以从它出发去定义。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官方另有一份属性说明文档《Explanation TRX records EN.pdf》，发布在 ProM 论坛的 BPI Challenge 2020 版块里（讨论标题 Data description），是数据集作者本人上传的。要核对列名含义时去看它。</w:t>
      </w:r>
    </w:p>
    <w:p>
      <w:pPr>
        <w:keepNext/>
        <w:spacing w:before="240" w:after="120" w:line="440" w:lineRule="exact"/>
      </w:pPr>
      <w:r>
        <w:rPr>
          <w:rFonts w:ascii="Times New Roman" w:hAnsi="Times New Roman" w:eastAsia="黑体" w:cs="Times New Roman"/>
          <w:b w:val="0"/>
          <w:sz w:val="28"/>
        </w:rPr>
        <w:t>六、准备数据的三条纪律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1. 原始文件不要改。清洗、切片、转格式都产出新文件，原文件留着。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2. 你为数据做的每一步处理，都要写进《要做什么》，并配一条验收用例。别人照着你的规格，应当能得到同一份数据。</w:t>
      </w:r>
    </w:p>
    <w:p>
      <w:pPr>
        <w:keepNext w:val="0"/>
        <w:spacing w:before="0" w:after="40" w:line="440" w:lineRule="exact"/>
      </w:pPr>
      <w:r>
        <w:rPr>
          <w:rFonts w:ascii="Times New Roman" w:hAnsi="Times New Roman" w:eastAsia="宋体" w:cs="Times New Roman"/>
          <w:b w:val="0"/>
          <w:sz w:val="24"/>
        </w:rPr>
        <w:t>3. 写报告时按《选题库》里的原始出处注明数据集名称、作者与许可，这是使用公开数据的基本要求。</w:t>
      </w:r>
    </w:p>
    <w:p>
      <w:pPr>
        <w:keepNext w:val="0"/>
        <w:spacing w:before="0" w:after="40" w:line="320" w:lineRule="exact"/>
      </w:pPr>
      <w:r>
        <w:rPr>
          <w:rFonts w:ascii="Times New Roman" w:hAnsi="Times New Roman" w:eastAsia="宋体" w:cs="Times New Roman"/>
          <w:b w:val="0"/>
          <w:sz w:val="21"/>
        </w:rPr>
        <w:t>数据准备本身也是这门课要考的东西——它就是你在这个项目里做的第一件“真实工作”。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74" w:bottom="1440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— 第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共 </w:t>
    </w:r>
    <w:r>
      <w:rPr>
        <w:rFonts w:ascii="Times New Roman" w:hAnsi="Times New Roman" w:eastAsia="宋体" w:cs="Times New Roman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sz w:val="18"/>
      </w:rPr>
      <w:t xml:space="preserve"> 页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pBdr>
        <w:bottom w:val="single" w:sz="4" w:space="1" w:color="000000"/>
      </w:pBdr>
      <w:spacing w:before="0" w:after="0"/>
      <w:jc w:val="right"/>
    </w:pPr>
    <w:r>
      <w:rPr>
        <w:rFonts w:ascii="Times New Roman" w:hAnsi="Times New Roman" w:eastAsia="宋体" w:cs="Times New Roman"/>
        <w:b w:val="0"/>
        <w:sz w:val="18"/>
      </w:rPr>
      <w:t>《软件编程 · Vibe Coding 专题》大作业数据说明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/>
  <Company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《软件编程 · Vibe Coding 专题》数据说明</dc:title>
  <dc:creator>课程组</dc:creator>
  <cp:lastModifiedBy>课程组</cp:lastModifiedBy>
  <cp:revision>1</cp:revision>
  <dcterms:created xsi:type="dcterms:W3CDTF">2026-10-12T09:00:00Z</dcterms:created>
  <dcterms:modified xsi:type="dcterms:W3CDTF">2026-10-12T09:00:00Z</dcterms:modified>
</cp:coreProperties>
</file>