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9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C00000"/>
          <w:sz w:val="52"/>
          <w:szCs w:val="52"/>
        </w:rPr>
        <w:t xml:space="preserve">党建工作台账</w:t>
      </w:r>
    </w:p>
    <w:p>
      <w:pPr>
        <w:spacing w:after="140"/>
        <w:jc w:val="center"/>
      </w:pPr>
      <w:r>
        <w:rPr>
          <w:rFonts w:ascii="Arial" w:eastAsia="Microsoft YaHei" w:hAnsi="Arial"/>
          <w:b/>
          <w:bCs/>
          <w:color w:val="C00000"/>
          <w:sz w:val="44"/>
          <w:szCs w:val="44"/>
        </w:rPr>
        <w:t xml:space="preserve">V3.5.4 更新说明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会议台账 · 党小组会子表套会统计修正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版本号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V3.5.4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2026 年 9 月 13 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更新类型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问题修复 / 统计口径优化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影响模块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会议管理 — 导出台账；自动备份 Excel 分类子表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数据兼容性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兼容 V3.2 及以上版本备份文件，无需数据迁移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升级方式</w:t>
            </w:r>
          </w:p>
        </w:tc>
        <w:tc>
          <w:tcPr>
            <w:tcW w:type="dxa" w:w="6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覆盖安装或替换绿色版程序，原有数据自动保留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一、更新概述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次更新聚焦会议管理导出台账中的一个统计口径问题：当一条会议记录为“套会”（即同一场会议套开多个会议类型，或多个党小组联合开展）时，各党小组会子表中的所属党小组、应到人数、实到人数、请假人数、缺席人数、出勤率及参会人员名单，原先按整场会议的全量人员统计，导致每个小组的子表重复出现其他小组人员，各小组合计相加后人数虚高、出勤率失真。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V3.5.4 按“小组会子表只反映本小组范围”的原则完成修正：套会行自动识别并按所属党小组过滤统计与名单，会议名称同步改写为「第X党小组X月学习会」，子表合计行与明细行保持一致。党小组独立开展的会议保持原有统计与命名行为不变。</w:t>
      </w:r>
    </w:p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二、问题说明与修复对照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2.1 问题表现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所属党小组：</w:t>
      </w:r>
      <w:r>
        <w:rPr>
          <w:rFonts w:ascii="Arial" w:eastAsia="Microsoft YaHei" w:hAnsi="Arial"/>
          <w:sz w:val="20"/>
          <w:szCs w:val="20"/>
        </w:rPr>
        <w:t xml:space="preserve">各党小组子表中，套会行的“所属党小组”显示全部参会小组（如“第一党小组、第二党小组”）。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人数与出勤：</w:t>
      </w:r>
      <w:r>
        <w:rPr>
          <w:rFonts w:ascii="Arial" w:eastAsia="Microsoft YaHei" w:hAnsi="Arial"/>
          <w:sz w:val="20"/>
          <w:szCs w:val="20"/>
        </w:rPr>
        <w:t xml:space="preserve">应到、实到、请假、缺席、出勤率均按整场会议统计，各小组子表数值完全相同。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参会名单：</w:t>
      </w:r>
      <w:r>
        <w:rPr>
          <w:rFonts w:ascii="Arial" w:eastAsia="Microsoft YaHei" w:hAnsi="Arial"/>
          <w:sz w:val="20"/>
          <w:szCs w:val="20"/>
        </w:rPr>
        <w:t xml:space="preserve">参会人员名单包含其他党小组成员，无法直接作为本小组会议记录归档。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汇总影响：</w:t>
      </w:r>
      <w:r>
        <w:rPr>
          <w:rFonts w:ascii="Arial" w:eastAsia="Microsoft YaHei" w:hAnsi="Arial"/>
          <w:sz w:val="20"/>
          <w:szCs w:val="20"/>
        </w:rPr>
        <w:t xml:space="preserve">各小组子表数据相加后大于会议实际人数，台账汇总失真。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2.2 修复前后对照</w:t>
      </w:r>
    </w:p>
    <w:p>
      <w:pPr>
        <w:spacing w:after="16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示例：第一、第二党小组联合召开套会（党员大会 + 党小组会 + 党课），第一党小组应到 4 人（实到 2、请假 1、缺席 1），第二党小组应到 3 人（实到 3）。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346"/>
      </w:tblGrid>
      <w:tr>
        <w:trPr>
          <w:cantSplit/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对比项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修复前（第一党小组子表）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修复后（第一党小组子表）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修复后（第二党小组子表）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会议名称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原会议名称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第一党小组X月学习会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第二党小组X月学习会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所属党小组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第一、第二党小组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第一党小组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第二党小组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应到人数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实到 / 请假 / 缺席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5 / 1 / 1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 / 1 / 1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 / 0 /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出勤率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71.4%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50.0%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参会名单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两组人员全部列出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仅本组范围内人员</w:t>
            </w:r>
          </w:p>
        </w:tc>
        <w:tc>
          <w:tcPr>
            <w:tcW w:type="dxa" w:w="23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仅本组范围内人员</w:t>
            </w:r>
          </w:p>
        </w:tc>
      </w:tr>
    </w:tbl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三、统计规则说明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3.1 套会识别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满足以下任一条件即判定为套会（非党小组独立开展）：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多类型套开：</w:t>
      </w:r>
      <w:r>
        <w:rPr>
          <w:rFonts w:ascii="Arial" w:eastAsia="Microsoft YaHei" w:hAnsi="Arial"/>
          <w:sz w:val="20"/>
          <w:szCs w:val="20"/>
        </w:rPr>
        <w:t xml:space="preserve">一条会议记录的“会议类型”包含 2 个及以上类型（如：党员大会 + 党小组会 + 党课）。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多小组联合：</w:t>
      </w:r>
      <w:r>
        <w:rPr>
          <w:rFonts w:ascii="Arial" w:eastAsia="Microsoft YaHei" w:hAnsi="Arial"/>
          <w:sz w:val="20"/>
          <w:szCs w:val="20"/>
        </w:rPr>
        <w:t xml:space="preserve">一条会议记录关联 2 个及以上党小组（联合开展）。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仅包含“党小组会”单一类型、且只关联 1 个党小组的记录，视为独立开展，不应用套会口径。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3.2 小组范围统计口径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人员范围：</w:t>
      </w:r>
      <w:r>
        <w:rPr>
          <w:rFonts w:ascii="Arial" w:eastAsia="Microsoft YaHei" w:hAnsi="Arial"/>
          <w:sz w:val="20"/>
          <w:szCs w:val="20"/>
        </w:rPr>
        <w:t xml:space="preserve">仅统计党小组会子表所对应小组的参会人员，其他小组成员不计入。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状态时间线：</w:t>
      </w:r>
      <w:r>
        <w:rPr>
          <w:rFonts w:ascii="Arial" w:eastAsia="Microsoft YaHei" w:hAnsi="Arial"/>
          <w:sz w:val="20"/>
          <w:szCs w:val="20"/>
        </w:rPr>
        <w:t xml:space="preserve">按会议日期时点判定人员在岗状态；借调、调离、离职期间人员不计入应到与名单，回归后恢复计入（与系统既有出勤时间线口径一致）。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临时人员：</w:t>
      </w:r>
      <w:r>
        <w:rPr>
          <w:rFonts w:ascii="Arial" w:eastAsia="Microsoft YaHei" w:hAnsi="Arial"/>
          <w:sz w:val="20"/>
          <w:szCs w:val="20"/>
        </w:rPr>
        <w:t xml:space="preserve">未匹配人员库的临时人员不计入应到、实到及参会名单。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出勤率：</w:t>
      </w:r>
      <w:r>
        <w:rPr>
          <w:rFonts w:ascii="Arial" w:eastAsia="Microsoft YaHei" w:hAnsi="Arial"/>
          <w:sz w:val="20"/>
          <w:szCs w:val="20"/>
        </w:rPr>
        <w:t xml:space="preserve">出勤率 = 实到人数 ÷ 应到人数 × 100%，保留一位小数；应到为 0 时显示“-”。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名单格式：</w:t>
      </w:r>
      <w:r>
        <w:rPr>
          <w:rFonts w:ascii="Arial" w:eastAsia="Microsoft YaHei" w:hAnsi="Arial"/>
          <w:sz w:val="20"/>
          <w:szCs w:val="20"/>
        </w:rPr>
        <w:t xml:space="preserve">“参会：”列出出席（含列席标注）人员，“请假：”附请假原因，“缺席：”列出未到人员。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3.3 会议名称改写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套会行在党小组会子表中按“会议日期”改写名称，格式为「第X党小组X月学习会」，例如 2026-05-20 的套会记录在“第一党小组会”子表中显示为“第一党小组5月学习会”。自定义命名的党小组（如“综合党小组”）同样按“小组名 + 月份 + 学习会”生成。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独立开展的小组会不触发改写，保留人员录入的原始会议名称。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3.4 小组归属判定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为避免人员后续调组导致历史会议归属错乱，系统按以下优先级判定参会人员在会议日期所属的党小组：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第一优先：</w:t>
      </w:r>
      <w:r>
        <w:rPr>
          <w:rFonts w:ascii="Arial" w:eastAsia="Microsoft YaHei" w:hAnsi="Arial"/>
          <w:sz w:val="20"/>
          <w:szCs w:val="20"/>
        </w:rPr>
        <w:t xml:space="preserve">会议保存时写入的党小组快照（V3.5.2 起支持），历史数据最准确。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第二优先：</w:t>
      </w:r>
      <w:r>
        <w:rPr>
          <w:rFonts w:ascii="Arial" w:eastAsia="Microsoft YaHei" w:hAnsi="Arial"/>
          <w:sz w:val="20"/>
          <w:szCs w:val="20"/>
        </w:rPr>
        <w:t xml:space="preserve">无快照时，按人员信息变更留痕中“党小组”变更记录回溯至会议日期。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兜底：</w:t>
      </w:r>
      <w:r>
        <w:rPr>
          <w:rFonts w:ascii="Arial" w:eastAsia="Microsoft YaHei" w:hAnsi="Arial"/>
          <w:sz w:val="20"/>
          <w:szCs w:val="20"/>
        </w:rPr>
        <w:t xml:space="preserve">无任何变更记录时，沿用人员当前所属党小组。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3.5 合计行自洽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党小组会子表的合计行改用与明细行相同的小组范围口径逐行累计，确保“合计 = 各明细行之和”，不再出现合计大于各小组实际人数的情况。</w:t>
      </w:r>
    </w:p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四、影响范围与兼容性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64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会议管理 → 导出台账</w:t>
            </w:r>
          </w:p>
        </w:tc>
        <w:tc>
          <w:tcPr>
            <w:tcW w:type="dxa" w:w="64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党小组会子表的套会行按本版本口径统计与命名；主表、其他类型子表不变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自动备份 Excel</w:t>
            </w:r>
          </w:p>
        </w:tc>
        <w:tc>
          <w:tcPr>
            <w:tcW w:type="dxa" w:w="64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与台账共用同一套子表生成逻辑，分类子表同步生效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会议记录主表</w:t>
            </w:r>
          </w:p>
        </w:tc>
        <w:tc>
          <w:tcPr>
            <w:tcW w:type="dxa" w:w="64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不做过滤，保持整场会议全量统计，便于查看套会整体情况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历史数据</w:t>
            </w:r>
          </w:p>
        </w:tc>
        <w:tc>
          <w:tcPr>
            <w:tcW w:type="dxa" w:w="64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无需迁移；无快照数据自动按变更留痕或当前小组归属回溯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其它模块</w:t>
            </w:r>
          </w:p>
        </w:tc>
        <w:tc>
          <w:tcPr>
            <w:tcW w:type="dxa" w:w="64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数据看板、组织架构、人员管理、谈心谈话等均不受影响</w:t>
            </w:r>
          </w:p>
        </w:tc>
      </w:tr>
    </w:tbl>
    <w:p>
      <w:pPr>
        <w:spacing w:after="80"/>
      </w:pPr>
    </w:p>
    <w:p>
      <w:pPr>
        <w:spacing w:after="12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说明：本版本仅调整导出文件的呈现与统计，不修改数据库结构，不改变已保存的会议记录内容。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五、技术实现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文件 / 函数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src/utils/exportExcel.ts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台账导出主流程；党小组子表生成与套会范围统计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isCombinedGroupMeeting()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套会识别：多类型套开或多小组联合开展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groupStudyMeetingName()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按“小组名 + 会议月份”生成「第X党小组X月学习会」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computeAttendance()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按小组范围或全场口径计算应到、实到、请假、缺席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src/utils/memberStatus.ts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状态时间线与党小组归属回溯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partyGroupAt()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按信息变更留痕回溯人员在指定日期所属党小组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countAttendanceOf()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按指定参会者子集统计出勤，供小组范围过滤复用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buildDetailSheet(..., scopeGroup)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生成明细表并按小组范围输出明细与合计行</w:t>
            </w:r>
          </w:p>
        </w:tc>
      </w:tr>
    </w:tbl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六、测试与验证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本版本执行自动化专项测试 133 项，全部通过；其中 V3.5.4 新增 26 项，覆盖以下场景：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套会识别（3 项）：</w:t>
      </w:r>
      <w:r>
        <w:rPr>
          <w:rFonts w:ascii="Arial" w:eastAsia="Microsoft YaHei" w:hAnsi="Arial"/>
          <w:sz w:val="20"/>
          <w:szCs w:val="20"/>
        </w:rPr>
        <w:t xml:space="preserve">独立开展 / 多类型套开 / 多小组联合 三类判定。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名称改写（3 项）：</w:t>
      </w:r>
      <w:r>
        <w:rPr>
          <w:rFonts w:ascii="Arial" w:eastAsia="Microsoft YaHei" w:hAnsi="Arial"/>
          <w:sz w:val="20"/>
          <w:szCs w:val="20"/>
        </w:rPr>
        <w:t xml:space="preserve">第一、第二党小组月份命名，自定义小组名自动补全“党小组”。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小组回溯（3 项）：</w:t>
      </w:r>
      <w:r>
        <w:rPr>
          <w:rFonts w:ascii="Arial" w:eastAsia="Microsoft YaHei" w:hAnsi="Arial"/>
          <w:sz w:val="20"/>
          <w:szCs w:val="20"/>
        </w:rPr>
        <w:t xml:space="preserve">变更前时点取旧小组、变更后取新小组、无留痕回退当前值。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范围统计（13 项）：</w:t>
      </w:r>
      <w:r>
        <w:rPr>
          <w:rFonts w:ascii="Arial" w:eastAsia="Microsoft YaHei" w:hAnsi="Arial"/>
          <w:sz w:val="20"/>
          <w:szCs w:val="20"/>
        </w:rPr>
        <w:t xml:space="preserve">套会行应到/实到/请假/缺席/出勤率/名单仅本组；借调、临时、他组人员均排除。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合计自洽（1 项）：</w:t>
      </w:r>
      <w:r>
        <w:rPr>
          <w:rFonts w:ascii="Arial" w:eastAsia="Microsoft YaHei" w:hAnsi="Arial"/>
          <w:sz w:val="20"/>
          <w:szCs w:val="20"/>
        </w:rPr>
        <w:t xml:space="preserve">合计行与明细行完全一致。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独立小组会（4 项）：</w:t>
      </w:r>
      <w:r>
        <w:rPr>
          <w:rFonts w:ascii="Arial" w:eastAsia="Microsoft YaHei" w:hAnsi="Arial"/>
          <w:sz w:val="20"/>
          <w:szCs w:val="20"/>
        </w:rPr>
        <w:t xml:space="preserve">名称、所属小组、人数、名单保持原有行为，确认无回归。</w:t>
      </w:r>
    </w:p>
    <w:p>
      <w:pPr>
        <w:pStyle w:val="Heading2"/>
        <w:spacing w:after="100" w:before="2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6.1 构建验证</w:t>
      </w:r>
    </w:p>
    <w:p>
      <w:pPr>
        <w:spacing w:after="120" w:before="0" w:line="320"/>
        <w:ind w:firstLine="420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TypeScript 类型检查与前端构建通过；Windows 安装版与绿色版均已完成打包与启动验证。</w:t>
      </w:r>
    </w:p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七、升级与安装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安装包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dangjian-taizhang_Setup_3.5.4.exe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安装版（推荐），双击按向导完成覆盖安装，原有数据保留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dangjian-taizhang_Portable_3.5.4.exe</w:t>
            </w:r>
          </w:p>
        </w:tc>
        <w:tc>
          <w:tcPr>
            <w:tcW w:type="dxa" w:w="6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B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绿色版，免安装，解压后直接运行</w:t>
            </w:r>
          </w:p>
        </w:tc>
      </w:tr>
    </w:tbl>
    <w:p>
      <w:pPr>
        <w:spacing w:after="80"/>
      </w:pPr>
    </w:p>
    <w:p>
      <w:pPr>
        <w:spacing w:after="80" w:before="0" w:line="320"/>
      </w:pPr>
      <w:r>
        <w:rPr>
          <w:rFonts w:ascii="Arial" w:eastAsia="Microsoft YaHei" w:hAnsi="Arial"/>
          <w:b/>
          <w:bCs/>
          <w:i w:val="false"/>
          <w:iCs w:val="false"/>
          <w:sz w:val="20"/>
          <w:szCs w:val="20"/>
        </w:rPr>
        <w:t xml:space="preserve">升级步骤：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0"/>
          <w:szCs w:val="20"/>
        </w:rPr>
        <w:t xml:space="preserve">备份：建议先在“数据管理”中执行一次数据备份（导出备份文件）。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0"/>
          <w:szCs w:val="20"/>
        </w:rPr>
        <w:t xml:space="preserve">退出：退出当前运行的程序，避免文件占用。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0"/>
          <w:szCs w:val="20"/>
        </w:rPr>
        <w:t xml:space="preserve">安装：运行 V3.5.4 安装包覆盖安装，或解压绿色版替换原程序。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eastAsia="Microsoft YaHei" w:hAnsi="Arial"/>
          <w:sz w:val="20"/>
          <w:szCs w:val="20"/>
        </w:rPr>
        <w:t xml:space="preserve">校验：启动后核对人员、会议、谈话数据是否完整；进入会议管理导出一次台账抽查小组子表。</w:t>
      </w:r>
    </w:p>
    <w:p>
      <w:pPr>
        <w:pStyle w:val="Heading1"/>
        <w:spacing w:after="160" w:before="300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八、使用提示与已知限制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数据查看：</w:t>
      </w:r>
      <w:r>
        <w:rPr>
          <w:rFonts w:ascii="Arial" w:eastAsia="Microsoft YaHei" w:hAnsi="Arial"/>
          <w:sz w:val="20"/>
          <w:szCs w:val="20"/>
        </w:rPr>
        <w:t xml:space="preserve">套会记录在各党小组子表中各占一行，均按本组范围统计；查看整场会议全量数据请使用“会议记录明细”主表。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历史数据：</w:t>
      </w:r>
      <w:r>
        <w:rPr>
          <w:rFonts w:ascii="Arial" w:eastAsia="Microsoft YaHei" w:hAnsi="Arial"/>
          <w:sz w:val="20"/>
          <w:szCs w:val="20"/>
        </w:rPr>
        <w:t xml:space="preserve">历史会议若无党小组快照，且人员信息中也无调组留痕，系统将按人员当前所属小组归属，极少数跨组调动的历史数据可能存在偏差，可编辑会议重新保存以写入快照。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名单完整性：</w:t>
      </w:r>
      <w:r>
        <w:rPr>
          <w:rFonts w:ascii="Arial" w:eastAsia="Microsoft YaHei" w:hAnsi="Arial"/>
          <w:sz w:val="20"/>
          <w:szCs w:val="20"/>
        </w:rPr>
        <w:t xml:space="preserve">应到人数以会议记录中已列出的参会人员为基数；未列入参会名单的人员不计入应到，请确保会议记录参会人员完整。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0"/>
          <w:szCs w:val="20"/>
        </w:rPr>
        <w:t xml:space="preserve">口径稳定：</w:t>
      </w:r>
      <w:r>
        <w:rPr>
          <w:rFonts w:ascii="Arial" w:eastAsia="Microsoft YaHei" w:hAnsi="Arial"/>
          <w:sz w:val="20"/>
          <w:szCs w:val="20"/>
        </w:rPr>
        <w:t xml:space="preserve">本版本不改变任何既有统计规则，套会之外的会议类型导出结果与 V3.5.3 完全一致。</w:t>
      </w:r>
    </w:p>
    <w:p>
      <w:pPr>
        <w:spacing w:after="400"/>
      </w:pPr>
    </w:p>
    <w:p>
      <w:pPr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— 文档完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7"/>
        <w:szCs w:val="17"/>
      </w:rPr>
      <w:t xml:space="preserve">第 </w:t>
    </w:r>
    <w:r>
      <w:rPr>
        <w:rFonts w:ascii="Arial" w:eastAsia="Microsoft YaHei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7"/>
        <w:szCs w:val="17"/>
      </w:rPr>
      <w:t xml:space="preserve"> 页 / 共 </w:t>
    </w:r>
    <w:r>
      <w:rPr>
        <w:rFonts w:ascii="Arial" w:eastAsia="Microsoft YaHei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7"/>
        <w:szCs w:val="17"/>
      </w:rPr>
      <w:t xml:space="preserve">党建工作台账 V3.5.4 更新说明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C00000"/>
      <w:sz w:val="26"/>
      <w:szCs w:val="2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20"/>
      <w:outlineLvl w:val="1"/>
    </w:pPr>
    <w:rPr>
      <w:rFonts w:ascii="Arial" w:eastAsia="Microsoft YaHei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2026-10-21T04:33:27.690Z</dcterms:created>
  <dcterms:modified xsi:type="dcterms:W3CDTF">2026-10-21T04:33:27.691Z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