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5z56ill63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NETWORKING DEVICES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x56l0sbyc0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is a Network?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computer network is a digital telecommunications system that enables NODES to share RESOURCES.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is a device that uses a service provided by a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is a device that offers functions or services to CLIENTS.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 single device can act as both a CLIENT and a SERVER depending on the situation. For example, in a Peer-to-Peer network.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kw329m38lg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SWITCHES (Layer 2)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connectivity to devices within the same LAN (Local Area Network).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Have multiple network interfaces/ports for End Hosts to connect to.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facilitate connectivity between LANs or across the Internet.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k59jbrnunw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ROUTERS (Layer 3)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Typically have fewer network interfaces compared to switches.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connectivity BETWEEN different LANs.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Facilitate the transmission of data over the Internet.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ssrl4lfrn8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FIREWALL (Can operate at Layers 3, 4, and 7)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Specialized hardware devices for network security that regulate traffic entering and leaving your network.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be positioned either "inside" or "outside" of the network.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and filter network traffic according to defined rules.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Referred to as "Next-Generation Firewalls" when equipped with advanced filtering features.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Host-based firewalls are software programs that manage traffic entering and leaving a specific host machine, such as a personal computer.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