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ll1c1b420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19. DTP / VTP (Not in Syllabus)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aqyfp6lse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Dynamic Trunking Protocol (DTP)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Allows switches to negotiate the status of their switchports dynamically: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 Ports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Trunk Ports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Setting</w:t>
      </w:r>
      <w:r w:rsidDel="00000000" w:rsidR="00000000" w:rsidRPr="00000000">
        <w:rPr>
          <w:rtl w:val="0"/>
        </w:rPr>
        <w:t xml:space="preserve">: DTP is enabled by default on all Cisco switch interfaces.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Configuration</w:t>
      </w:r>
      <w:r w:rsidDel="00000000" w:rsidR="00000000" w:rsidRPr="00000000">
        <w:rPr>
          <w:rtl w:val="0"/>
        </w:rPr>
        <w:t xml:space="preserve">: Recommended for security purposes. Use the following commands: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switchport mode access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switchport mode trunk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Use the command: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show interfaces &lt;interface-id&gt; switchport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a switchport's settings.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Recommendation</w:t>
      </w:r>
      <w:r w:rsidDel="00000000" w:rsidR="00000000" w:rsidRPr="00000000">
        <w:rPr>
          <w:rtl w:val="0"/>
        </w:rPr>
        <w:t xml:space="preserve">: Disable DTP on all switchports and configure them manually for security.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r9qa3rp7g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DTP Modes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95lsemuy0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Dynamic Desirable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Actively attempts to form a trunk with another Cisco switch.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Forms a trunk with: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switchport mode trunk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switchport mode dynamic desirable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switchport mode dynamic auto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If the other interface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 access</w:t>
      </w:r>
      <w:r w:rsidDel="00000000" w:rsidR="00000000" w:rsidRPr="00000000">
        <w:rPr>
          <w:rtl w:val="0"/>
        </w:rPr>
        <w:t xml:space="preserve">, a trunk will not form, and it will remain an access port.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t39q64kiy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Dynamic Auto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not actively try to form a trunk.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Forms a trunk if the connected switch actively attempts it.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Forms a trunk with: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switchport mode trunk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switchport mode dynamic desirable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f3ke2yp0x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Trunk to Access Connection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Results in a </w:t>
      </w:r>
      <w:r w:rsidDel="00000000" w:rsidR="00000000" w:rsidRPr="00000000">
        <w:rPr>
          <w:b w:val="1"/>
          <w:rtl w:val="0"/>
        </w:rPr>
        <w:t xml:space="preserve">Mismatched Mode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configuration is invalid and will generate an error. Traffic will not work.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fqyve35s7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 Compatibility Table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263900"/>
            <wp:effectExtent b="0" l="0" r="0" t="0"/>
            <wp:docPr descr="DTP Mode Compatibility Table" id="1" name="image1.png"/>
            <a:graphic>
              <a:graphicData uri="http://schemas.openxmlformats.org/drawingml/2006/picture">
                <pic:pic>
                  <pic:nvPicPr>
                    <pic:cNvPr descr="DTP Mode Compatibility Tab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znzdhmr4o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DTP Details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DTP does NOT form a trunk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Routers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PCs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Non-switch devices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Administrative Modes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Old switches: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switchport mode dynamic desirable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Newer switches: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switchport mode dynamic auto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lelild5nxn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to Disable DTP Negotiation on an Interface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switchport nonegotiate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switchport mode access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Security Tip</w:t>
      </w:r>
      <w:r w:rsidDel="00000000" w:rsidR="00000000" w:rsidRPr="00000000">
        <w:rPr>
          <w:rtl w:val="0"/>
        </w:rPr>
        <w:t xml:space="preserve">: Always disable DTP and manually configure switchports as access or trunk.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513rqmx23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Encapsulation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Supported encapsulation types: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802.1Q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DTP Negotiation</w:t>
      </w:r>
      <w:r w:rsidDel="00000000" w:rsidR="00000000" w:rsidRPr="00000000">
        <w:rPr>
          <w:rtl w:val="0"/>
        </w:rPr>
        <w:t xml:space="preserve"> (enabled by default):</w:t>
        <w:br w:type="textWrapping"/>
        <w:br w:type="textWrapping"/>
        <w:t xml:space="preserve"> switchport trunk encapsulation negotiate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ISL is preferred over 802.1Q.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DTP frames are sent: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VLAN1 when using ISL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the Native VLAN when using 802.1Q (default Native VLAN is VLAN1).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bj8h6ngkp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VLAN Trunking Protocol (VTP)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Use the command: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show vtp status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VTP status in Privileged EXEC mode.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vi0fk62tz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Configures VLANs on a central switch (server) that other switches (clients) synchronize with.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Large networks with many VLANs to reduce manual configuration.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: Rarely used and not recommended.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ib6yvjtwh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VTP Versions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v1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not support extended VLAN range (1006–4094).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v2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not support extended VLAN range (1006–4094).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Token Ring VLANs.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v3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extended VLAN range (1006–4094).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VLAN database in NVRAM (for clients).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5qbtist48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VTP Modes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Mode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add, modify, or delete VLANs.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VLAN database in NVRAM.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Increments revision number with every change.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Advertises the latest VLAN database to clients.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act as a client to another server with a higher revision number.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Caution</w:t>
      </w:r>
      <w:r w:rsidDel="00000000" w:rsidR="00000000" w:rsidRPr="00000000">
        <w:rPr>
          <w:rtl w:val="0"/>
        </w:rPr>
        <w:t xml:space="preserve">: Connecting an old switch with a higher revision number to the network can overwrite VLAN databases across the domain.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Mode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Cannot add, modify, or delete VLANs.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not store the VLAN database in NVRAM (except in v3).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Synchronizes VLAN database from the server.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Forwards VTP advertisements to other switches.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Transparent Mode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not participate in VTP domain synchronization.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Maintains its own VLAN database in NVRAM.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add, modify, or delete VLANs locally.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Forwards VTP advertisements within the same domain.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2jv82z49g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VTP Domains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switch with no VTP domain (domain NULL) will automatically join the VTP domain of any received advertisement.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switch receives an advertisement from the same domain with a higher revision number, it will update its VLAN database.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3htbvokj3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Revision Numbers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Resetting a revision number to 0: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the VTP domain to an unused one.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Switch to transparent mode.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y1sgurnu4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VTP Version Configuration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Use the command: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(config)# vtp version &lt;version-number&gt;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set the VTP version. Changing the version will force an update across all connected switches.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