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5E4B" w:rsidRDefault="00000000">
      <w:pPr>
        <w:pStyle w:val="Title"/>
        <w:jc w:val="center"/>
        <w:rPr>
          <w:rFonts w:ascii="Times New Roman" w:hAnsi="Times New Roman"/>
          <w:lang w:val="ro-RO"/>
        </w:rPr>
      </w:pPr>
      <w:r>
        <w:rPr>
          <w:rFonts w:ascii="Times New Roman" w:hAnsi="Times New Roman"/>
          <w:lang w:val="ro-RO"/>
        </w:rPr>
        <w:t>Imoralitatea Pedepsei Capitale</w:t>
      </w:r>
    </w:p>
    <w:p w:rsidR="007D5E4B" w:rsidRDefault="007D5E4B">
      <w:pPr>
        <w:spacing w:line="360" w:lineRule="auto"/>
        <w:rPr>
          <w:rFonts w:ascii="Times New Roman" w:hAnsi="Times New Roman"/>
          <w:sz w:val="24"/>
          <w:szCs w:val="24"/>
          <w:lang w:val="ro-RO"/>
        </w:rPr>
      </w:pPr>
    </w:p>
    <w:p w:rsidR="00E25579" w:rsidRDefault="00E25579" w:rsidP="00E25579">
      <w:pPr>
        <w:spacing w:line="360" w:lineRule="auto"/>
        <w:ind w:firstLine="720"/>
        <w:jc w:val="both"/>
        <w:rPr>
          <w:rFonts w:ascii="Times New Roman" w:hAnsi="Times New Roman"/>
          <w:sz w:val="24"/>
          <w:szCs w:val="24"/>
          <w:lang w:val="ro-RO"/>
        </w:rPr>
      </w:pPr>
      <w:r>
        <w:rPr>
          <w:rFonts w:ascii="Times New Roman" w:hAnsi="Times New Roman"/>
          <w:sz w:val="24"/>
          <w:szCs w:val="24"/>
          <w:lang w:val="ro-RO"/>
        </w:rPr>
        <w:t>Î</w:t>
      </w:r>
      <w:r w:rsidRPr="00E25579">
        <w:rPr>
          <w:rFonts w:ascii="Times New Roman" w:hAnsi="Times New Roman"/>
          <w:sz w:val="24"/>
          <w:szCs w:val="24"/>
          <w:lang w:val="ro-RO"/>
        </w:rPr>
        <w:t>n acest</w:t>
      </w:r>
      <w:r>
        <w:rPr>
          <w:rFonts w:ascii="Times New Roman" w:hAnsi="Times New Roman"/>
          <w:sz w:val="24"/>
          <w:szCs w:val="24"/>
          <w:lang w:val="ro-RO"/>
        </w:rPr>
        <w:t xml:space="preserve"> </w:t>
      </w:r>
      <w:r w:rsidRPr="00E25579">
        <w:rPr>
          <w:rFonts w:ascii="Times New Roman" w:hAnsi="Times New Roman"/>
          <w:sz w:val="24"/>
          <w:szCs w:val="24"/>
          <w:lang w:val="ro-RO"/>
        </w:rPr>
        <w:t>eseu, ne vom concentra pe tema imoralității pedepsei capitale. Pedeapsa capitală, sau moartea penală, este o formă de pedeapsă prin care statul își asumă dreptul de a ucide un individ care a comis o infracțiune gravă. Acest tip de pedeapsă este utilizat în multe țări din lume, dar este încă subiect de dezbatere în ceea ce privește moralitatea și eficacitatea sa.</w:t>
      </w:r>
      <w:r>
        <w:rPr>
          <w:rFonts w:ascii="Times New Roman" w:hAnsi="Times New Roman"/>
          <w:sz w:val="24"/>
          <w:szCs w:val="24"/>
          <w:lang w:val="ro-RO"/>
        </w:rPr>
        <w:t xml:space="preserve"> </w:t>
      </w:r>
      <w:r w:rsidRPr="00E25579">
        <w:rPr>
          <w:rFonts w:ascii="Times New Roman" w:hAnsi="Times New Roman"/>
          <w:sz w:val="24"/>
          <w:szCs w:val="24"/>
          <w:lang w:val="ro-RO"/>
        </w:rPr>
        <w:t>În această lucrare, vom analiza două argumente principale care susțin imoralitatea pedepsei capitale. Primul argument se va concentra pe faptul că pedeapsa capitală este un act ireversibil care poate aduce consecințe negative în viitor, precum condamnarea pe nedrept a unei persoane. Al doilea argument se va concentra pe faptul că metoda de execuție prin injecție letală este dureroasă și inumană. Vom prezenta cazuri concrete care susțin aceste argumente și vom analiza posibilele contraargumente.</w:t>
      </w:r>
      <w:r>
        <w:rPr>
          <w:rFonts w:ascii="Times New Roman" w:hAnsi="Times New Roman"/>
          <w:sz w:val="24"/>
          <w:szCs w:val="24"/>
          <w:lang w:val="ro-RO"/>
        </w:rPr>
        <w:t xml:space="preserve"> </w:t>
      </w:r>
      <w:r w:rsidRPr="00E25579">
        <w:rPr>
          <w:rFonts w:ascii="Times New Roman" w:hAnsi="Times New Roman"/>
          <w:sz w:val="24"/>
          <w:szCs w:val="24"/>
          <w:lang w:val="ro-RO"/>
        </w:rPr>
        <w:t>Prin acest eseu, vom vedea că pedeapsa capitală nu este o metodă eficientă de a face dreptate, ci mai degrabă un act violent și inuman care poate aduce consecințe negative individului condamnat, societății și justiției în sine</w:t>
      </w:r>
      <w:r>
        <w:rPr>
          <w:rFonts w:ascii="Times New Roman" w:hAnsi="Times New Roman"/>
          <w:sz w:val="24"/>
          <w:szCs w:val="24"/>
          <w:lang w:val="ro-RO"/>
        </w:rPr>
        <w:t>.</w:t>
      </w:r>
    </w:p>
    <w:p w:rsidR="007D5E4B" w:rsidRDefault="00000000" w:rsidP="00E25579">
      <w:pPr>
        <w:spacing w:line="360" w:lineRule="auto"/>
        <w:jc w:val="both"/>
        <w:rPr>
          <w:rFonts w:ascii="Times New Roman" w:hAnsi="Times New Roman"/>
          <w:sz w:val="24"/>
          <w:szCs w:val="24"/>
          <w:lang w:val="ro-RO"/>
        </w:rPr>
      </w:pPr>
      <w:r>
        <w:rPr>
          <w:rFonts w:ascii="Times New Roman" w:hAnsi="Times New Roman"/>
          <w:sz w:val="24"/>
          <w:szCs w:val="24"/>
          <w:lang w:val="ro-RO"/>
        </w:rPr>
        <w:tab/>
        <w:t xml:space="preserve">Un prim argument ce susține teza prezentată este faptul că pedeapsa capitală este un act ireversibil ce poate aduce multe consecințe în viitor. Există multe cazuri în care, după ce individul supus pedepsei capitale a murit, s-au descoperit dovezi că acesta ar fi fost inocent. De exemplu, Jesse Tafero a fost condamnat pentru crimă și executat cu un scaun electric în mai 1990, în statul Florida, pentru uciderea unui ofițer din Florida și a unui polițist canadian. Condamnarea a fost anulată în 1992, după ce o recreare a locului crimei a indicat că o a treia persoană a comis crimele. Nu numai că Tafero a fost acuzat pe nedrept, ci și scaunul lui electric a funcționat defectuos de trei ori. Un alt exemplu este cel din anul 2015 în care Departamentul de Justiție și FBI au recunoscut în mod oficial că: „aproape fiecare examinator dintr-o echipă de criminalistică FBI a exagerat dovezile timp de două decenii înainte de anul 2000. Dintre cei 28 de examinatori criminalistici care au depus mărturie pentru potrivirile de păr într-un total de 268 de procese analizate, 26 au exagerat dovezile de potriviri de păr și 95% dintre exagerări au favorizat urmărirea penală. Inculpaţii au fost condamnaţi la moarte în 32 din cele 268 de cazuri.” Execuțiile lui Nathaniel Woods, Dustin Higgs și Troy Davis au fost citate de unii drept posibile cazuri de execuții greșite. Ambele exemple prezentate susțin argumentul principal, întrucât în majoritatea cazurilor în care indivizii sunt acuzati pe nedrept, acest lucru este produs de o eroare umană. Pentru a evita aceste </w:t>
      </w:r>
      <w:r>
        <w:rPr>
          <w:rFonts w:ascii="Times New Roman" w:hAnsi="Times New Roman"/>
          <w:sz w:val="24"/>
          <w:szCs w:val="24"/>
          <w:lang w:val="ro-RO"/>
        </w:rPr>
        <w:lastRenderedPageBreak/>
        <w:t>probleme, persoanele acuzate de infracțiuni grave pot fi închise pe viață și în cazul în care se găsesc dovezi în favoarea condamnatului, acesta să fie eliberat.</w:t>
      </w:r>
    </w:p>
    <w:p w:rsidR="007D5E4B" w:rsidRDefault="00000000" w:rsidP="00E25579">
      <w:pPr>
        <w:spacing w:line="360" w:lineRule="auto"/>
        <w:jc w:val="both"/>
        <w:rPr>
          <w:rFonts w:ascii="Times New Roman" w:hAnsi="Times New Roman"/>
          <w:sz w:val="24"/>
          <w:szCs w:val="24"/>
          <w:lang w:val="ro-RO"/>
        </w:rPr>
      </w:pPr>
      <w:r>
        <w:rPr>
          <w:rFonts w:ascii="Times New Roman" w:hAnsi="Times New Roman"/>
          <w:sz w:val="24"/>
          <w:szCs w:val="24"/>
          <w:lang w:val="ro-RO"/>
        </w:rPr>
        <w:tab/>
        <w:t>Al doilea argument ce susține tema prezentată este faptul că pedeapsa capitală este un act dureros care este cauzat de execuția prin injecție letală, metodă folosită cel mai des in execuții. Chiar dacă indivizii condamnați la moarte sunt periculoși, nu este moral să li se impună o moarte dureroasă. Conform unui studiu NPR</w:t>
      </w:r>
      <w:r w:rsidR="008F3F13">
        <w:rPr>
          <w:rFonts w:ascii="Times New Roman" w:hAnsi="Times New Roman"/>
          <w:sz w:val="24"/>
          <w:szCs w:val="24"/>
          <w:lang w:val="ro-RO"/>
        </w:rPr>
        <w:t>,</w:t>
      </w:r>
      <w:r>
        <w:rPr>
          <w:rFonts w:ascii="Times New Roman" w:hAnsi="Times New Roman"/>
          <w:sz w:val="24"/>
          <w:szCs w:val="24"/>
          <w:lang w:val="ro-RO"/>
        </w:rPr>
        <w:t xml:space="preserve"> ,,Injecția letală provoacă dureri severe și detresă respiratorie severă, cu senzații asociate de înec, asfixiere, panică și teroare în majoritatea covârșitoare a cazurilor.”</w:t>
      </w:r>
      <w:r>
        <w:rPr>
          <w:lang w:val="ro-RO"/>
        </w:rPr>
        <w:t xml:space="preserve"> </w:t>
      </w:r>
      <w:r>
        <w:rPr>
          <w:rFonts w:ascii="Times New Roman" w:hAnsi="Times New Roman"/>
          <w:sz w:val="24"/>
          <w:szCs w:val="24"/>
          <w:lang w:val="ro-RO"/>
        </w:rPr>
        <w:t xml:space="preserve">NPR a raportat că medicii și-au exprimat îngrijorări serioase că mulți oameni nu sunt anesteziați corespunzător, ceea ce înseamnă că simt durerea și sufocarea cauzate de edem pulmonar. În multe cazuri, este imposibil de spus că au dureri severe, deoarece sunt paralizați. Optsprezece state folosesc un paralitic ca a doua etapă în protocolul lor de injecție letală. Midazolamul, folosit ca </w:t>
      </w:r>
      <w:r>
        <w:rPr>
          <w:rFonts w:ascii="Times New Roman" w:hAnsi="Times New Roman"/>
          <w:sz w:val="24"/>
          <w:szCs w:val="24"/>
        </w:rPr>
        <w:t>“</w:t>
      </w:r>
      <w:proofErr w:type="spellStart"/>
      <w:r>
        <w:rPr>
          <w:rFonts w:ascii="Times New Roman" w:hAnsi="Times New Roman"/>
          <w:sz w:val="24"/>
          <w:szCs w:val="24"/>
        </w:rPr>
        <w:t>anestezic</w:t>
      </w:r>
      <w:proofErr w:type="spellEnd"/>
      <w:r>
        <w:rPr>
          <w:rFonts w:ascii="Times New Roman" w:hAnsi="Times New Roman"/>
          <w:sz w:val="24"/>
          <w:szCs w:val="24"/>
        </w:rPr>
        <w:t xml:space="preserve">” </w:t>
      </w:r>
      <w:proofErr w:type="spellStart"/>
      <w:r>
        <w:rPr>
          <w:rFonts w:ascii="Times New Roman" w:hAnsi="Times New Roman"/>
          <w:sz w:val="24"/>
          <w:szCs w:val="24"/>
        </w:rPr>
        <w:t>înainte</w:t>
      </w:r>
      <w:proofErr w:type="spellEnd"/>
      <w:r>
        <w:rPr>
          <w:rFonts w:ascii="Times New Roman" w:hAnsi="Times New Roman"/>
          <w:sz w:val="24"/>
          <w:szCs w:val="24"/>
        </w:rPr>
        <w:t xml:space="preserve"> de </w:t>
      </w:r>
      <w:proofErr w:type="spellStart"/>
      <w:r>
        <w:rPr>
          <w:rFonts w:ascii="Times New Roman" w:hAnsi="Times New Roman"/>
          <w:sz w:val="24"/>
          <w:szCs w:val="24"/>
        </w:rPr>
        <w:t>execuție</w:t>
      </w:r>
      <w:proofErr w:type="spellEnd"/>
      <w:r>
        <w:rPr>
          <w:rFonts w:ascii="Times New Roman" w:hAnsi="Times New Roman"/>
          <w:sz w:val="24"/>
          <w:szCs w:val="24"/>
        </w:rPr>
        <w:t xml:space="preserve">, </w:t>
      </w:r>
      <w:r>
        <w:rPr>
          <w:rFonts w:ascii="Times New Roman" w:hAnsi="Times New Roman"/>
          <w:sz w:val="24"/>
          <w:szCs w:val="24"/>
          <w:lang w:val="ro-RO"/>
        </w:rPr>
        <w:t xml:space="preserve">este deosebit de problematic deoarece nu este un anestezic. După cum a testat unul dintre inventatorii săi, midazolamul induce somnolență sau somn, dar nu împiedică pacientul să simtă durere. Mai multe persoane executate în ultimii ani folosind midazolam au prezentat semne de durere, sufocare și tuse. De exemplu, în 2014, Joseph Wood a suferit timp de aproape două ore înainte de a muri. În același an, în Oklahoma, Clayton Lockett s-a agitat pe masa de execuție timp de 33 de minute înainte de a muri în urma unui atac de cord. Prin urmare, injecția letală cauzează durere, iar acest lucru nu este etic și </w:t>
      </w:r>
      <w:r w:rsidR="008F3F13">
        <w:rPr>
          <w:rFonts w:ascii="Times New Roman" w:hAnsi="Times New Roman"/>
          <w:sz w:val="24"/>
          <w:szCs w:val="24"/>
          <w:lang w:val="ro-RO"/>
        </w:rPr>
        <w:t>î</w:t>
      </w:r>
      <w:r>
        <w:rPr>
          <w:rFonts w:ascii="Times New Roman" w:hAnsi="Times New Roman"/>
          <w:sz w:val="24"/>
          <w:szCs w:val="24"/>
          <w:lang w:val="ro-RO"/>
        </w:rPr>
        <w:t>ncalcă drepturile omului.</w:t>
      </w:r>
    </w:p>
    <w:p w:rsidR="001926B6" w:rsidRPr="00153012" w:rsidRDefault="00153012" w:rsidP="00E25579">
      <w:pPr>
        <w:spacing w:line="360" w:lineRule="auto"/>
        <w:jc w:val="both"/>
        <w:rPr>
          <w:rFonts w:ascii="Times New Roman" w:hAnsi="Times New Roman"/>
          <w:sz w:val="24"/>
          <w:szCs w:val="24"/>
          <w:lang w:val="ro-RO"/>
        </w:rPr>
      </w:pPr>
      <w:r>
        <w:rPr>
          <w:rFonts w:ascii="Times New Roman" w:hAnsi="Times New Roman"/>
          <w:sz w:val="24"/>
          <w:szCs w:val="24"/>
          <w:lang w:val="ro-RO"/>
        </w:rPr>
        <w:tab/>
      </w:r>
      <w:r w:rsidRPr="00153012">
        <w:rPr>
          <w:rFonts w:ascii="Times New Roman" w:hAnsi="Times New Roman"/>
          <w:sz w:val="24"/>
          <w:szCs w:val="24"/>
          <w:lang w:val="ro-RO"/>
        </w:rPr>
        <w:t xml:space="preserve">Contraargumentul principal la </w:t>
      </w:r>
      <w:r>
        <w:rPr>
          <w:rFonts w:ascii="Times New Roman" w:hAnsi="Times New Roman"/>
          <w:sz w:val="24"/>
          <w:szCs w:val="24"/>
          <w:lang w:val="ro-RO"/>
        </w:rPr>
        <w:t>cel de-al doilea argument</w:t>
      </w:r>
      <w:r w:rsidRPr="00153012">
        <w:rPr>
          <w:rFonts w:ascii="Times New Roman" w:hAnsi="Times New Roman"/>
          <w:sz w:val="24"/>
          <w:szCs w:val="24"/>
          <w:lang w:val="ro-RO"/>
        </w:rPr>
        <w:t xml:space="preserve"> ar fi faptul că pedeapsa capitală este necesară pentru a proteja societatea de criminalii periculoși. Argumentul ar fi că indivizii care au comis crime grave, cum ar fi omor și terorism, nu merită să trăiască și că pedeapsa capitală este singura metodă sigură de a-i elimina ca pericol pentru societate.</w:t>
      </w:r>
      <w:r w:rsidR="00314F26">
        <w:rPr>
          <w:rFonts w:ascii="Times New Roman" w:hAnsi="Times New Roman"/>
          <w:sz w:val="24"/>
          <w:szCs w:val="24"/>
          <w:lang w:val="ro-RO"/>
        </w:rPr>
        <w:t xml:space="preserve"> De asemenea, pedeapsa capitală oferă alinare familiilor victimelor și îi p</w:t>
      </w:r>
      <w:r w:rsidR="008F3F13">
        <w:rPr>
          <w:rFonts w:ascii="Times New Roman" w:hAnsi="Times New Roman"/>
          <w:sz w:val="24"/>
          <w:szCs w:val="24"/>
          <w:lang w:val="ro-RO"/>
        </w:rPr>
        <w:t>oate</w:t>
      </w:r>
      <w:r w:rsidR="00314F26">
        <w:rPr>
          <w:rFonts w:ascii="Times New Roman" w:hAnsi="Times New Roman"/>
          <w:sz w:val="24"/>
          <w:szCs w:val="24"/>
          <w:lang w:val="ro-RO"/>
        </w:rPr>
        <w:t xml:space="preserve"> descuraja pe cei ce vor să </w:t>
      </w:r>
      <w:r w:rsidR="008F3F13">
        <w:rPr>
          <w:rFonts w:ascii="Times New Roman" w:hAnsi="Times New Roman"/>
          <w:sz w:val="24"/>
          <w:szCs w:val="24"/>
          <w:lang w:val="ro-RO"/>
        </w:rPr>
        <w:t>î</w:t>
      </w:r>
      <w:r w:rsidR="00314F26">
        <w:rPr>
          <w:rFonts w:ascii="Times New Roman" w:hAnsi="Times New Roman"/>
          <w:sz w:val="24"/>
          <w:szCs w:val="24"/>
          <w:lang w:val="ro-RO"/>
        </w:rPr>
        <w:t xml:space="preserve">ncalce legea. </w:t>
      </w:r>
      <w:r w:rsidRPr="00153012">
        <w:rPr>
          <w:rFonts w:ascii="Times New Roman" w:hAnsi="Times New Roman"/>
          <w:sz w:val="24"/>
          <w:szCs w:val="24"/>
          <w:lang w:val="ro-RO"/>
        </w:rPr>
        <w:t>Răspunsul la acest contraargument ar fi că, în timp ce este important să protejăm societatea de criminalii periculoși, pedeapsa capitală nu este necesară pentru acest scop. Există alte metode, cum ar fi închisoarea pe viață fără posibilitatea de eliberare condiționată, care</w:t>
      </w:r>
      <w:r w:rsidR="001926B6">
        <w:rPr>
          <w:rFonts w:ascii="Times New Roman" w:hAnsi="Times New Roman"/>
          <w:sz w:val="24"/>
          <w:szCs w:val="24"/>
          <w:lang w:val="ro-RO"/>
        </w:rPr>
        <w:t xml:space="preserve"> determină</w:t>
      </w:r>
      <w:r w:rsidRPr="00153012">
        <w:rPr>
          <w:rFonts w:ascii="Times New Roman" w:hAnsi="Times New Roman"/>
          <w:sz w:val="24"/>
          <w:szCs w:val="24"/>
          <w:lang w:val="ro-RO"/>
        </w:rPr>
        <w:t xml:space="preserve"> siguranța societății fără a recurge la o pedeapsă atât de dureroasă</w:t>
      </w:r>
      <w:r w:rsidR="00314F26">
        <w:rPr>
          <w:rFonts w:ascii="Times New Roman" w:hAnsi="Times New Roman"/>
          <w:sz w:val="24"/>
          <w:szCs w:val="24"/>
          <w:lang w:val="ro-RO"/>
        </w:rPr>
        <w:t>, imorală</w:t>
      </w:r>
      <w:r w:rsidRPr="00153012">
        <w:rPr>
          <w:rFonts w:ascii="Times New Roman" w:hAnsi="Times New Roman"/>
          <w:sz w:val="24"/>
          <w:szCs w:val="24"/>
          <w:lang w:val="ro-RO"/>
        </w:rPr>
        <w:t xml:space="preserve"> și inumană.</w:t>
      </w:r>
      <w:r w:rsidR="00314F26">
        <w:rPr>
          <w:rFonts w:ascii="Times New Roman" w:hAnsi="Times New Roman"/>
          <w:sz w:val="24"/>
          <w:szCs w:val="24"/>
          <w:lang w:val="ro-RO"/>
        </w:rPr>
        <w:t xml:space="preserve"> </w:t>
      </w:r>
      <w:r w:rsidR="001926B6">
        <w:rPr>
          <w:rFonts w:ascii="Times New Roman" w:hAnsi="Times New Roman"/>
          <w:sz w:val="24"/>
          <w:szCs w:val="24"/>
          <w:lang w:val="ro-RO"/>
        </w:rPr>
        <w:t xml:space="preserve">Pedeapsa capitală a criminalului nu va consola familia, soluția mai bună fiind </w:t>
      </w:r>
      <w:r w:rsidR="008F3F13">
        <w:rPr>
          <w:rFonts w:ascii="Times New Roman" w:hAnsi="Times New Roman"/>
          <w:sz w:val="24"/>
          <w:szCs w:val="24"/>
          <w:lang w:val="ro-RO"/>
        </w:rPr>
        <w:t>î</w:t>
      </w:r>
      <w:r w:rsidR="001926B6">
        <w:rPr>
          <w:rFonts w:ascii="Times New Roman" w:hAnsi="Times New Roman"/>
          <w:sz w:val="24"/>
          <w:szCs w:val="24"/>
          <w:lang w:val="ro-RO"/>
        </w:rPr>
        <w:t xml:space="preserve">nchisoarea pe viață intrucât este un mediu ostil </w:t>
      </w:r>
      <w:r w:rsidR="008F3F13">
        <w:rPr>
          <w:rFonts w:ascii="Times New Roman" w:hAnsi="Times New Roman"/>
          <w:sz w:val="24"/>
          <w:szCs w:val="24"/>
          <w:lang w:val="ro-RO"/>
        </w:rPr>
        <w:t>î</w:t>
      </w:r>
      <w:r w:rsidR="001926B6">
        <w:rPr>
          <w:rFonts w:ascii="Times New Roman" w:hAnsi="Times New Roman"/>
          <w:sz w:val="24"/>
          <w:szCs w:val="24"/>
          <w:lang w:val="ro-RO"/>
        </w:rPr>
        <w:t>n care individul nu se va simți bine și va fi afectat psihic.</w:t>
      </w:r>
    </w:p>
    <w:p w:rsidR="007D5E4B" w:rsidRDefault="00000000" w:rsidP="00E25579">
      <w:pPr>
        <w:spacing w:line="360" w:lineRule="auto"/>
        <w:jc w:val="both"/>
        <w:rPr>
          <w:rFonts w:ascii="Times New Roman" w:hAnsi="Times New Roman"/>
          <w:sz w:val="24"/>
          <w:szCs w:val="24"/>
          <w:lang w:val="ro-RO"/>
        </w:rPr>
      </w:pPr>
      <w:r>
        <w:rPr>
          <w:rFonts w:ascii="Times New Roman" w:hAnsi="Times New Roman"/>
          <w:sz w:val="24"/>
          <w:szCs w:val="24"/>
          <w:lang w:val="ro-RO"/>
        </w:rPr>
        <w:lastRenderedPageBreak/>
        <w:tab/>
      </w:r>
      <w:r w:rsidR="001926B6" w:rsidRPr="001926B6">
        <w:rPr>
          <w:rFonts w:ascii="Times New Roman" w:hAnsi="Times New Roman"/>
          <w:sz w:val="24"/>
          <w:szCs w:val="24"/>
          <w:lang w:val="ro-RO"/>
        </w:rPr>
        <w:t>Concluzia acestui eseu este că pedeapsa capitală este imorală din cauza riscului de a condamna pe nedrept și a faptului că este o pedeapsă dureroasă. Am argumentat că există multe cazuri în care indivizii au fost condamnați pe nedrept la moarte, din cauza erorilor umane și a exagerărilor dovezilor. Am prezentat, de asemenea, cum metoda de execuție prin injecție letală poate cauza dureri severe și sufocare, ceea ce este inuman și neetic. Am sugerat că există alternative, cum ar fi închisoarea pe viață fără posibilitatea de eliberare condiționată, care pot asigura siguranța societății fără a recurge la pedeapsa capitală. Este important să reținem că scopul justiției nu este doar să pedepsească, ci și să reformeze și să prevină recidiva. Prin urmare, pedeapsa capitală nu este necesară pentru a atinge acest scop.</w:t>
      </w:r>
    </w:p>
    <w:p w:rsidR="007D5E4B" w:rsidRDefault="00000000" w:rsidP="00E25579">
      <w:pPr>
        <w:spacing w:line="360" w:lineRule="auto"/>
        <w:jc w:val="both"/>
        <w:rPr>
          <w:rFonts w:ascii="Times New Roman" w:hAnsi="Times New Roman"/>
          <w:sz w:val="24"/>
          <w:szCs w:val="24"/>
          <w:lang w:val="ro-RO"/>
        </w:rPr>
      </w:pPr>
      <w:r>
        <w:rPr>
          <w:rFonts w:ascii="Times New Roman" w:hAnsi="Times New Roman"/>
          <w:sz w:val="24"/>
          <w:szCs w:val="24"/>
          <w:lang w:val="ro-RO"/>
        </w:rPr>
        <w:tab/>
      </w:r>
    </w:p>
    <w:p w:rsidR="00D872C2" w:rsidRDefault="00D872C2" w:rsidP="00E25579">
      <w:pPr>
        <w:spacing w:line="360" w:lineRule="auto"/>
        <w:jc w:val="both"/>
        <w:rPr>
          <w:rFonts w:ascii="Times New Roman" w:hAnsi="Times New Roman"/>
          <w:sz w:val="24"/>
          <w:szCs w:val="24"/>
          <w:lang w:val="ro-RO"/>
        </w:rPr>
      </w:pPr>
    </w:p>
    <w:p w:rsidR="00D872C2" w:rsidRDefault="00D872C2" w:rsidP="00E25579">
      <w:pPr>
        <w:spacing w:line="360" w:lineRule="auto"/>
        <w:jc w:val="both"/>
        <w:rPr>
          <w:rFonts w:ascii="Times New Roman" w:hAnsi="Times New Roman"/>
          <w:sz w:val="24"/>
          <w:szCs w:val="24"/>
          <w:lang w:val="ro-RO"/>
        </w:rPr>
      </w:pPr>
    </w:p>
    <w:p w:rsidR="00D872C2" w:rsidRDefault="00D872C2" w:rsidP="00E25579">
      <w:pPr>
        <w:spacing w:line="360" w:lineRule="auto"/>
        <w:jc w:val="both"/>
        <w:rPr>
          <w:rFonts w:ascii="Times New Roman" w:hAnsi="Times New Roman"/>
          <w:sz w:val="24"/>
          <w:szCs w:val="24"/>
          <w:lang w:val="ro-RO"/>
        </w:rPr>
      </w:pPr>
    </w:p>
    <w:p w:rsidR="00D872C2" w:rsidRDefault="00D872C2" w:rsidP="00E25579">
      <w:pPr>
        <w:spacing w:line="360" w:lineRule="auto"/>
        <w:jc w:val="both"/>
        <w:rPr>
          <w:rFonts w:ascii="Times New Roman" w:hAnsi="Times New Roman"/>
          <w:sz w:val="24"/>
          <w:szCs w:val="24"/>
          <w:lang w:val="ro-RO"/>
        </w:rPr>
      </w:pPr>
    </w:p>
    <w:p w:rsidR="00D872C2" w:rsidRDefault="00D872C2" w:rsidP="00E25579">
      <w:pPr>
        <w:spacing w:line="360" w:lineRule="auto"/>
        <w:jc w:val="both"/>
        <w:rPr>
          <w:rFonts w:ascii="Times New Roman" w:hAnsi="Times New Roman"/>
          <w:sz w:val="24"/>
          <w:szCs w:val="24"/>
          <w:lang w:val="ro-RO"/>
        </w:rPr>
      </w:pPr>
    </w:p>
    <w:p w:rsidR="00D872C2" w:rsidRDefault="00D872C2" w:rsidP="00E25579">
      <w:pPr>
        <w:spacing w:line="360" w:lineRule="auto"/>
        <w:jc w:val="both"/>
        <w:rPr>
          <w:rFonts w:ascii="Times New Roman" w:hAnsi="Times New Roman"/>
          <w:sz w:val="24"/>
          <w:szCs w:val="24"/>
          <w:lang w:val="ro-RO"/>
        </w:rPr>
      </w:pPr>
    </w:p>
    <w:p w:rsidR="00D872C2" w:rsidRDefault="00D872C2" w:rsidP="00E25579">
      <w:pPr>
        <w:spacing w:line="360" w:lineRule="auto"/>
        <w:jc w:val="both"/>
        <w:rPr>
          <w:rFonts w:ascii="Times New Roman" w:hAnsi="Times New Roman"/>
          <w:sz w:val="24"/>
          <w:szCs w:val="24"/>
          <w:lang w:val="ro-RO"/>
        </w:rPr>
      </w:pPr>
    </w:p>
    <w:p w:rsidR="00D872C2" w:rsidRDefault="00D872C2" w:rsidP="00E25579">
      <w:pPr>
        <w:spacing w:line="360" w:lineRule="auto"/>
        <w:jc w:val="both"/>
        <w:rPr>
          <w:rFonts w:ascii="Times New Roman" w:hAnsi="Times New Roman"/>
          <w:sz w:val="24"/>
          <w:szCs w:val="24"/>
          <w:lang w:val="ro-RO"/>
        </w:rPr>
      </w:pPr>
    </w:p>
    <w:p w:rsidR="00D872C2" w:rsidRDefault="00D872C2" w:rsidP="00E25579">
      <w:pPr>
        <w:spacing w:line="360" w:lineRule="auto"/>
        <w:jc w:val="both"/>
        <w:rPr>
          <w:rFonts w:ascii="Times New Roman" w:hAnsi="Times New Roman"/>
          <w:sz w:val="24"/>
          <w:szCs w:val="24"/>
          <w:lang w:val="ro-RO"/>
        </w:rPr>
      </w:pPr>
    </w:p>
    <w:p w:rsidR="00D872C2" w:rsidRDefault="00D872C2" w:rsidP="00E25579">
      <w:pPr>
        <w:spacing w:line="360" w:lineRule="auto"/>
        <w:jc w:val="both"/>
        <w:rPr>
          <w:rFonts w:ascii="Times New Roman" w:hAnsi="Times New Roman"/>
          <w:sz w:val="24"/>
          <w:szCs w:val="24"/>
          <w:lang w:val="ro-RO"/>
        </w:rPr>
      </w:pPr>
    </w:p>
    <w:p w:rsidR="00D872C2" w:rsidRDefault="00D872C2" w:rsidP="00E25579">
      <w:pPr>
        <w:spacing w:line="360" w:lineRule="auto"/>
        <w:jc w:val="both"/>
        <w:rPr>
          <w:rFonts w:ascii="Times New Roman" w:hAnsi="Times New Roman"/>
          <w:sz w:val="24"/>
          <w:szCs w:val="24"/>
          <w:lang w:val="ro-RO"/>
        </w:rPr>
      </w:pPr>
    </w:p>
    <w:p w:rsidR="00D872C2" w:rsidRDefault="00D872C2" w:rsidP="00E25579">
      <w:pPr>
        <w:spacing w:line="360" w:lineRule="auto"/>
        <w:jc w:val="both"/>
        <w:rPr>
          <w:rFonts w:ascii="Times New Roman" w:hAnsi="Times New Roman"/>
          <w:sz w:val="24"/>
          <w:szCs w:val="24"/>
          <w:lang w:val="ro-RO"/>
        </w:rPr>
      </w:pPr>
    </w:p>
    <w:p w:rsidR="00D872C2" w:rsidRDefault="00D872C2" w:rsidP="00E25579">
      <w:pPr>
        <w:spacing w:line="360" w:lineRule="auto"/>
        <w:jc w:val="both"/>
        <w:rPr>
          <w:rFonts w:ascii="Times New Roman" w:hAnsi="Times New Roman"/>
          <w:sz w:val="24"/>
          <w:szCs w:val="24"/>
          <w:lang w:val="ro-RO"/>
        </w:rPr>
      </w:pPr>
    </w:p>
    <w:p w:rsidR="00D872C2" w:rsidRDefault="00D872C2" w:rsidP="00E25579">
      <w:pPr>
        <w:spacing w:line="360" w:lineRule="auto"/>
        <w:jc w:val="both"/>
        <w:rPr>
          <w:rFonts w:ascii="Times New Roman" w:hAnsi="Times New Roman"/>
          <w:sz w:val="24"/>
          <w:szCs w:val="24"/>
          <w:lang w:val="ro-RO"/>
        </w:rPr>
      </w:pPr>
    </w:p>
    <w:p w:rsidR="00D872C2" w:rsidRDefault="00D872C2" w:rsidP="00E25579">
      <w:pPr>
        <w:spacing w:line="360" w:lineRule="auto"/>
        <w:jc w:val="both"/>
        <w:rPr>
          <w:rFonts w:ascii="Times New Roman" w:hAnsi="Times New Roman"/>
          <w:sz w:val="24"/>
          <w:szCs w:val="24"/>
          <w:lang w:val="ro-RO"/>
        </w:rPr>
      </w:pPr>
    </w:p>
    <w:p w:rsidR="00D872C2" w:rsidRDefault="00D872C2" w:rsidP="00E25579">
      <w:pPr>
        <w:spacing w:line="360" w:lineRule="auto"/>
        <w:jc w:val="both"/>
        <w:rPr>
          <w:rFonts w:ascii="Times New Roman" w:hAnsi="Times New Roman"/>
          <w:sz w:val="56"/>
          <w:szCs w:val="56"/>
          <w:lang w:val="ro-RO"/>
        </w:rPr>
      </w:pPr>
      <w:r w:rsidRPr="00D872C2">
        <w:rPr>
          <w:rFonts w:ascii="Times New Roman" w:hAnsi="Times New Roman"/>
          <w:sz w:val="56"/>
          <w:szCs w:val="56"/>
          <w:lang w:val="ro-RO"/>
        </w:rPr>
        <w:lastRenderedPageBreak/>
        <w:t>Bibliografie</w:t>
      </w:r>
    </w:p>
    <w:p w:rsidR="008F3F13" w:rsidRDefault="00D872C2" w:rsidP="00B80D21">
      <w:pPr>
        <w:pStyle w:val="NormalWeb"/>
        <w:spacing w:before="0" w:beforeAutospacing="0" w:after="0" w:afterAutospacing="0" w:line="360" w:lineRule="auto"/>
        <w:jc w:val="both"/>
      </w:pPr>
      <w:r>
        <w:t xml:space="preserve">Caldwell, Noah, Ailsa Chang, </w:t>
      </w:r>
      <w:proofErr w:type="spellStart"/>
      <w:r w:rsidR="008F3F13">
        <w:t>ș</w:t>
      </w:r>
      <w:r>
        <w:t>i</w:t>
      </w:r>
      <w:proofErr w:type="spellEnd"/>
      <w:r>
        <w:t xml:space="preserve"> Jolie Myers. 2020. “Gasping for Air: Autopsies Reveal Troubling Effects of Lethal Injection.” NPR.org. </w:t>
      </w:r>
      <w:proofErr w:type="spellStart"/>
      <w:r>
        <w:t>Accesat</w:t>
      </w:r>
      <w:proofErr w:type="spellEnd"/>
      <w:r>
        <w:t xml:space="preserve"> 14 </w:t>
      </w:r>
      <w:proofErr w:type="spellStart"/>
      <w:r>
        <w:t>Ianuarie</w:t>
      </w:r>
      <w:proofErr w:type="spellEnd"/>
      <w:r>
        <w:t xml:space="preserve"> 2023. </w:t>
      </w:r>
    </w:p>
    <w:p w:rsidR="00B80D21" w:rsidRDefault="008F3F13" w:rsidP="00B80D21">
      <w:pPr>
        <w:pStyle w:val="NormalWeb"/>
        <w:spacing w:before="0" w:beforeAutospacing="0" w:after="0" w:afterAutospacing="0" w:line="360" w:lineRule="auto"/>
        <w:jc w:val="both"/>
      </w:pPr>
      <w:r>
        <w:t>h</w:t>
      </w:r>
      <w:r w:rsidR="00B80D21" w:rsidRPr="00B80D21">
        <w:t>ttps://www.npr.org/2020/09/21/793177589/gasping-for-air-autopsies-reveal-troubling-effects-of-lethal-injection</w:t>
      </w:r>
    </w:p>
    <w:p w:rsidR="00B80D21" w:rsidRDefault="00B80D21" w:rsidP="00B80D21">
      <w:pPr>
        <w:pStyle w:val="NormalWeb"/>
        <w:spacing w:before="0" w:beforeAutospacing="0" w:after="0" w:afterAutospacing="0" w:line="360" w:lineRule="auto"/>
        <w:jc w:val="both"/>
      </w:pPr>
    </w:p>
    <w:p w:rsidR="00D872C2" w:rsidRDefault="00D872C2" w:rsidP="00B80D21">
      <w:pPr>
        <w:pStyle w:val="NormalWeb"/>
        <w:spacing w:before="0" w:beforeAutospacing="0" w:after="0" w:afterAutospacing="0" w:line="360" w:lineRule="auto"/>
        <w:jc w:val="both"/>
      </w:pPr>
      <w:r>
        <w:t>Death Penalty Information Center. 2021. “Botched Executions.”</w:t>
      </w:r>
      <w:r w:rsidR="00B80D21">
        <w:t xml:space="preserve"> </w:t>
      </w:r>
      <w:proofErr w:type="spellStart"/>
      <w:r>
        <w:t>Accesat</w:t>
      </w:r>
      <w:proofErr w:type="spellEnd"/>
      <w:r>
        <w:t xml:space="preserve"> 14 </w:t>
      </w:r>
      <w:proofErr w:type="spellStart"/>
      <w:r>
        <w:t>Ianuarie</w:t>
      </w:r>
      <w:proofErr w:type="spellEnd"/>
      <w:r>
        <w:t xml:space="preserve"> 2023. </w:t>
      </w:r>
      <w:r w:rsidR="00B80D21" w:rsidRPr="00B80D21">
        <w:t>https://deathpenaltyinfo.org/executions/botched-executions</w:t>
      </w:r>
      <w:r>
        <w:t>.</w:t>
      </w:r>
    </w:p>
    <w:p w:rsidR="00B80D21" w:rsidRDefault="00B80D21" w:rsidP="00B80D21">
      <w:pPr>
        <w:pStyle w:val="NormalWeb"/>
        <w:spacing w:before="0" w:beforeAutospacing="0" w:after="0" w:afterAutospacing="0" w:line="360" w:lineRule="auto"/>
        <w:jc w:val="both"/>
      </w:pPr>
    </w:p>
    <w:p w:rsidR="00B80D21" w:rsidRDefault="00D872C2" w:rsidP="00B80D21">
      <w:pPr>
        <w:pStyle w:val="NormalWeb"/>
        <w:spacing w:before="0" w:beforeAutospacing="0" w:after="0" w:afterAutospacing="0" w:line="360" w:lineRule="auto"/>
        <w:jc w:val="both"/>
      </w:pPr>
      <w:r>
        <w:t>Death Penalty Information Center. 2022. “Executed but Possibly Innocent.”</w:t>
      </w:r>
      <w:r w:rsidR="00B80D21">
        <w:t xml:space="preserve"> </w:t>
      </w:r>
      <w:proofErr w:type="spellStart"/>
      <w:r w:rsidR="00B80D21">
        <w:t>Accesat</w:t>
      </w:r>
      <w:proofErr w:type="spellEnd"/>
      <w:r w:rsidR="00B80D21">
        <w:t xml:space="preserve"> 15 </w:t>
      </w:r>
      <w:proofErr w:type="spellStart"/>
      <w:r w:rsidR="00B80D21">
        <w:t>Ianuarie</w:t>
      </w:r>
      <w:proofErr w:type="spellEnd"/>
      <w:r w:rsidR="00B80D21">
        <w:t xml:space="preserve"> 2023</w:t>
      </w:r>
      <w:r w:rsidR="008F3F13">
        <w:t>.</w:t>
      </w:r>
    </w:p>
    <w:p w:rsidR="00D872C2" w:rsidRDefault="00B80D21" w:rsidP="00B80D21">
      <w:pPr>
        <w:pStyle w:val="NormalWeb"/>
        <w:spacing w:before="0" w:beforeAutospacing="0" w:after="0" w:afterAutospacing="0" w:line="360" w:lineRule="auto"/>
        <w:jc w:val="both"/>
      </w:pPr>
      <w:r w:rsidRPr="00B80D21">
        <w:t>https://deathpenaltyinfo.org/policy-issues/innocence/executed-but-possibly-innocent</w:t>
      </w:r>
      <w:r w:rsidR="00D872C2">
        <w:t>.</w:t>
      </w:r>
    </w:p>
    <w:p w:rsidR="00B80D21" w:rsidRDefault="00B80D21" w:rsidP="00B80D21">
      <w:pPr>
        <w:pStyle w:val="NormalWeb"/>
        <w:spacing w:before="0" w:beforeAutospacing="0" w:after="0" w:afterAutospacing="0" w:line="360" w:lineRule="auto"/>
        <w:jc w:val="both"/>
      </w:pPr>
    </w:p>
    <w:p w:rsidR="00B80D21" w:rsidRDefault="00D872C2" w:rsidP="00B80D21">
      <w:pPr>
        <w:pStyle w:val="NormalWeb"/>
        <w:spacing w:before="0" w:beforeAutospacing="0" w:after="0" w:afterAutospacing="0" w:line="360" w:lineRule="auto"/>
        <w:jc w:val="both"/>
      </w:pPr>
      <w:r>
        <w:t xml:space="preserve">Equal Justice Initiative. 2020. “Lethal Injections Cause Suffocation and Severe Pain, Autopsies Show.” Equal Justice Initiative. </w:t>
      </w:r>
      <w:proofErr w:type="spellStart"/>
      <w:r w:rsidR="00B80D21">
        <w:t>Accesat</w:t>
      </w:r>
      <w:proofErr w:type="spellEnd"/>
      <w:r w:rsidR="00B80D21">
        <w:t xml:space="preserve"> 15 </w:t>
      </w:r>
      <w:proofErr w:type="spellStart"/>
      <w:r w:rsidR="00B80D21">
        <w:t>Ianuarie</w:t>
      </w:r>
      <w:proofErr w:type="spellEnd"/>
      <w:r w:rsidR="00B80D21">
        <w:t xml:space="preserve"> 2023</w:t>
      </w:r>
      <w:r>
        <w:t xml:space="preserve">. </w:t>
      </w:r>
    </w:p>
    <w:p w:rsidR="00D872C2" w:rsidRDefault="00B80D21" w:rsidP="00B80D21">
      <w:pPr>
        <w:pStyle w:val="NormalWeb"/>
        <w:spacing w:before="0" w:beforeAutospacing="0" w:after="0" w:afterAutospacing="0" w:line="360" w:lineRule="auto"/>
        <w:jc w:val="both"/>
      </w:pPr>
      <w:r w:rsidRPr="00B80D21">
        <w:t>https://eji.org/news/lethal-injections-cause-suffocation-and-severe-pain-autopsies-show/</w:t>
      </w:r>
      <w:r w:rsidR="00D872C2">
        <w:t>.</w:t>
      </w:r>
    </w:p>
    <w:p w:rsidR="00B80D21" w:rsidRDefault="00B80D21" w:rsidP="00B80D21">
      <w:pPr>
        <w:pStyle w:val="NormalWeb"/>
        <w:spacing w:before="0" w:beforeAutospacing="0" w:after="0" w:afterAutospacing="0" w:line="360" w:lineRule="auto"/>
        <w:jc w:val="both"/>
      </w:pPr>
    </w:p>
    <w:p w:rsidR="00B80D21" w:rsidRDefault="00B80D21" w:rsidP="00B80D21">
      <w:pPr>
        <w:pStyle w:val="NormalWeb"/>
        <w:spacing w:before="0" w:beforeAutospacing="0" w:after="0" w:afterAutospacing="0" w:line="360" w:lineRule="auto"/>
        <w:jc w:val="both"/>
      </w:pPr>
      <w:proofErr w:type="spellStart"/>
      <w:r>
        <w:t>Parlamentul</w:t>
      </w:r>
      <w:proofErr w:type="spellEnd"/>
      <w:r>
        <w:t xml:space="preserve"> European</w:t>
      </w:r>
      <w:r w:rsidR="00D872C2">
        <w:t>. 2019. “</w:t>
      </w:r>
      <w:proofErr w:type="spellStart"/>
      <w:r w:rsidR="00D872C2">
        <w:t>Informații</w:t>
      </w:r>
      <w:proofErr w:type="spellEnd"/>
      <w:r w:rsidR="00D872C2">
        <w:t xml:space="preserve"> </w:t>
      </w:r>
      <w:proofErr w:type="spellStart"/>
      <w:r w:rsidR="00D872C2">
        <w:t>Esențiale</w:t>
      </w:r>
      <w:proofErr w:type="spellEnd"/>
      <w:r w:rsidR="00D872C2">
        <w:t xml:space="preserve"> </w:t>
      </w:r>
      <w:proofErr w:type="spellStart"/>
      <w:r w:rsidR="00D872C2">
        <w:t>Privind</w:t>
      </w:r>
      <w:proofErr w:type="spellEnd"/>
      <w:r w:rsidR="00D872C2">
        <w:t xml:space="preserve"> </w:t>
      </w:r>
      <w:proofErr w:type="spellStart"/>
      <w:r w:rsidR="00D872C2">
        <w:t>Pedeapsa</w:t>
      </w:r>
      <w:proofErr w:type="spellEnd"/>
      <w:r w:rsidR="00D872C2">
        <w:t xml:space="preserve"> Cu </w:t>
      </w:r>
      <w:proofErr w:type="spellStart"/>
      <w:r w:rsidR="00D872C2">
        <w:t>Moarte</w:t>
      </w:r>
      <w:proofErr w:type="spellEnd"/>
      <w:r w:rsidR="00D872C2">
        <w:t xml:space="preserve"> </w:t>
      </w:r>
      <w:proofErr w:type="spellStart"/>
      <w:r w:rsidR="00D872C2">
        <w:t>În</w:t>
      </w:r>
      <w:proofErr w:type="spellEnd"/>
      <w:r w:rsidR="00D872C2">
        <w:t xml:space="preserve"> Europa </w:t>
      </w:r>
      <w:proofErr w:type="spellStart"/>
      <w:r w:rsidR="00D872C2">
        <w:t>Și</w:t>
      </w:r>
      <w:proofErr w:type="spellEnd"/>
      <w:r w:rsidR="00D872C2">
        <w:t xml:space="preserve"> </w:t>
      </w:r>
      <w:proofErr w:type="spellStart"/>
      <w:r w:rsidR="00D872C2">
        <w:t>În</w:t>
      </w:r>
      <w:proofErr w:type="spellEnd"/>
      <w:r w:rsidR="00D872C2">
        <w:t xml:space="preserve"> Lume | </w:t>
      </w:r>
      <w:proofErr w:type="spellStart"/>
      <w:r w:rsidR="00D872C2">
        <w:t>Actualitate</w:t>
      </w:r>
      <w:proofErr w:type="spellEnd"/>
      <w:r w:rsidR="00D872C2">
        <w:t xml:space="preserve"> | </w:t>
      </w:r>
      <w:proofErr w:type="spellStart"/>
      <w:r w:rsidR="00D872C2">
        <w:t>Parlamentul</w:t>
      </w:r>
      <w:proofErr w:type="spellEnd"/>
      <w:r w:rsidR="00D872C2">
        <w:t xml:space="preserve"> European.” </w:t>
      </w:r>
      <w:proofErr w:type="spellStart"/>
      <w:r>
        <w:t>Accesat</w:t>
      </w:r>
      <w:proofErr w:type="spellEnd"/>
      <w:r>
        <w:t xml:space="preserve"> 16 </w:t>
      </w:r>
      <w:proofErr w:type="spellStart"/>
      <w:r>
        <w:t>Ianuarie</w:t>
      </w:r>
      <w:proofErr w:type="spellEnd"/>
      <w:r>
        <w:t xml:space="preserve"> 2023</w:t>
      </w:r>
      <w:r w:rsidR="00D872C2">
        <w:t xml:space="preserve">. </w:t>
      </w:r>
    </w:p>
    <w:p w:rsidR="00D872C2" w:rsidRDefault="00B80D21" w:rsidP="00B80D21">
      <w:pPr>
        <w:pStyle w:val="NormalWeb"/>
        <w:spacing w:before="0" w:beforeAutospacing="0" w:after="0" w:afterAutospacing="0" w:line="360" w:lineRule="auto"/>
        <w:jc w:val="both"/>
      </w:pPr>
      <w:r w:rsidRPr="00B80D21">
        <w:t>https://www.europarl.europa.eu/news/ro/headlines/world/20190212STO25910/informatii-esentiale-privind-pedeapsa-cu-moarte-in-europa-si-in-lume</w:t>
      </w:r>
      <w:r w:rsidR="00D872C2">
        <w:t>.</w:t>
      </w:r>
    </w:p>
    <w:p w:rsidR="00B80D21" w:rsidRDefault="00B80D21" w:rsidP="00B80D21">
      <w:pPr>
        <w:pStyle w:val="NormalWeb"/>
        <w:spacing w:before="0" w:beforeAutospacing="0" w:after="0" w:afterAutospacing="0" w:line="360" w:lineRule="auto"/>
        <w:jc w:val="both"/>
      </w:pPr>
    </w:p>
    <w:p w:rsidR="00B80D21" w:rsidRDefault="00D872C2" w:rsidP="008F3F13">
      <w:pPr>
        <w:pStyle w:val="NormalWeb"/>
        <w:spacing w:before="0" w:beforeAutospacing="0" w:after="0" w:afterAutospacing="0" w:line="360" w:lineRule="auto"/>
        <w:jc w:val="both"/>
      </w:pPr>
      <w:r>
        <w:t>Wikipedia Contributors. 2019. “Wrongful Execution.” Wikipedia. Wikimedia Foundatio</w:t>
      </w:r>
      <w:r w:rsidR="008F3F13">
        <w:t xml:space="preserve">n.           </w:t>
      </w:r>
      <w:proofErr w:type="spellStart"/>
      <w:r w:rsidR="008F3F13">
        <w:t>Accesat</w:t>
      </w:r>
      <w:proofErr w:type="spellEnd"/>
      <w:r w:rsidR="008F3F13">
        <w:t xml:space="preserve"> 1</w:t>
      </w:r>
      <w:r w:rsidR="00B80D21">
        <w:t xml:space="preserve">6 </w:t>
      </w:r>
      <w:proofErr w:type="spellStart"/>
      <w:r w:rsidR="00B80D21">
        <w:t>Ianuarie</w:t>
      </w:r>
      <w:proofErr w:type="spellEnd"/>
      <w:r w:rsidR="00B80D21">
        <w:t xml:space="preserve"> 2023</w:t>
      </w:r>
      <w:r>
        <w:t>.</w:t>
      </w:r>
    </w:p>
    <w:p w:rsidR="00D872C2" w:rsidRDefault="00B80D21" w:rsidP="00B80D21">
      <w:pPr>
        <w:pStyle w:val="NormalWeb"/>
        <w:spacing w:before="0" w:beforeAutospacing="0" w:after="0" w:afterAutospacing="0" w:line="360" w:lineRule="auto"/>
        <w:jc w:val="both"/>
      </w:pPr>
      <w:r w:rsidRPr="00B80D21">
        <w:t>https://en.wikipedia.org/wiki/Wrongful_execution</w:t>
      </w:r>
      <w:r w:rsidR="00D872C2">
        <w:t>.</w:t>
      </w:r>
    </w:p>
    <w:p w:rsidR="00B80D21" w:rsidRDefault="00B80D21" w:rsidP="00B80D21">
      <w:pPr>
        <w:pStyle w:val="NormalWeb"/>
        <w:spacing w:before="0" w:beforeAutospacing="0" w:after="0" w:afterAutospacing="0" w:line="360" w:lineRule="auto"/>
        <w:ind w:left="720"/>
        <w:jc w:val="both"/>
      </w:pPr>
    </w:p>
    <w:p w:rsidR="00D872C2" w:rsidRPr="00D872C2" w:rsidRDefault="00D872C2" w:rsidP="00E25579">
      <w:pPr>
        <w:spacing w:line="360" w:lineRule="auto"/>
        <w:jc w:val="both"/>
        <w:rPr>
          <w:sz w:val="56"/>
          <w:szCs w:val="56"/>
        </w:rPr>
      </w:pPr>
    </w:p>
    <w:sectPr w:rsidR="00D872C2" w:rsidRPr="00D872C2" w:rsidSect="000A5AC5">
      <w:headerReference w:type="default" r:id="rId6"/>
      <w:footerReference w:type="default" r:id="rId7"/>
      <w:pgSz w:w="12240" w:h="15840"/>
      <w:pgMar w:top="1440" w:right="1440" w:bottom="1440" w:left="1440" w:header="432"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0476" w:rsidRDefault="00FE0476">
      <w:pPr>
        <w:spacing w:after="0" w:line="240" w:lineRule="auto"/>
      </w:pPr>
      <w:r>
        <w:separator/>
      </w:r>
    </w:p>
  </w:endnote>
  <w:endnote w:type="continuationSeparator" w:id="0">
    <w:p w:rsidR="00FE0476" w:rsidRDefault="00FE0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210322"/>
      <w:docPartObj>
        <w:docPartGallery w:val="Page Numbers (Bottom of Page)"/>
        <w:docPartUnique/>
      </w:docPartObj>
    </w:sdtPr>
    <w:sdtEndPr>
      <w:rPr>
        <w:noProof/>
      </w:rPr>
    </w:sdtEndPr>
    <w:sdtContent>
      <w:p w:rsidR="000A5AC5" w:rsidRDefault="000A5A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A5AC5" w:rsidRDefault="000A5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0476" w:rsidRDefault="00FE0476">
      <w:pPr>
        <w:spacing w:after="0" w:line="240" w:lineRule="auto"/>
      </w:pPr>
      <w:r>
        <w:rPr>
          <w:color w:val="000000"/>
        </w:rPr>
        <w:separator/>
      </w:r>
    </w:p>
  </w:footnote>
  <w:footnote w:type="continuationSeparator" w:id="0">
    <w:p w:rsidR="00FE0476" w:rsidRDefault="00FE04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5AC5" w:rsidRPr="000A5AC5" w:rsidRDefault="000A5AC5" w:rsidP="000A5AC5">
    <w:pPr>
      <w:pStyle w:val="Header"/>
      <w:ind w:hanging="1170"/>
      <w:rPr>
        <w:rFonts w:ascii="Times New Roman" w:hAnsi="Times New Roman"/>
        <w:sz w:val="24"/>
        <w:szCs w:val="24"/>
      </w:rPr>
    </w:pPr>
    <w:proofErr w:type="spellStart"/>
    <w:r w:rsidRPr="000A5AC5">
      <w:rPr>
        <w:rFonts w:ascii="Times New Roman" w:hAnsi="Times New Roman"/>
        <w:sz w:val="24"/>
        <w:szCs w:val="24"/>
      </w:rPr>
      <w:t>Humă</w:t>
    </w:r>
    <w:proofErr w:type="spellEnd"/>
    <w:r w:rsidRPr="000A5AC5">
      <w:rPr>
        <w:rFonts w:ascii="Times New Roman" w:hAnsi="Times New Roman"/>
        <w:sz w:val="24"/>
        <w:szCs w:val="24"/>
      </w:rPr>
      <w:t xml:space="preserve"> Ștefan-</w:t>
    </w:r>
    <w:proofErr w:type="gramStart"/>
    <w:r w:rsidRPr="000A5AC5">
      <w:rPr>
        <w:rFonts w:ascii="Times New Roman" w:hAnsi="Times New Roman"/>
        <w:sz w:val="24"/>
        <w:szCs w:val="24"/>
      </w:rPr>
      <w:t>Dorian :</w:t>
    </w:r>
    <w:proofErr w:type="gramEnd"/>
    <w:r w:rsidRPr="000A5AC5">
      <w:rPr>
        <w:rFonts w:ascii="Times New Roman" w:hAnsi="Times New Roman"/>
        <w:sz w:val="24"/>
        <w:szCs w:val="24"/>
      </w:rPr>
      <w:t xml:space="preserve"> Grupa 143</w:t>
    </w:r>
  </w:p>
  <w:p w:rsidR="000A5AC5" w:rsidRDefault="000A5A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E4B"/>
    <w:rsid w:val="000A5AC5"/>
    <w:rsid w:val="00153012"/>
    <w:rsid w:val="001926B6"/>
    <w:rsid w:val="00314F26"/>
    <w:rsid w:val="007B4597"/>
    <w:rsid w:val="007D5E4B"/>
    <w:rsid w:val="008F3F13"/>
    <w:rsid w:val="00B80D21"/>
    <w:rsid w:val="00D872C2"/>
    <w:rsid w:val="00E25579"/>
    <w:rsid w:val="00FE0476"/>
    <w:rsid w:val="00FF2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4932"/>
  <w15:docId w15:val="{70EC6B82-2F97-4D66-BC97-E21CDBAA1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libri Light" w:eastAsia="Times New Roman" w:hAnsi="Calibri Light"/>
      <w:spacing w:val="-10"/>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NormalWeb">
    <w:name w:val="Normal (Web)"/>
    <w:basedOn w:val="Normal"/>
    <w:uiPriority w:val="99"/>
    <w:semiHidden/>
    <w:unhideWhenUsed/>
    <w:rsid w:val="00D872C2"/>
    <w:pPr>
      <w:suppressAutoHyphens w:val="0"/>
      <w:autoSpaceDN/>
      <w:spacing w:before="100" w:beforeAutospacing="1" w:after="100" w:afterAutospacing="1" w:line="240" w:lineRule="auto"/>
      <w:textAlignment w:val="auto"/>
    </w:pPr>
    <w:rPr>
      <w:rFonts w:ascii="Times New Roman" w:eastAsia="Times New Roman" w:hAnsi="Times New Roman"/>
      <w:kern w:val="0"/>
      <w:sz w:val="24"/>
      <w:szCs w:val="24"/>
    </w:rPr>
  </w:style>
  <w:style w:type="character" w:styleId="Hyperlink">
    <w:name w:val="Hyperlink"/>
    <w:basedOn w:val="DefaultParagraphFont"/>
    <w:uiPriority w:val="99"/>
    <w:unhideWhenUsed/>
    <w:rsid w:val="00B80D21"/>
    <w:rPr>
      <w:color w:val="0563C1" w:themeColor="hyperlink"/>
      <w:u w:val="single"/>
    </w:rPr>
  </w:style>
  <w:style w:type="character" w:styleId="UnresolvedMention">
    <w:name w:val="Unresolved Mention"/>
    <w:basedOn w:val="DefaultParagraphFont"/>
    <w:uiPriority w:val="99"/>
    <w:semiHidden/>
    <w:unhideWhenUsed/>
    <w:rsid w:val="00B80D21"/>
    <w:rPr>
      <w:color w:val="605E5C"/>
      <w:shd w:val="clear" w:color="auto" w:fill="E1DFDD"/>
    </w:rPr>
  </w:style>
  <w:style w:type="paragraph" w:styleId="Header">
    <w:name w:val="header"/>
    <w:basedOn w:val="Normal"/>
    <w:link w:val="HeaderChar"/>
    <w:uiPriority w:val="99"/>
    <w:unhideWhenUsed/>
    <w:rsid w:val="000A5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AC5"/>
  </w:style>
  <w:style w:type="paragraph" w:styleId="Footer">
    <w:name w:val="footer"/>
    <w:basedOn w:val="Normal"/>
    <w:link w:val="FooterChar"/>
    <w:uiPriority w:val="99"/>
    <w:unhideWhenUsed/>
    <w:rsid w:val="000A5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059969">
      <w:bodyDiv w:val="1"/>
      <w:marLeft w:val="0"/>
      <w:marRight w:val="0"/>
      <w:marTop w:val="0"/>
      <w:marBottom w:val="0"/>
      <w:divBdr>
        <w:top w:val="none" w:sz="0" w:space="0" w:color="auto"/>
        <w:left w:val="none" w:sz="0" w:space="0" w:color="auto"/>
        <w:bottom w:val="none" w:sz="0" w:space="0" w:color="auto"/>
        <w:right w:val="none" w:sz="0" w:space="0" w:color="auto"/>
      </w:divBdr>
      <w:divsChild>
        <w:div w:id="2133279299">
          <w:marLeft w:val="0"/>
          <w:marRight w:val="0"/>
          <w:marTop w:val="0"/>
          <w:marBottom w:val="0"/>
          <w:divBdr>
            <w:top w:val="none" w:sz="0" w:space="0" w:color="auto"/>
            <w:left w:val="none" w:sz="0" w:space="0" w:color="auto"/>
            <w:bottom w:val="none" w:sz="0" w:space="0" w:color="auto"/>
            <w:right w:val="none" w:sz="0" w:space="0" w:color="auto"/>
          </w:divBdr>
        </w:div>
      </w:divsChild>
    </w:div>
    <w:div w:id="1280455230">
      <w:bodyDiv w:val="1"/>
      <w:marLeft w:val="0"/>
      <w:marRight w:val="0"/>
      <w:marTop w:val="0"/>
      <w:marBottom w:val="0"/>
      <w:divBdr>
        <w:top w:val="none" w:sz="0" w:space="0" w:color="auto"/>
        <w:left w:val="none" w:sz="0" w:space="0" w:color="auto"/>
        <w:bottom w:val="none" w:sz="0" w:space="0" w:color="auto"/>
        <w:right w:val="none" w:sz="0" w:space="0" w:color="auto"/>
      </w:divBdr>
    </w:div>
    <w:div w:id="2003385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DORIAN HUMA</dc:creator>
  <dc:description/>
  <cp:lastModifiedBy>STEFAN DORIAN HUMA</cp:lastModifiedBy>
  <cp:revision>3</cp:revision>
  <dcterms:created xsi:type="dcterms:W3CDTF">2023-01-15T21:17:00Z</dcterms:created>
  <dcterms:modified xsi:type="dcterms:W3CDTF">2023-01-16T20:17:00Z</dcterms:modified>
</cp:coreProperties>
</file>