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9EE2" w14:textId="6A19B5BF" w:rsidR="00E524AE" w:rsidRPr="00CC0D0E" w:rsidRDefault="00CC0D0E" w:rsidP="00CC0D0E">
      <w:pPr>
        <w:rPr>
          <w:b/>
          <w:bCs/>
          <w:sz w:val="40"/>
          <w:szCs w:val="40"/>
        </w:rPr>
      </w:pPr>
      <w:r w:rsidRPr="00CC0D0E">
        <w:rPr>
          <w:b/>
          <w:bCs/>
          <w:sz w:val="40"/>
          <w:szCs w:val="40"/>
        </w:rPr>
        <w:t>Confirm quota and region</w:t>
      </w:r>
    </w:p>
    <w:p w14:paraId="430D646D" w14:textId="7CC68AE7" w:rsidR="00CC0D0E" w:rsidRDefault="00CC0D0E" w:rsidP="00CC0D0E">
      <w:pPr>
        <w:pStyle w:val="ListParagraph"/>
        <w:numPr>
          <w:ilvl w:val="0"/>
          <w:numId w:val="1"/>
        </w:numPr>
      </w:pPr>
      <w:r>
        <w:t xml:space="preserve">Login to </w:t>
      </w:r>
      <w:r w:rsidRPr="00CC0D0E">
        <w:rPr>
          <w:b/>
          <w:bCs/>
        </w:rPr>
        <w:t>Microsoft Azure Portal</w:t>
      </w:r>
      <w:r>
        <w:t>.</w:t>
      </w:r>
    </w:p>
    <w:p w14:paraId="2CDC5524" w14:textId="77777777" w:rsidR="00CC0D0E" w:rsidRDefault="00CC0D0E" w:rsidP="00CC0D0E">
      <w:pPr>
        <w:pStyle w:val="ListParagraph"/>
        <w:ind w:left="360"/>
      </w:pPr>
    </w:p>
    <w:p w14:paraId="35BEE67B" w14:textId="7DEA0A72" w:rsidR="00567211" w:rsidRDefault="006C22B2" w:rsidP="006759C0">
      <w:pPr>
        <w:pStyle w:val="ListParagraph"/>
        <w:numPr>
          <w:ilvl w:val="0"/>
          <w:numId w:val="1"/>
        </w:numPr>
      </w:pPr>
      <w:r>
        <w:t xml:space="preserve">Select </w:t>
      </w:r>
      <w:r w:rsidRPr="006C22B2">
        <w:rPr>
          <w:b/>
          <w:bCs/>
        </w:rPr>
        <w:t>Resource groups</w:t>
      </w:r>
      <w:r>
        <w:t xml:space="preserve"> to see all </w:t>
      </w:r>
      <w:r w:rsidRPr="006C22B2">
        <w:t>Resource Groups</w:t>
      </w:r>
      <w:r>
        <w:t>.</w:t>
      </w:r>
    </w:p>
    <w:p w14:paraId="3C2E0F7E" w14:textId="29774594" w:rsidR="006759C0" w:rsidRDefault="00713243" w:rsidP="006759C0">
      <w:pPr>
        <w:pStyle w:val="ListParagraph"/>
        <w:ind w:left="360"/>
      </w:pPr>
      <w:r>
        <w:rPr>
          <w:noProof/>
        </w:rPr>
        <w:drawing>
          <wp:inline distT="0" distB="0" distL="0" distR="0" wp14:anchorId="284E4603" wp14:editId="4E1569E1">
            <wp:extent cx="1351966" cy="2361526"/>
            <wp:effectExtent l="0" t="0" r="635" b="1270"/>
            <wp:docPr id="945600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17" cy="237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A4B04" w14:textId="0B3A31FE" w:rsidR="006C22B2" w:rsidRDefault="006F1FD6" w:rsidP="006C22B2">
      <w:pPr>
        <w:pStyle w:val="ListParagraph"/>
        <w:numPr>
          <w:ilvl w:val="0"/>
          <w:numId w:val="1"/>
        </w:numPr>
      </w:pPr>
      <w:r>
        <w:t xml:space="preserve">Select the </w:t>
      </w:r>
      <w:r w:rsidRPr="00F244A9">
        <w:rPr>
          <w:b/>
          <w:bCs/>
        </w:rPr>
        <w:t>Resource Group</w:t>
      </w:r>
      <w:r>
        <w:t xml:space="preserve"> </w:t>
      </w:r>
      <w:r w:rsidR="00F244A9">
        <w:t xml:space="preserve">that your preexisting </w:t>
      </w:r>
      <w:r w:rsidR="004254B2" w:rsidRPr="004254B2">
        <w:rPr>
          <w:b/>
          <w:bCs/>
        </w:rPr>
        <w:t>Microsoft</w:t>
      </w:r>
      <w:r w:rsidR="004254B2">
        <w:t xml:space="preserve"> </w:t>
      </w:r>
      <w:r w:rsidR="00F244A9" w:rsidRPr="00F244A9">
        <w:rPr>
          <w:b/>
          <w:bCs/>
        </w:rPr>
        <w:t>Foundry Resource</w:t>
      </w:r>
      <w:r w:rsidR="00F244A9">
        <w:t xml:space="preserve"> resides in.</w:t>
      </w:r>
    </w:p>
    <w:p w14:paraId="79C80F31" w14:textId="1B508CD2" w:rsidR="006C22B2" w:rsidRDefault="006F1FD6" w:rsidP="006C22B2">
      <w:pPr>
        <w:ind w:left="360"/>
      </w:pPr>
      <w:r>
        <w:rPr>
          <w:noProof/>
        </w:rPr>
        <w:drawing>
          <wp:inline distT="0" distB="0" distL="0" distR="0" wp14:anchorId="521C0960" wp14:editId="30E85E6B">
            <wp:extent cx="5831795" cy="877936"/>
            <wp:effectExtent l="0" t="0" r="0" b="0"/>
            <wp:docPr id="812155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102" cy="88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26B06" w14:textId="77777777" w:rsidR="00567211" w:rsidRDefault="00567211" w:rsidP="00567211">
      <w:pPr>
        <w:pStyle w:val="ListParagraph"/>
      </w:pPr>
    </w:p>
    <w:p w14:paraId="572D6832" w14:textId="0F717BD4" w:rsidR="00942CBC" w:rsidRPr="00122E20" w:rsidRDefault="008E6707" w:rsidP="00942CBC">
      <w:pPr>
        <w:pStyle w:val="ListParagraph"/>
        <w:numPr>
          <w:ilvl w:val="0"/>
          <w:numId w:val="1"/>
        </w:numPr>
      </w:pPr>
      <w:r>
        <w:t xml:space="preserve">Select </w:t>
      </w:r>
      <w:r w:rsidR="008B5ACF">
        <w:t xml:space="preserve">your </w:t>
      </w:r>
      <w:r w:rsidR="00F3387E" w:rsidRPr="00A54A88">
        <w:rPr>
          <w:b/>
          <w:bCs/>
        </w:rPr>
        <w:t xml:space="preserve">Microsoft Foundry </w:t>
      </w:r>
      <w:r w:rsidR="001673AA" w:rsidRPr="00A54A88">
        <w:rPr>
          <w:b/>
          <w:bCs/>
        </w:rPr>
        <w:t>Project</w:t>
      </w:r>
      <w:r w:rsidR="00122E20">
        <w:rPr>
          <w:b/>
          <w:bCs/>
        </w:rPr>
        <w:t xml:space="preserve"> </w:t>
      </w:r>
      <w:r w:rsidR="00122E20" w:rsidRPr="00122E20">
        <w:t>resource</w:t>
      </w:r>
      <w:r w:rsidR="001673AA" w:rsidRPr="00122E20">
        <w:t>.</w:t>
      </w:r>
    </w:p>
    <w:p w14:paraId="2B411EF0" w14:textId="37363874" w:rsidR="00942CBC" w:rsidRDefault="008B5ACF" w:rsidP="00942CBC">
      <w:pPr>
        <w:ind w:left="360"/>
      </w:pPr>
      <w:r>
        <w:rPr>
          <w:noProof/>
        </w:rPr>
        <w:drawing>
          <wp:inline distT="0" distB="0" distL="0" distR="0" wp14:anchorId="16D9EF1B" wp14:editId="2755A48F">
            <wp:extent cx="5427497" cy="1934320"/>
            <wp:effectExtent l="0" t="0" r="1905" b="8890"/>
            <wp:docPr id="214885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256" cy="19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0F043" w14:textId="77777777" w:rsidR="003233C1" w:rsidRDefault="003233C1">
      <w:r>
        <w:br w:type="page"/>
      </w:r>
    </w:p>
    <w:p w14:paraId="15BE26ED" w14:textId="1E4ADBDD" w:rsidR="00045096" w:rsidRDefault="009D5557" w:rsidP="00045096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Pr="00A26B5B">
        <w:rPr>
          <w:b/>
          <w:bCs/>
        </w:rPr>
        <w:t>Go to Foundry portal</w:t>
      </w:r>
      <w:r>
        <w:t xml:space="preserve"> button to go t</w:t>
      </w:r>
      <w:r w:rsidR="00A26B5B">
        <w:t xml:space="preserve">o your </w:t>
      </w:r>
      <w:r w:rsidR="00A26B5B" w:rsidRPr="00A26B5B">
        <w:rPr>
          <w:b/>
          <w:bCs/>
        </w:rPr>
        <w:t>Microsoft Foundry Project</w:t>
      </w:r>
      <w:r w:rsidR="00A26B5B">
        <w:t>.</w:t>
      </w:r>
    </w:p>
    <w:p w14:paraId="444738AF" w14:textId="331DEA99" w:rsidR="00122E20" w:rsidRDefault="009D5557" w:rsidP="00122E20">
      <w:pPr>
        <w:ind w:left="360"/>
      </w:pPr>
      <w:r w:rsidRPr="009D5557">
        <w:drawing>
          <wp:inline distT="0" distB="0" distL="0" distR="0" wp14:anchorId="1DBDCFA4" wp14:editId="128D4F19">
            <wp:extent cx="5943600" cy="1800225"/>
            <wp:effectExtent l="0" t="0" r="0" b="9525"/>
            <wp:docPr id="198521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16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F1C1" w14:textId="3968F5AA" w:rsidR="00A26B5B" w:rsidRDefault="00657427" w:rsidP="00A26B5B">
      <w:pPr>
        <w:pStyle w:val="ListParagraph"/>
        <w:numPr>
          <w:ilvl w:val="0"/>
          <w:numId w:val="1"/>
        </w:numPr>
      </w:pPr>
      <w:r>
        <w:t xml:space="preserve">Click the </w:t>
      </w:r>
      <w:r w:rsidRPr="007D2C3D">
        <w:rPr>
          <w:b/>
          <w:bCs/>
        </w:rPr>
        <w:t xml:space="preserve">Operate </w:t>
      </w:r>
      <w:r>
        <w:t xml:space="preserve">menu option to go </w:t>
      </w:r>
      <w:r w:rsidR="007D2C3D" w:rsidRPr="007D2C3D">
        <w:rPr>
          <w:b/>
          <w:bCs/>
        </w:rPr>
        <w:t>Quotas</w:t>
      </w:r>
      <w:r w:rsidR="007D2C3D">
        <w:t>.</w:t>
      </w:r>
    </w:p>
    <w:p w14:paraId="3F6767C4" w14:textId="6BCDC1A9" w:rsidR="00A26B5B" w:rsidRDefault="00657427" w:rsidP="00A26B5B">
      <w:pPr>
        <w:ind w:left="360"/>
      </w:pPr>
      <w:r>
        <w:rPr>
          <w:noProof/>
        </w:rPr>
        <w:drawing>
          <wp:inline distT="0" distB="0" distL="0" distR="0" wp14:anchorId="1E2F547C" wp14:editId="6BCE9C43">
            <wp:extent cx="5053503" cy="527322"/>
            <wp:effectExtent l="0" t="0" r="0" b="6350"/>
            <wp:docPr id="17872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911" cy="53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28ED5" w14:textId="07E1E55F" w:rsidR="007D2C3D" w:rsidRDefault="000C6055" w:rsidP="007D2C3D">
      <w:pPr>
        <w:pStyle w:val="ListParagraph"/>
        <w:numPr>
          <w:ilvl w:val="0"/>
          <w:numId w:val="1"/>
        </w:numPr>
      </w:pPr>
      <w:r>
        <w:t xml:space="preserve">Click </w:t>
      </w:r>
      <w:r w:rsidRPr="00F51BEF">
        <w:rPr>
          <w:b/>
          <w:bCs/>
        </w:rPr>
        <w:t>Quota</w:t>
      </w:r>
      <w:r>
        <w:t xml:space="preserve"> </w:t>
      </w:r>
      <w:r w:rsidR="00F51BEF">
        <w:t xml:space="preserve">menu option to go </w:t>
      </w:r>
      <w:r w:rsidR="00F51BEF" w:rsidRPr="00F51BEF">
        <w:rPr>
          <w:b/>
          <w:bCs/>
        </w:rPr>
        <w:t>Quotas</w:t>
      </w:r>
      <w:r w:rsidR="00F51BEF">
        <w:t>.</w:t>
      </w:r>
    </w:p>
    <w:p w14:paraId="1A766675" w14:textId="21DC9A71" w:rsidR="007D2C3D" w:rsidRDefault="000C6055" w:rsidP="007D2C3D">
      <w:pPr>
        <w:ind w:left="360"/>
      </w:pPr>
      <w:r>
        <w:rPr>
          <w:noProof/>
        </w:rPr>
        <w:drawing>
          <wp:inline distT="0" distB="0" distL="0" distR="0" wp14:anchorId="214AB9D8" wp14:editId="38392097">
            <wp:extent cx="1708189" cy="2598450"/>
            <wp:effectExtent l="0" t="0" r="6350" b="0"/>
            <wp:docPr id="6834527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163" cy="261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FEF0" w14:textId="77777777" w:rsidR="00065515" w:rsidRDefault="00065515">
      <w:r>
        <w:br w:type="page"/>
      </w:r>
    </w:p>
    <w:p w14:paraId="44340379" w14:textId="362468CE" w:rsidR="00F51BEF" w:rsidRDefault="004205DC" w:rsidP="00F51BEF">
      <w:pPr>
        <w:pStyle w:val="ListParagraph"/>
        <w:numPr>
          <w:ilvl w:val="0"/>
          <w:numId w:val="1"/>
        </w:numPr>
      </w:pPr>
      <w:r>
        <w:lastRenderedPageBreak/>
        <w:t xml:space="preserve">Click the </w:t>
      </w:r>
      <w:r w:rsidRPr="005C574E">
        <w:rPr>
          <w:b/>
          <w:bCs/>
        </w:rPr>
        <w:t>Show all</w:t>
      </w:r>
      <w:r>
        <w:t xml:space="preserve"> toggle button to show all </w:t>
      </w:r>
      <w:r w:rsidR="005C574E" w:rsidRPr="005C574E">
        <w:rPr>
          <w:b/>
          <w:bCs/>
        </w:rPr>
        <w:t>M</w:t>
      </w:r>
      <w:r w:rsidRPr="005C574E">
        <w:rPr>
          <w:b/>
          <w:bCs/>
        </w:rPr>
        <w:t>odels</w:t>
      </w:r>
      <w:r>
        <w:t xml:space="preserve"> and </w:t>
      </w:r>
      <w:r w:rsidR="005C574E" w:rsidRPr="005C574E">
        <w:rPr>
          <w:b/>
          <w:bCs/>
        </w:rPr>
        <w:t>Scopes</w:t>
      </w:r>
      <w:r w:rsidR="005C574E">
        <w:t>.</w:t>
      </w:r>
    </w:p>
    <w:p w14:paraId="22F293F3" w14:textId="306AD312" w:rsidR="00065515" w:rsidRDefault="00065515" w:rsidP="00F51BEF">
      <w:pPr>
        <w:ind w:left="360"/>
      </w:pPr>
      <w:r>
        <w:rPr>
          <w:noProof/>
        </w:rPr>
        <w:drawing>
          <wp:inline distT="0" distB="0" distL="0" distR="0" wp14:anchorId="0D9FDB96" wp14:editId="6292AFB0">
            <wp:extent cx="5676900" cy="2137410"/>
            <wp:effectExtent l="0" t="0" r="0" b="0"/>
            <wp:docPr id="1896370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0572" w14:textId="45599007" w:rsidR="005C574E" w:rsidRDefault="00B00D65" w:rsidP="005C574E">
      <w:pPr>
        <w:pStyle w:val="ListParagraph"/>
        <w:numPr>
          <w:ilvl w:val="0"/>
          <w:numId w:val="1"/>
        </w:numPr>
      </w:pPr>
      <w:r>
        <w:t xml:space="preserve">Enter </w:t>
      </w:r>
      <w:r w:rsidR="00334794">
        <w:t xml:space="preserve">the </w:t>
      </w:r>
      <w:r w:rsidRPr="00334794">
        <w:rPr>
          <w:b/>
          <w:bCs/>
        </w:rPr>
        <w:t>Model</w:t>
      </w:r>
      <w:r>
        <w:t xml:space="preserve"> or </w:t>
      </w:r>
      <w:r w:rsidR="00334794" w:rsidRPr="00334794">
        <w:rPr>
          <w:b/>
          <w:bCs/>
        </w:rPr>
        <w:t>Embedding</w:t>
      </w:r>
      <w:r>
        <w:t xml:space="preserve"> </w:t>
      </w:r>
      <w:r w:rsidR="00E752F9" w:rsidRPr="00E752F9">
        <w:rPr>
          <w:b/>
          <w:bCs/>
        </w:rPr>
        <w:t>Name</w:t>
      </w:r>
      <w:r w:rsidR="00E752F9">
        <w:t xml:space="preserve"> </w:t>
      </w:r>
      <w:r w:rsidR="00334794">
        <w:t xml:space="preserve">that you </w:t>
      </w:r>
      <w:r w:rsidR="00E752F9">
        <w:t>wish</w:t>
      </w:r>
      <w:r w:rsidR="00334794">
        <w:t xml:space="preserve"> to </w:t>
      </w:r>
      <w:r w:rsidR="00334794" w:rsidRPr="00334794">
        <w:rPr>
          <w:b/>
          <w:bCs/>
        </w:rPr>
        <w:t>search</w:t>
      </w:r>
      <w:r w:rsidR="00334794">
        <w:t xml:space="preserve"> for in the </w:t>
      </w:r>
      <w:r w:rsidR="00334794" w:rsidRPr="00334794">
        <w:rPr>
          <w:b/>
          <w:bCs/>
        </w:rPr>
        <w:t>Search</w:t>
      </w:r>
      <w:r w:rsidR="00334794">
        <w:t xml:space="preserve"> textbox and click </w:t>
      </w:r>
      <w:r w:rsidR="00E752F9">
        <w:t xml:space="preserve">the </w:t>
      </w:r>
      <w:r w:rsidR="00334794" w:rsidRPr="00334794">
        <w:rPr>
          <w:b/>
          <w:bCs/>
        </w:rPr>
        <w:t>Enter</w:t>
      </w:r>
      <w:r w:rsidR="00334794">
        <w:t xml:space="preserve"> key.</w:t>
      </w:r>
    </w:p>
    <w:p w14:paraId="06914F1E" w14:textId="336C536F" w:rsidR="00334794" w:rsidRDefault="00711B61" w:rsidP="00334794">
      <w:pPr>
        <w:ind w:left="360"/>
      </w:pPr>
      <w:r>
        <w:rPr>
          <w:noProof/>
        </w:rPr>
        <w:drawing>
          <wp:inline distT="0" distB="0" distL="0" distR="0" wp14:anchorId="0EF97D59" wp14:editId="577D3262">
            <wp:extent cx="5741647" cy="1821400"/>
            <wp:effectExtent l="0" t="0" r="0" b="7620"/>
            <wp:docPr id="4872806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29" cy="183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B71C" w14:textId="77777777" w:rsidR="00836767" w:rsidRDefault="00836767">
      <w:r>
        <w:br w:type="page"/>
      </w:r>
    </w:p>
    <w:p w14:paraId="7BB59929" w14:textId="2FE6EFE4" w:rsidR="00E752F9" w:rsidRDefault="00836767" w:rsidP="00E752F9">
      <w:pPr>
        <w:pStyle w:val="ListParagraph"/>
        <w:numPr>
          <w:ilvl w:val="0"/>
          <w:numId w:val="1"/>
        </w:numPr>
      </w:pPr>
      <w:r>
        <w:lastRenderedPageBreak/>
        <w:t xml:space="preserve">See </w:t>
      </w:r>
      <w:r w:rsidR="00A85A08">
        <w:t>e</w:t>
      </w:r>
      <w:r>
        <w:t xml:space="preserve">xample </w:t>
      </w:r>
      <w:r w:rsidR="002350AD" w:rsidRPr="00A85A08">
        <w:rPr>
          <w:b/>
          <w:bCs/>
        </w:rPr>
        <w:t>Search Result</w:t>
      </w:r>
      <w:r w:rsidR="00A85A08" w:rsidRPr="00A85A08">
        <w:rPr>
          <w:b/>
          <w:bCs/>
        </w:rPr>
        <w:t>s</w:t>
      </w:r>
      <w:r w:rsidR="002350AD">
        <w:t xml:space="preserve"> for </w:t>
      </w:r>
      <w:r w:rsidR="00742BDC">
        <w:t xml:space="preserve">the </w:t>
      </w:r>
      <w:r w:rsidR="00A85A08">
        <w:t>“</w:t>
      </w:r>
      <w:r w:rsidR="002350AD" w:rsidRPr="002350AD">
        <w:t>text-embedding-3-smal</w:t>
      </w:r>
      <w:r w:rsidR="00742BDC">
        <w:t>l”</w:t>
      </w:r>
      <w:r w:rsidR="00A85A08">
        <w:t xml:space="preserve"> </w:t>
      </w:r>
      <w:r w:rsidR="00742BDC" w:rsidRPr="00742BDC">
        <w:rPr>
          <w:b/>
          <w:bCs/>
        </w:rPr>
        <w:t>E</w:t>
      </w:r>
      <w:r w:rsidR="00A85A08" w:rsidRPr="00742BDC">
        <w:rPr>
          <w:b/>
          <w:bCs/>
        </w:rPr>
        <w:t xml:space="preserve">mbeddings </w:t>
      </w:r>
      <w:r w:rsidR="00742BDC">
        <w:rPr>
          <w:b/>
          <w:bCs/>
        </w:rPr>
        <w:t>M</w:t>
      </w:r>
      <w:r w:rsidR="00A85A08" w:rsidRPr="00742BDC">
        <w:rPr>
          <w:b/>
          <w:bCs/>
        </w:rPr>
        <w:t>odel</w:t>
      </w:r>
      <w:r w:rsidR="00A85A08">
        <w:t>.</w:t>
      </w:r>
    </w:p>
    <w:p w14:paraId="071C735E" w14:textId="4128B54D" w:rsidR="00E752F9" w:rsidRDefault="00836767" w:rsidP="00E752F9">
      <w:pPr>
        <w:ind w:left="360"/>
      </w:pPr>
      <w:r>
        <w:rPr>
          <w:noProof/>
        </w:rPr>
        <w:drawing>
          <wp:inline distT="0" distB="0" distL="0" distR="0" wp14:anchorId="69ADF22C" wp14:editId="61C79840">
            <wp:extent cx="5676900" cy="2911475"/>
            <wp:effectExtent l="0" t="0" r="0" b="3175"/>
            <wp:docPr id="16634594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302D" w14:textId="20B8CBDB" w:rsidR="001673AA" w:rsidRDefault="00DC72AA" w:rsidP="00DC72AA">
      <w:pPr>
        <w:pStyle w:val="ListParagraph"/>
        <w:numPr>
          <w:ilvl w:val="0"/>
          <w:numId w:val="1"/>
        </w:numPr>
      </w:pPr>
      <w:r w:rsidRPr="00DC72AA">
        <w:rPr>
          <w:b/>
          <w:bCs/>
        </w:rPr>
        <w:t>Finished</w:t>
      </w:r>
      <w:r>
        <w:t>.</w:t>
      </w:r>
      <w:r w:rsidR="006E19A4">
        <w:tab/>
      </w:r>
    </w:p>
    <w:sectPr w:rsidR="00167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E38"/>
    <w:multiLevelType w:val="hybridMultilevel"/>
    <w:tmpl w:val="4DA046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7447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AE"/>
    <w:rsid w:val="00045096"/>
    <w:rsid w:val="00065515"/>
    <w:rsid w:val="000C6055"/>
    <w:rsid w:val="00122E20"/>
    <w:rsid w:val="001673AA"/>
    <w:rsid w:val="001E1BD6"/>
    <w:rsid w:val="002350AD"/>
    <w:rsid w:val="002A1379"/>
    <w:rsid w:val="003233C1"/>
    <w:rsid w:val="00334794"/>
    <w:rsid w:val="004205DC"/>
    <w:rsid w:val="004254B2"/>
    <w:rsid w:val="004D581E"/>
    <w:rsid w:val="00567211"/>
    <w:rsid w:val="005C574E"/>
    <w:rsid w:val="00657427"/>
    <w:rsid w:val="006759C0"/>
    <w:rsid w:val="006C22B2"/>
    <w:rsid w:val="006E19A4"/>
    <w:rsid w:val="006F1FD6"/>
    <w:rsid w:val="006F24F7"/>
    <w:rsid w:val="00711B61"/>
    <w:rsid w:val="00713243"/>
    <w:rsid w:val="00720858"/>
    <w:rsid w:val="00742BDC"/>
    <w:rsid w:val="007D2C3D"/>
    <w:rsid w:val="007F23E1"/>
    <w:rsid w:val="00836767"/>
    <w:rsid w:val="008B5ACF"/>
    <w:rsid w:val="008E6707"/>
    <w:rsid w:val="00913FB9"/>
    <w:rsid w:val="00942CBC"/>
    <w:rsid w:val="009937E0"/>
    <w:rsid w:val="009C1736"/>
    <w:rsid w:val="009D5557"/>
    <w:rsid w:val="00A26B5B"/>
    <w:rsid w:val="00A54A88"/>
    <w:rsid w:val="00A85A08"/>
    <w:rsid w:val="00B00D65"/>
    <w:rsid w:val="00BE1378"/>
    <w:rsid w:val="00C61343"/>
    <w:rsid w:val="00CC0D0E"/>
    <w:rsid w:val="00DC72AA"/>
    <w:rsid w:val="00E524AE"/>
    <w:rsid w:val="00E752F9"/>
    <w:rsid w:val="00F13B90"/>
    <w:rsid w:val="00F244A9"/>
    <w:rsid w:val="00F3387E"/>
    <w:rsid w:val="00F5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79EFA"/>
  <w15:chartTrackingRefBased/>
  <w15:docId w15:val="{2E338582-A0DB-4889-B91D-8655EB04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48</cp:revision>
  <dcterms:created xsi:type="dcterms:W3CDTF">2026-07-25T16:53:00Z</dcterms:created>
  <dcterms:modified xsi:type="dcterms:W3CDTF">2026-07-25T18:32:00Z</dcterms:modified>
</cp:coreProperties>
</file>