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7D52" w14:textId="77777777" w:rsidR="00097958" w:rsidRDefault="00000000">
      <w:pPr>
        <w:pStyle w:val="Title"/>
        <w:jc w:val="center"/>
      </w:pPr>
      <w:r>
        <w:t>Policy Assistant I-31</w:t>
      </w:r>
      <w:r>
        <w:br/>
        <w:t>Direct Step-by-Step Implementation Instructions</w:t>
      </w:r>
    </w:p>
    <w:p w14:paraId="2476AF2C" w14:textId="77777777" w:rsidR="00097958" w:rsidRDefault="00000000">
      <w:pPr>
        <w:jc w:val="center"/>
      </w:pPr>
      <w:r>
        <w:rPr>
          <w:b/>
          <w:sz w:val="24"/>
        </w:rPr>
        <w:t>System Instructions &amp; Prompt Management</w:t>
      </w:r>
      <w:r>
        <w:br/>
        <w:t>Azure Policy Assistant - Version 9 Implementation Plan</w:t>
      </w:r>
    </w:p>
    <w:tbl>
      <w:tblPr>
        <w:tblW w:w="0" w:type="auto"/>
        <w:jc w:val="center"/>
        <w:tblLook w:val="04A0" w:firstRow="1" w:lastRow="0" w:firstColumn="1" w:lastColumn="0" w:noHBand="0" w:noVBand="1"/>
      </w:tblPr>
      <w:tblGrid>
        <w:gridCol w:w="10080"/>
      </w:tblGrid>
      <w:tr w:rsidR="00097958" w14:paraId="22A783E2" w14:textId="77777777">
        <w:trPr>
          <w:jc w:val="center"/>
        </w:trPr>
        <w:tc>
          <w:tcPr>
            <w:tcW w:w="10080" w:type="dxa"/>
            <w:shd w:val="clear" w:color="auto" w:fill="EAF2F8"/>
            <w:tcMar>
              <w:top w:w="120" w:type="dxa"/>
              <w:left w:w="140" w:type="dxa"/>
              <w:bottom w:w="120" w:type="dxa"/>
              <w:right w:w="140" w:type="dxa"/>
            </w:tcMar>
          </w:tcPr>
          <w:p w14:paraId="782AF28A" w14:textId="77777777" w:rsidR="00097958" w:rsidRDefault="00000000">
            <w:r>
              <w:rPr>
                <w:b/>
              </w:rPr>
              <w:t>I-31 Objective</w:t>
            </w:r>
            <w:r>
              <w:t>: Externalize, version, test, and centrally manage the Policy Assistant system instructions/prompt template so the System Instructions portion of I-26 is controlled, auditable, and consistent across environments.</w:t>
            </w:r>
          </w:p>
        </w:tc>
      </w:tr>
    </w:tbl>
    <w:p w14:paraId="0F7B3060" w14:textId="77777777" w:rsidR="00097958" w:rsidRDefault="00000000">
      <w:r>
        <w:rPr>
          <w:b/>
        </w:rPr>
        <w:t xml:space="preserve">Current status: </w:t>
      </w:r>
      <w:r>
        <w:t xml:space="preserve">Not Started   |   </w:t>
      </w:r>
      <w:r>
        <w:rPr>
          <w:b/>
        </w:rPr>
        <w:t xml:space="preserve">Primary dependency/integration: </w:t>
      </w:r>
      <w:r>
        <w:t>I-26 Unified Context Assembly</w:t>
      </w:r>
    </w:p>
    <w:p w14:paraId="03FB79FE" w14:textId="77777777" w:rsidR="00097958" w:rsidRDefault="00000000">
      <w:pPr>
        <w:pStyle w:val="Heading1"/>
      </w:pPr>
      <w:r>
        <w:t>Direct Step-by-Step Implementation</w:t>
      </w:r>
    </w:p>
    <w:p w14:paraId="6183B1B4" w14:textId="77777777" w:rsidR="00097958" w:rsidRDefault="00000000" w:rsidP="005257BC">
      <w:pPr>
        <w:pStyle w:val="ListNumber"/>
        <w:shd w:val="clear" w:color="auto" w:fill="FDE9D9" w:themeFill="accent6" w:themeFillTint="33"/>
      </w:pPr>
      <w:r>
        <w:rPr>
          <w:b/>
        </w:rPr>
        <w:t>Identify the current system-prompt code in function_app.py</w:t>
      </w:r>
      <w:r>
        <w:t>. Search for the code that constructs the LLM system message or instructions, including text describing the Policy Assistant role, grounding requirements, security rules, citations, and response behavior. Do not change anything yet.</w:t>
      </w:r>
    </w:p>
    <w:p w14:paraId="14453B95" w14:textId="77777777" w:rsidR="00097958" w:rsidRDefault="00000000" w:rsidP="005257BC">
      <w:pPr>
        <w:pStyle w:val="ListNumber"/>
        <w:shd w:val="clear" w:color="auto" w:fill="FDE9D9" w:themeFill="accent6" w:themeFillTint="33"/>
      </w:pPr>
      <w:r>
        <w:rPr>
          <w:b/>
        </w:rPr>
        <w:t>Inventory all system-level instructions</w:t>
      </w:r>
      <w:r>
        <w:t>. Separate stable system-level instructions from runtime context. Identify the Policy Assistant role/purpose, Azure AI Search grounding, insufficient-evidence behavior, citation/source behavior, security and authorization requirements, refusal behavior, response-format expectations, and rules preventing conversation history or memory from overriding current authorized policy evidence.</w:t>
      </w:r>
    </w:p>
    <w:p w14:paraId="3F0B79E7" w14:textId="296A87BF" w:rsidR="00097958" w:rsidRDefault="00601C75" w:rsidP="001F284B">
      <w:pPr>
        <w:pStyle w:val="ListNumber"/>
        <w:shd w:val="clear" w:color="auto" w:fill="FFFF00"/>
      </w:pPr>
      <w:r w:rsidRPr="00805DED">
        <w:rPr>
          <w:b/>
          <w:color w:val="00B050"/>
          <w:u w:val="thick"/>
        </w:rPr>
        <w:t>COMPLET</w:t>
      </w:r>
      <w:r w:rsidRPr="00601C75">
        <w:rPr>
          <w:b/>
          <w:color w:val="00B050"/>
        </w:rPr>
        <w:t xml:space="preserve"> </w:t>
      </w:r>
      <w:r>
        <w:rPr>
          <w:b/>
        </w:rPr>
        <w:t xml:space="preserve">- </w:t>
      </w:r>
      <w:r w:rsidR="00000000">
        <w:rPr>
          <w:b/>
        </w:rPr>
        <w:t>Create a dedicated prompt directory</w:t>
      </w:r>
      <w:r w:rsidR="00000000">
        <w:t xml:space="preserve">. In the </w:t>
      </w:r>
      <w:r w:rsidR="00000000" w:rsidRPr="00B04294">
        <w:rPr>
          <w:b/>
          <w:bCs/>
        </w:rPr>
        <w:t>Azure Function project</w:t>
      </w:r>
      <w:r w:rsidR="00000000">
        <w:t xml:space="preserve">, create a </w:t>
      </w:r>
      <w:r w:rsidR="00000000" w:rsidRPr="00B04294">
        <w:rPr>
          <w:b/>
          <w:bCs/>
        </w:rPr>
        <w:t>folder</w:t>
      </w:r>
      <w:r w:rsidR="00000000">
        <w:t xml:space="preserve"> such as </w:t>
      </w:r>
      <w:r w:rsidR="00000000" w:rsidRPr="00B04294">
        <w:rPr>
          <w:b/>
          <w:bCs/>
        </w:rPr>
        <w:t>prompts/</w:t>
      </w:r>
      <w:r w:rsidR="00000000">
        <w:t>.</w:t>
      </w:r>
    </w:p>
    <w:p w14:paraId="3650644A" w14:textId="03E17CF4" w:rsidR="00097958" w:rsidRDefault="00601C75" w:rsidP="001F284B">
      <w:pPr>
        <w:pStyle w:val="ListNumber"/>
        <w:shd w:val="clear" w:color="auto" w:fill="FFFF00"/>
      </w:pPr>
      <w:r w:rsidRPr="00805DED">
        <w:rPr>
          <w:b/>
          <w:color w:val="00B050"/>
          <w:u w:val="thick"/>
        </w:rPr>
        <w:t>COMPLET</w:t>
      </w:r>
      <w:r w:rsidRPr="00601C75">
        <w:rPr>
          <w:b/>
          <w:color w:val="00B050"/>
        </w:rPr>
        <w:t xml:space="preserve"> </w:t>
      </w:r>
      <w:r>
        <w:rPr>
          <w:b/>
        </w:rPr>
        <w:t xml:space="preserve">- </w:t>
      </w:r>
      <w:r w:rsidR="00000000">
        <w:rPr>
          <w:b/>
        </w:rPr>
        <w:t xml:space="preserve">Create the first </w:t>
      </w:r>
      <w:proofErr w:type="gramStart"/>
      <w:r w:rsidR="00000000">
        <w:rPr>
          <w:b/>
        </w:rPr>
        <w:t>versioned</w:t>
      </w:r>
      <w:proofErr w:type="gramEnd"/>
      <w:r w:rsidR="00000000">
        <w:rPr>
          <w:b/>
        </w:rPr>
        <w:t xml:space="preserve"> system prompt file</w:t>
      </w:r>
      <w:r w:rsidR="00000000">
        <w:t xml:space="preserve">. </w:t>
      </w:r>
      <w:r w:rsidR="00000000" w:rsidRPr="001F284B">
        <w:rPr>
          <w:u w:val="thick"/>
        </w:rPr>
        <w:t>Create</w:t>
      </w:r>
      <w:r w:rsidR="00000000">
        <w:t xml:space="preserve"> </w:t>
      </w:r>
      <w:r w:rsidR="00000000" w:rsidRPr="001F284B">
        <w:rPr>
          <w:b/>
          <w:bCs/>
        </w:rPr>
        <w:t>prompts/policy_assistant_system_v1.txt</w:t>
      </w:r>
      <w:r w:rsidR="00000000">
        <w:t xml:space="preserve"> </w:t>
      </w:r>
      <w:r w:rsidR="00000000" w:rsidRPr="001F284B">
        <w:rPr>
          <w:u w:val="thick"/>
        </w:rPr>
        <w:t>and</w:t>
      </w:r>
      <w:r w:rsidR="00000000">
        <w:t xml:space="preserve"> </w:t>
      </w:r>
      <w:r w:rsidR="00000000" w:rsidRPr="001F284B">
        <w:rPr>
          <w:b/>
          <w:bCs/>
        </w:rPr>
        <w:t xml:space="preserve">move </w:t>
      </w:r>
      <w:r w:rsidR="00000000" w:rsidRPr="001F284B">
        <w:t>the</w:t>
      </w:r>
      <w:r w:rsidR="00000000" w:rsidRPr="001F284B">
        <w:rPr>
          <w:b/>
          <w:bCs/>
        </w:rPr>
        <w:t xml:space="preserve"> stable system instructions </w:t>
      </w:r>
      <w:r w:rsidR="00000000" w:rsidRPr="001F284B">
        <w:t>into</w:t>
      </w:r>
      <w:r w:rsidR="00000000" w:rsidRPr="001F284B">
        <w:rPr>
          <w:b/>
          <w:bCs/>
        </w:rPr>
        <w:t xml:space="preserve"> this file</w:t>
      </w:r>
      <w:r w:rsidR="00000000">
        <w:t xml:space="preserve"> </w:t>
      </w:r>
      <w:r w:rsidR="00000000" w:rsidRPr="001F284B">
        <w:rPr>
          <w:u w:val="thick"/>
        </w:rPr>
        <w:t>instead</w:t>
      </w:r>
      <w:r w:rsidR="00000000">
        <w:t xml:space="preserve"> of embedding them directly inside </w:t>
      </w:r>
      <w:r w:rsidR="00000000" w:rsidRPr="001F284B">
        <w:rPr>
          <w:b/>
          <w:bCs/>
        </w:rPr>
        <w:t>function_app.py</w:t>
      </w:r>
      <w:r w:rsidR="00000000">
        <w:t>.</w:t>
      </w:r>
    </w:p>
    <w:p w14:paraId="45244EC3" w14:textId="38B4279A" w:rsidR="00097958" w:rsidRDefault="00601C75" w:rsidP="00601C75">
      <w:pPr>
        <w:pStyle w:val="ListNumber"/>
        <w:shd w:val="clear" w:color="auto" w:fill="DBE5F1" w:themeFill="accent1" w:themeFillTint="33"/>
      </w:pPr>
      <w:r w:rsidRPr="00805DED">
        <w:rPr>
          <w:b/>
          <w:color w:val="00B050"/>
          <w:u w:val="thick"/>
        </w:rPr>
        <w:t>COMPLET</w:t>
      </w:r>
      <w:r w:rsidRPr="00601C75">
        <w:rPr>
          <w:b/>
          <w:color w:val="00B050"/>
        </w:rPr>
        <w:t xml:space="preserve"> </w:t>
      </w:r>
      <w:r>
        <w:rPr>
          <w:b/>
        </w:rPr>
        <w:t xml:space="preserve">- </w:t>
      </w:r>
      <w:r w:rsidR="00000000">
        <w:rPr>
          <w:b/>
        </w:rPr>
        <w:t xml:space="preserve">Give </w:t>
      </w:r>
      <w:r w:rsidR="00000000" w:rsidRPr="00601C75">
        <w:rPr>
          <w:bCs/>
        </w:rPr>
        <w:t>the</w:t>
      </w:r>
      <w:r w:rsidR="00000000">
        <w:rPr>
          <w:b/>
        </w:rPr>
        <w:t xml:space="preserve"> prompt </w:t>
      </w:r>
      <w:r w:rsidR="00000000" w:rsidRPr="00601C75">
        <w:rPr>
          <w:bCs/>
        </w:rPr>
        <w:t>an</w:t>
      </w:r>
      <w:r w:rsidR="00000000">
        <w:rPr>
          <w:b/>
        </w:rPr>
        <w:t xml:space="preserve"> explicit version</w:t>
      </w:r>
      <w:r w:rsidR="00000000">
        <w:t xml:space="preserve">. Add a </w:t>
      </w:r>
      <w:r w:rsidR="00000000" w:rsidRPr="00601C75">
        <w:rPr>
          <w:u w:val="thick"/>
        </w:rPr>
        <w:t>configuration setting</w:t>
      </w:r>
      <w:r w:rsidR="00000000">
        <w:t xml:space="preserve"> such as </w:t>
      </w:r>
      <w:r w:rsidR="00000000" w:rsidRPr="00601C75">
        <w:rPr>
          <w:b/>
          <w:bCs/>
        </w:rPr>
        <w:t>POLICY_SYSTEM_PROMPT_VERSION=1.0</w:t>
      </w:r>
      <w:r w:rsidR="00000000">
        <w:t xml:space="preserve"> to </w:t>
      </w:r>
      <w:r w:rsidR="00000000" w:rsidRPr="00601C75">
        <w:rPr>
          <w:b/>
          <w:bCs/>
        </w:rPr>
        <w:t>local.settings.json</w:t>
      </w:r>
      <w:r w:rsidR="00000000">
        <w:t xml:space="preserve"> for </w:t>
      </w:r>
      <w:r w:rsidR="00000000" w:rsidRPr="00601C75">
        <w:rPr>
          <w:b/>
          <w:bCs/>
        </w:rPr>
        <w:t>local development</w:t>
      </w:r>
      <w:r w:rsidR="00000000">
        <w:t>.</w:t>
      </w:r>
    </w:p>
    <w:p w14:paraId="1CEE6D8D" w14:textId="21D567EB" w:rsidR="00097958" w:rsidRDefault="00601C75" w:rsidP="00601C75">
      <w:pPr>
        <w:pStyle w:val="ListNumber"/>
        <w:shd w:val="clear" w:color="auto" w:fill="CCC0D9" w:themeFill="accent4" w:themeFillTint="66"/>
      </w:pPr>
      <w:r w:rsidRPr="00805DED">
        <w:rPr>
          <w:b/>
          <w:color w:val="00B050"/>
          <w:u w:val="thick"/>
        </w:rPr>
        <w:t>COMPLET</w:t>
      </w:r>
      <w:r w:rsidRPr="00601C75">
        <w:rPr>
          <w:b/>
          <w:color w:val="00B050"/>
        </w:rPr>
        <w:t xml:space="preserve"> </w:t>
      </w:r>
      <w:r>
        <w:rPr>
          <w:b/>
        </w:rPr>
        <w:t xml:space="preserve">- </w:t>
      </w:r>
      <w:r w:rsidR="00000000">
        <w:rPr>
          <w:b/>
        </w:rPr>
        <w:t xml:space="preserve">Add </w:t>
      </w:r>
      <w:r w:rsidR="00000000" w:rsidRPr="00601C75">
        <w:rPr>
          <w:bCs/>
        </w:rPr>
        <w:t>a</w:t>
      </w:r>
      <w:r w:rsidR="00000000">
        <w:rPr>
          <w:b/>
        </w:rPr>
        <w:t xml:space="preserve"> prompt-file configuration setting</w:t>
      </w:r>
      <w:r w:rsidR="00000000">
        <w:t xml:space="preserve">. Add </w:t>
      </w:r>
      <w:r w:rsidR="00000000" w:rsidRPr="00601C75">
        <w:rPr>
          <w:b/>
          <w:bCs/>
        </w:rPr>
        <w:t>POLICY_SYSTEM_PROMPT_FILE=prompts/policy_assistant_system_v1.txt</w:t>
      </w:r>
      <w:r w:rsidR="00000000">
        <w:t xml:space="preserve"> </w:t>
      </w:r>
      <w:r w:rsidR="00000000" w:rsidRPr="00601C75">
        <w:rPr>
          <w:u w:val="thick"/>
        </w:rPr>
        <w:t>so</w:t>
      </w:r>
      <w:r w:rsidR="00000000">
        <w:t xml:space="preserve"> the </w:t>
      </w:r>
      <w:r w:rsidR="00000000" w:rsidRPr="00601C75">
        <w:rPr>
          <w:b/>
          <w:bCs/>
        </w:rPr>
        <w:t>orchestrator knows</w:t>
      </w:r>
      <w:r w:rsidR="00000000">
        <w:t xml:space="preserve"> which prompt template to load.</w:t>
      </w:r>
    </w:p>
    <w:p w14:paraId="01ED847B" w14:textId="499B274A" w:rsidR="00097958" w:rsidRDefault="00805DED" w:rsidP="00805DED">
      <w:pPr>
        <w:pStyle w:val="ListNumber"/>
        <w:shd w:val="clear" w:color="auto" w:fill="D9D9D9" w:themeFill="background1" w:themeFillShade="D9"/>
      </w:pPr>
      <w:r w:rsidRPr="00805DED">
        <w:rPr>
          <w:b/>
          <w:color w:val="00B050"/>
          <w:u w:val="thick"/>
        </w:rPr>
        <w:t>COMPLET</w:t>
      </w:r>
      <w:r w:rsidRPr="00601C75">
        <w:rPr>
          <w:b/>
          <w:color w:val="00B050"/>
        </w:rPr>
        <w:t xml:space="preserve"> </w:t>
      </w:r>
      <w:r>
        <w:rPr>
          <w:b/>
        </w:rPr>
        <w:t xml:space="preserve">- </w:t>
      </w:r>
      <w:r w:rsidR="00000000">
        <w:rPr>
          <w:b/>
        </w:rPr>
        <w:t xml:space="preserve">Add </w:t>
      </w:r>
      <w:r w:rsidR="00000000" w:rsidRPr="00805DED">
        <w:rPr>
          <w:bCs/>
        </w:rPr>
        <w:t>the</w:t>
      </w:r>
      <w:r w:rsidR="00000000">
        <w:rPr>
          <w:b/>
        </w:rPr>
        <w:t xml:space="preserve"> same logical settings </w:t>
      </w:r>
      <w:r w:rsidR="00000000" w:rsidRPr="00805DED">
        <w:rPr>
          <w:bCs/>
        </w:rPr>
        <w:t>to</w:t>
      </w:r>
      <w:r w:rsidR="00000000">
        <w:rPr>
          <w:b/>
        </w:rPr>
        <w:t xml:space="preserve"> Azure Function App configuration</w:t>
      </w:r>
      <w:r w:rsidR="00000000">
        <w:t xml:space="preserve">. For </w:t>
      </w:r>
      <w:r w:rsidR="00000000" w:rsidRPr="00601C75">
        <w:rPr>
          <w:b/>
          <w:bCs/>
        </w:rPr>
        <w:t>cloud deployment</w:t>
      </w:r>
      <w:r w:rsidR="00000000">
        <w:t xml:space="preserve">, </w:t>
      </w:r>
      <w:r w:rsidR="00000000" w:rsidRPr="00601C75">
        <w:rPr>
          <w:u w:val="thick"/>
        </w:rPr>
        <w:t>configure</w:t>
      </w:r>
      <w:r w:rsidR="00000000">
        <w:t xml:space="preserve"> the </w:t>
      </w:r>
      <w:r w:rsidR="00000000" w:rsidRPr="00601C75">
        <w:rPr>
          <w:u w:val="thick"/>
        </w:rPr>
        <w:t>corresponding</w:t>
      </w:r>
      <w:r w:rsidR="00000000">
        <w:t xml:space="preserve"> </w:t>
      </w:r>
      <w:r w:rsidR="00000000" w:rsidRPr="00601C75">
        <w:rPr>
          <w:b/>
          <w:bCs/>
        </w:rPr>
        <w:t>Function App Settings</w:t>
      </w:r>
      <w:r w:rsidR="00000000">
        <w:t xml:space="preserve">. </w:t>
      </w:r>
      <w:r w:rsidR="00000000" w:rsidRPr="00601C75">
        <w:rPr>
          <w:b/>
          <w:bCs/>
        </w:rPr>
        <w:t>Keep</w:t>
      </w:r>
      <w:r w:rsidR="00000000">
        <w:t xml:space="preserve"> the </w:t>
      </w:r>
      <w:r w:rsidR="00000000" w:rsidRPr="00601C75">
        <w:rPr>
          <w:b/>
          <w:bCs/>
        </w:rPr>
        <w:t xml:space="preserve">local </w:t>
      </w:r>
      <w:r w:rsidR="00000000" w:rsidRPr="00601C75">
        <w:t>and</w:t>
      </w:r>
      <w:r w:rsidR="00000000" w:rsidRPr="00601C75">
        <w:rPr>
          <w:b/>
          <w:bCs/>
        </w:rPr>
        <w:t xml:space="preserve"> Azure setting names consistent</w:t>
      </w:r>
      <w:r w:rsidR="00000000">
        <w:t>.</w:t>
      </w:r>
    </w:p>
    <w:p w14:paraId="10001663" w14:textId="788365B7" w:rsidR="00097958" w:rsidRDefault="005B06B6" w:rsidP="005B06B6">
      <w:pPr>
        <w:pStyle w:val="ListNumber"/>
        <w:shd w:val="clear" w:color="auto" w:fill="FBD4B4" w:themeFill="accent6" w:themeFillTint="66"/>
      </w:pPr>
      <w:r w:rsidRPr="00805DED">
        <w:rPr>
          <w:b/>
          <w:color w:val="00B050"/>
          <w:u w:val="thick"/>
        </w:rPr>
        <w:t>COMPLET</w:t>
      </w:r>
      <w:r w:rsidRPr="00601C75">
        <w:rPr>
          <w:b/>
          <w:color w:val="00B050"/>
        </w:rPr>
        <w:t xml:space="preserve"> </w:t>
      </w:r>
      <w:r>
        <w:rPr>
          <w:b/>
        </w:rPr>
        <w:t xml:space="preserve">- </w:t>
      </w:r>
      <w:r w:rsidR="00000000">
        <w:rPr>
          <w:b/>
        </w:rPr>
        <w:t>Create a single prompt-loading function</w:t>
      </w:r>
      <w:r w:rsidR="00000000">
        <w:t xml:space="preserve">. In </w:t>
      </w:r>
      <w:r w:rsidR="00000000" w:rsidRPr="00805DED">
        <w:rPr>
          <w:b/>
          <w:bCs/>
        </w:rPr>
        <w:t>function_app.py</w:t>
      </w:r>
      <w:r w:rsidR="00000000">
        <w:t xml:space="preserve"> </w:t>
      </w:r>
      <w:r w:rsidR="00000000" w:rsidRPr="00805DED">
        <w:rPr>
          <w:u w:val="thick"/>
        </w:rPr>
        <w:t>or</w:t>
      </w:r>
      <w:r w:rsidR="00000000">
        <w:t xml:space="preserve"> a </w:t>
      </w:r>
      <w:r w:rsidR="00000000" w:rsidRPr="00805DED">
        <w:rPr>
          <w:b/>
          <w:bCs/>
        </w:rPr>
        <w:t>small helper</w:t>
      </w:r>
      <w:r w:rsidR="00000000">
        <w:t xml:space="preserve"> module, </w:t>
      </w:r>
      <w:r w:rsidR="00000000" w:rsidRPr="00805DED">
        <w:rPr>
          <w:b/>
          <w:bCs/>
        </w:rPr>
        <w:t>create one function</w:t>
      </w:r>
      <w:r w:rsidR="00000000">
        <w:t xml:space="preserve"> such as </w:t>
      </w:r>
      <w:r w:rsidR="00000000" w:rsidRPr="00805DED">
        <w:rPr>
          <w:b/>
          <w:bCs/>
        </w:rPr>
        <w:t>load_system_prompt().</w:t>
      </w:r>
      <w:r w:rsidR="00000000">
        <w:t xml:space="preserve"> This </w:t>
      </w:r>
      <w:r w:rsidR="00000000" w:rsidRPr="00805DED">
        <w:rPr>
          <w:b/>
          <w:bCs/>
        </w:rPr>
        <w:t>function should be</w:t>
      </w:r>
      <w:r w:rsidR="00000000">
        <w:t xml:space="preserve"> the </w:t>
      </w:r>
      <w:r w:rsidR="00000000" w:rsidRPr="00805DED">
        <w:rPr>
          <w:b/>
          <w:bCs/>
        </w:rPr>
        <w:t>single authoritative location</w:t>
      </w:r>
      <w:r w:rsidR="00000000">
        <w:t xml:space="preserve"> for </w:t>
      </w:r>
      <w:r w:rsidR="00000000" w:rsidRPr="00805DED">
        <w:rPr>
          <w:b/>
          <w:bCs/>
        </w:rPr>
        <w:t xml:space="preserve">loading </w:t>
      </w:r>
      <w:r w:rsidR="00000000" w:rsidRPr="005B06B6">
        <w:t>the</w:t>
      </w:r>
      <w:r w:rsidR="00000000" w:rsidRPr="00805DED">
        <w:rPr>
          <w:b/>
          <w:bCs/>
        </w:rPr>
        <w:t xml:space="preserve"> base system </w:t>
      </w:r>
      <w:proofErr w:type="gramStart"/>
      <w:r w:rsidR="00000000" w:rsidRPr="00805DED">
        <w:rPr>
          <w:b/>
          <w:bCs/>
        </w:rPr>
        <w:t>prompt</w:t>
      </w:r>
      <w:proofErr w:type="gramEnd"/>
      <w:r w:rsidR="00000000">
        <w:t>.</w:t>
      </w:r>
    </w:p>
    <w:p w14:paraId="6E67942E" w14:textId="6D479D6D" w:rsidR="00097958" w:rsidRDefault="005147FE" w:rsidP="005147FE">
      <w:pPr>
        <w:pStyle w:val="ListNumber"/>
        <w:shd w:val="clear" w:color="auto" w:fill="C4BC96" w:themeFill="background2" w:themeFillShade="BF"/>
      </w:pPr>
      <w:r w:rsidRPr="00805DED">
        <w:rPr>
          <w:b/>
          <w:color w:val="00B050"/>
          <w:u w:val="thick"/>
        </w:rPr>
        <w:t>COMPLET</w:t>
      </w:r>
      <w:r w:rsidRPr="00601C75">
        <w:rPr>
          <w:b/>
          <w:color w:val="00B050"/>
        </w:rPr>
        <w:t xml:space="preserve"> </w:t>
      </w:r>
      <w:r w:rsidR="005B06B6">
        <w:rPr>
          <w:b/>
        </w:rPr>
        <w:t xml:space="preserve">- </w:t>
      </w:r>
      <w:r w:rsidR="00000000">
        <w:rPr>
          <w:b/>
        </w:rPr>
        <w:t xml:space="preserve">Load </w:t>
      </w:r>
      <w:r w:rsidR="00000000" w:rsidRPr="005B06B6">
        <w:rPr>
          <w:bCs/>
        </w:rPr>
        <w:t>the</w:t>
      </w:r>
      <w:r w:rsidR="00000000">
        <w:rPr>
          <w:b/>
        </w:rPr>
        <w:t xml:space="preserve"> prompt </w:t>
      </w:r>
      <w:r w:rsidR="00000000" w:rsidRPr="005B06B6">
        <w:rPr>
          <w:bCs/>
        </w:rPr>
        <w:t>at</w:t>
      </w:r>
      <w:r w:rsidR="00000000">
        <w:rPr>
          <w:b/>
        </w:rPr>
        <w:t xml:space="preserve"> application startup</w:t>
      </w:r>
      <w:r w:rsidR="00000000">
        <w:t xml:space="preserve">. </w:t>
      </w:r>
      <w:r w:rsidR="00000000" w:rsidRPr="005B06B6">
        <w:rPr>
          <w:b/>
          <w:bCs/>
        </w:rPr>
        <w:t>Load</w:t>
      </w:r>
      <w:r w:rsidR="00000000">
        <w:t xml:space="preserve"> the </w:t>
      </w:r>
      <w:r w:rsidR="00000000" w:rsidRPr="005B06B6">
        <w:rPr>
          <w:b/>
          <w:bCs/>
        </w:rPr>
        <w:t>prompt</w:t>
      </w:r>
      <w:r w:rsidR="00000000">
        <w:t xml:space="preserve"> </w:t>
      </w:r>
      <w:r w:rsidR="00000000" w:rsidRPr="005B06B6">
        <w:rPr>
          <w:u w:val="thick"/>
        </w:rPr>
        <w:t>once</w:t>
      </w:r>
      <w:r w:rsidR="00000000">
        <w:t xml:space="preserve"> at </w:t>
      </w:r>
      <w:r w:rsidR="00000000" w:rsidRPr="005B06B6">
        <w:rPr>
          <w:b/>
          <w:bCs/>
        </w:rPr>
        <w:t>startup</w:t>
      </w:r>
      <w:r w:rsidR="00000000">
        <w:t xml:space="preserve"> </w:t>
      </w:r>
      <w:r w:rsidR="00000000" w:rsidRPr="005B06B6">
        <w:rPr>
          <w:u w:val="thick"/>
        </w:rPr>
        <w:t>rather than</w:t>
      </w:r>
      <w:r w:rsidR="00000000">
        <w:t xml:space="preserve"> on </w:t>
      </w:r>
      <w:r w:rsidR="00000000" w:rsidRPr="005B06B6">
        <w:rPr>
          <w:b/>
          <w:bCs/>
        </w:rPr>
        <w:t>every chat request</w:t>
      </w:r>
      <w:r w:rsidR="00000000">
        <w:t xml:space="preserve">, </w:t>
      </w:r>
      <w:r w:rsidR="00000000" w:rsidRPr="005B06B6">
        <w:rPr>
          <w:u w:val="thick"/>
        </w:rPr>
        <w:t>unless</w:t>
      </w:r>
      <w:r w:rsidR="00000000">
        <w:t xml:space="preserve"> </w:t>
      </w:r>
      <w:r w:rsidR="00000000" w:rsidRPr="005B06B6">
        <w:rPr>
          <w:b/>
          <w:bCs/>
        </w:rPr>
        <w:t>you</w:t>
      </w:r>
      <w:r w:rsidR="00000000">
        <w:t xml:space="preserve"> intentionally </w:t>
      </w:r>
      <w:r w:rsidR="00000000" w:rsidRPr="005B06B6">
        <w:rPr>
          <w:b/>
          <w:bCs/>
        </w:rPr>
        <w:t>want</w:t>
      </w:r>
      <w:r w:rsidR="00000000">
        <w:t xml:space="preserve"> </w:t>
      </w:r>
      <w:r w:rsidR="005B06B6">
        <w:t xml:space="preserve">- </w:t>
      </w:r>
      <w:r w:rsidR="00000000" w:rsidRPr="005B06B6">
        <w:rPr>
          <w:b/>
          <w:bCs/>
        </w:rPr>
        <w:t>hot-reloading</w:t>
      </w:r>
      <w:r w:rsidR="00000000">
        <w:t xml:space="preserve"> during </w:t>
      </w:r>
      <w:r w:rsidR="00000000" w:rsidRPr="005B06B6">
        <w:rPr>
          <w:b/>
          <w:bCs/>
        </w:rPr>
        <w:t>development</w:t>
      </w:r>
      <w:r w:rsidR="00000000">
        <w:t>.</w:t>
      </w:r>
    </w:p>
    <w:p w14:paraId="16AC8CBE" w14:textId="6371A875" w:rsidR="00097958" w:rsidRPr="00FE66E8" w:rsidRDefault="00FE66E8" w:rsidP="00FE66E8">
      <w:pPr>
        <w:pStyle w:val="ListNumber"/>
        <w:shd w:val="clear" w:color="auto" w:fill="1F497D" w:themeFill="text2"/>
        <w:rPr>
          <w:color w:val="FFFFFF" w:themeColor="background1"/>
        </w:rPr>
      </w:pPr>
      <w:r w:rsidRPr="00FE66E8">
        <w:rPr>
          <w:b/>
          <w:color w:val="00B050"/>
          <w:u w:val="thick"/>
        </w:rPr>
        <w:t>COMPLET</w:t>
      </w:r>
      <w:r w:rsidRPr="00FE66E8">
        <w:rPr>
          <w:b/>
          <w:color w:val="00B050"/>
        </w:rPr>
        <w:t xml:space="preserve"> </w:t>
      </w:r>
      <w:r w:rsidR="005147FE" w:rsidRPr="00FE66E8">
        <w:rPr>
          <w:b/>
          <w:color w:val="FFFFFF" w:themeColor="background1"/>
        </w:rPr>
        <w:t xml:space="preserve">- </w:t>
      </w:r>
      <w:r w:rsidR="00000000" w:rsidRPr="00FE66E8">
        <w:rPr>
          <w:b/>
          <w:color w:val="FFFFFF" w:themeColor="background1"/>
        </w:rPr>
        <w:t>Fail safely if the prompt cannot be loaded</w:t>
      </w:r>
      <w:r w:rsidR="00000000" w:rsidRPr="00FE66E8">
        <w:rPr>
          <w:color w:val="FFFFFF" w:themeColor="background1"/>
        </w:rPr>
        <w:t>. Do not silently run the Policy Assistant without its system instructions. Log a clear configuration error and prevent an improperly configured request from reaching the model.</w:t>
      </w:r>
    </w:p>
    <w:p w14:paraId="74A01B61" w14:textId="57257F50" w:rsidR="00097958" w:rsidRDefault="00FE66E8" w:rsidP="00FE66E8">
      <w:pPr>
        <w:pStyle w:val="ListNumber"/>
        <w:shd w:val="clear" w:color="auto" w:fill="DAEEF3" w:themeFill="accent5" w:themeFillTint="33"/>
      </w:pPr>
      <w:r w:rsidRPr="00805DED">
        <w:rPr>
          <w:b/>
          <w:color w:val="00B050"/>
          <w:u w:val="thick"/>
        </w:rPr>
        <w:t>COMPLET</w:t>
      </w:r>
      <w:r w:rsidRPr="00601C75">
        <w:rPr>
          <w:b/>
          <w:color w:val="00B050"/>
        </w:rPr>
        <w:t xml:space="preserve"> </w:t>
      </w:r>
      <w:r>
        <w:rPr>
          <w:b/>
        </w:rPr>
        <w:t xml:space="preserve">- </w:t>
      </w:r>
      <w:r w:rsidR="00000000">
        <w:rPr>
          <w:b/>
        </w:rPr>
        <w:t xml:space="preserve">Keep secrets </w:t>
      </w:r>
      <w:r w:rsidR="00000000" w:rsidRPr="00FE66E8">
        <w:rPr>
          <w:bCs/>
          <w:u w:val="thick"/>
        </w:rPr>
        <w:t>and</w:t>
      </w:r>
      <w:r w:rsidR="00000000">
        <w:rPr>
          <w:b/>
        </w:rPr>
        <w:t xml:space="preserve"> user-specific values out </w:t>
      </w:r>
      <w:r w:rsidR="00000000" w:rsidRPr="00FE66E8">
        <w:rPr>
          <w:bCs/>
          <w:u w:val="thick"/>
        </w:rPr>
        <w:t>of</w:t>
      </w:r>
      <w:r w:rsidR="00000000">
        <w:rPr>
          <w:b/>
        </w:rPr>
        <w:t xml:space="preserve"> </w:t>
      </w:r>
      <w:r w:rsidR="00000000" w:rsidRPr="00FE66E8">
        <w:rPr>
          <w:bCs/>
        </w:rPr>
        <w:t>the</w:t>
      </w:r>
      <w:r w:rsidR="00000000">
        <w:rPr>
          <w:b/>
        </w:rPr>
        <w:t xml:space="preserve"> prompt file</w:t>
      </w:r>
      <w:r w:rsidR="00000000">
        <w:t>. The static prompt should contain reusable instructions only. Do not place credentials, tokens, Entra IDs, group memberships, or other runtime/user-specific data in the file.</w:t>
      </w:r>
    </w:p>
    <w:p w14:paraId="3D474795" w14:textId="0269E210" w:rsidR="00097958" w:rsidRDefault="00310CE9" w:rsidP="00310CE9">
      <w:pPr>
        <w:pStyle w:val="ListNumber"/>
        <w:shd w:val="clear" w:color="auto" w:fill="F2DBDB" w:themeFill="accent2" w:themeFillTint="33"/>
      </w:pPr>
      <w:r w:rsidRPr="00805DED">
        <w:rPr>
          <w:b/>
          <w:color w:val="00B050"/>
          <w:u w:val="thick"/>
        </w:rPr>
        <w:lastRenderedPageBreak/>
        <w:t>COMPLET</w:t>
      </w:r>
      <w:r w:rsidRPr="00601C75">
        <w:rPr>
          <w:b/>
          <w:color w:val="00B050"/>
        </w:rPr>
        <w:t xml:space="preserve"> </w:t>
      </w:r>
      <w:r w:rsidR="00FE66E8">
        <w:rPr>
          <w:b/>
        </w:rPr>
        <w:t xml:space="preserve">- </w:t>
      </w:r>
      <w:r w:rsidR="00000000">
        <w:rPr>
          <w:b/>
        </w:rPr>
        <w:t xml:space="preserve">Define </w:t>
      </w:r>
      <w:r w:rsidR="00000000" w:rsidRPr="00FE66E8">
        <w:rPr>
          <w:bCs/>
        </w:rPr>
        <w:t>the</w:t>
      </w:r>
      <w:r w:rsidR="00000000">
        <w:rPr>
          <w:b/>
        </w:rPr>
        <w:t xml:space="preserve"> ordered context sections expected </w:t>
      </w:r>
      <w:r w:rsidR="00000000" w:rsidRPr="00FE66E8">
        <w:rPr>
          <w:bCs/>
        </w:rPr>
        <w:t>by</w:t>
      </w:r>
      <w:r w:rsidR="00000000">
        <w:rPr>
          <w:b/>
        </w:rPr>
        <w:t xml:space="preserve"> I-26</w:t>
      </w:r>
      <w:r w:rsidR="00000000">
        <w:t xml:space="preserve">. </w:t>
      </w:r>
      <w:r w:rsidR="00000000" w:rsidRPr="00FE66E8">
        <w:rPr>
          <w:u w:val="thick"/>
        </w:rPr>
        <w:t>Preserve</w:t>
      </w:r>
      <w:r w:rsidR="00000000">
        <w:t xml:space="preserve"> this </w:t>
      </w:r>
      <w:r w:rsidR="00000000" w:rsidRPr="00FE66E8">
        <w:rPr>
          <w:b/>
          <w:bCs/>
        </w:rPr>
        <w:t>conceptual order</w:t>
      </w:r>
      <w:r w:rsidR="00000000">
        <w:t>: 1) System Instructions, 2) Verified Identity / Authorization Context, 3) Relevant Long-Term Memory, 4) Conversation Summary, 5) Recent Conversation Messages, 6) Azure AI Search Policy Evidence, 7) Current User Question.</w:t>
      </w:r>
    </w:p>
    <w:p w14:paraId="7291F5F8" w14:textId="231E58F6" w:rsidR="00097958" w:rsidRDefault="00310CE9" w:rsidP="00310CE9">
      <w:pPr>
        <w:pStyle w:val="ListNumber"/>
        <w:shd w:val="clear" w:color="auto" w:fill="FBD4B4" w:themeFill="accent6" w:themeFillTint="66"/>
      </w:pPr>
      <w:r w:rsidRPr="00805DED">
        <w:rPr>
          <w:b/>
          <w:color w:val="00B050"/>
          <w:u w:val="thick"/>
        </w:rPr>
        <w:t>COMPLET</w:t>
      </w:r>
      <w:r w:rsidRPr="00601C75">
        <w:rPr>
          <w:b/>
          <w:color w:val="00B050"/>
        </w:rPr>
        <w:t xml:space="preserve"> </w:t>
      </w:r>
      <w:r>
        <w:rPr>
          <w:b/>
        </w:rPr>
        <w:t xml:space="preserve">- </w:t>
      </w:r>
      <w:r w:rsidR="00000000">
        <w:rPr>
          <w:b/>
        </w:rPr>
        <w:t>Keep runtime context out of the static system prompt</w:t>
      </w:r>
      <w:r w:rsidR="00000000">
        <w:t>. Entra user OID, group memberships, conversation summary, retrieved policies, and the current question must continue to be assembled dynamically by I-26.</w:t>
      </w:r>
    </w:p>
    <w:p w14:paraId="649618F0" w14:textId="342562D3" w:rsidR="00097958" w:rsidRDefault="00B75E71" w:rsidP="00B75E71">
      <w:pPr>
        <w:pStyle w:val="ListNumber"/>
        <w:shd w:val="clear" w:color="auto" w:fill="D9D9D9" w:themeFill="background1" w:themeFillShade="D9"/>
      </w:pPr>
      <w:r w:rsidRPr="00805DED">
        <w:rPr>
          <w:b/>
          <w:color w:val="00B050"/>
          <w:u w:val="thick"/>
        </w:rPr>
        <w:t>COMPLET</w:t>
      </w:r>
      <w:r w:rsidRPr="00601C75">
        <w:rPr>
          <w:b/>
          <w:color w:val="00B050"/>
        </w:rPr>
        <w:t xml:space="preserve"> </w:t>
      </w:r>
      <w:r w:rsidR="00310CE9">
        <w:rPr>
          <w:b/>
        </w:rPr>
        <w:t xml:space="preserve">- </w:t>
      </w:r>
      <w:r w:rsidR="00000000">
        <w:rPr>
          <w:b/>
        </w:rPr>
        <w:t xml:space="preserve">Define </w:t>
      </w:r>
      <w:r w:rsidR="00000000" w:rsidRPr="00B75E71">
        <w:rPr>
          <w:bCs/>
        </w:rPr>
        <w:t>the</w:t>
      </w:r>
      <w:r w:rsidR="00000000">
        <w:rPr>
          <w:b/>
        </w:rPr>
        <w:t xml:space="preserve"> policy-authority hierarchy</w:t>
      </w:r>
      <w:r w:rsidR="00000000">
        <w:t>. State that current, authorized Azure AI Search policy evidence is authoritative for policy questions.</w:t>
      </w:r>
    </w:p>
    <w:p w14:paraId="6D47941D" w14:textId="14E8FB55" w:rsidR="00097958" w:rsidRDefault="00B75E71" w:rsidP="00B75E71">
      <w:pPr>
        <w:pStyle w:val="ListNumber"/>
        <w:shd w:val="clear" w:color="auto" w:fill="EAF1DD" w:themeFill="accent3" w:themeFillTint="33"/>
      </w:pPr>
      <w:r w:rsidRPr="00805DED">
        <w:rPr>
          <w:b/>
          <w:color w:val="00B050"/>
          <w:u w:val="thick"/>
        </w:rPr>
        <w:t>COMPLET</w:t>
      </w:r>
      <w:r w:rsidRPr="00601C75">
        <w:rPr>
          <w:b/>
          <w:color w:val="00B050"/>
        </w:rPr>
        <w:t xml:space="preserve"> </w:t>
      </w:r>
      <w:r>
        <w:rPr>
          <w:b/>
        </w:rPr>
        <w:t xml:space="preserve">- </w:t>
      </w:r>
      <w:r w:rsidR="00000000">
        <w:rPr>
          <w:b/>
        </w:rPr>
        <w:t xml:space="preserve">State </w:t>
      </w:r>
      <w:r w:rsidR="00000000" w:rsidRPr="00B75E71">
        <w:rPr>
          <w:bCs/>
        </w:rPr>
        <w:t>that</w:t>
      </w:r>
      <w:r w:rsidR="00000000">
        <w:rPr>
          <w:b/>
        </w:rPr>
        <w:t xml:space="preserve"> conversation history </w:t>
      </w:r>
      <w:r w:rsidR="00000000" w:rsidRPr="00B75E71">
        <w:rPr>
          <w:bCs/>
        </w:rPr>
        <w:t>is</w:t>
      </w:r>
      <w:r w:rsidR="00000000">
        <w:rPr>
          <w:b/>
        </w:rPr>
        <w:t xml:space="preserve"> context, not policy authority</w:t>
      </w:r>
      <w:r w:rsidR="00000000">
        <w:t>. A prior assistant answer or earlier conversation statement must not override current authorized Search evidence.</w:t>
      </w:r>
    </w:p>
    <w:p w14:paraId="6E0A1012" w14:textId="701E8AC5" w:rsidR="00097958" w:rsidRDefault="00351DD7" w:rsidP="008B63BC">
      <w:pPr>
        <w:pStyle w:val="ListNumber"/>
        <w:shd w:val="clear" w:color="auto" w:fill="4F81BD" w:themeFill="accent1"/>
      </w:pPr>
      <w:r w:rsidRPr="00805DED">
        <w:rPr>
          <w:b/>
          <w:color w:val="00B050"/>
          <w:u w:val="thick"/>
        </w:rPr>
        <w:t>COMPLET</w:t>
      </w:r>
      <w:r w:rsidRPr="00601C75">
        <w:rPr>
          <w:b/>
          <w:color w:val="00B050"/>
        </w:rPr>
        <w:t xml:space="preserve"> </w:t>
      </w:r>
      <w:r w:rsidR="00B75E71" w:rsidRPr="008B63BC">
        <w:rPr>
          <w:b/>
          <w:color w:val="FFFFFF" w:themeColor="background1"/>
        </w:rPr>
        <w:t xml:space="preserve">- </w:t>
      </w:r>
      <w:r w:rsidR="00000000" w:rsidRPr="008B63BC">
        <w:rPr>
          <w:b/>
          <w:color w:val="FFFFFF" w:themeColor="background1"/>
        </w:rPr>
        <w:t xml:space="preserve">Apply </w:t>
      </w:r>
      <w:r w:rsidR="00000000" w:rsidRPr="008B63BC">
        <w:rPr>
          <w:bCs/>
          <w:color w:val="FFFFFF" w:themeColor="background1"/>
        </w:rPr>
        <w:t>the</w:t>
      </w:r>
      <w:r w:rsidR="00000000" w:rsidRPr="008B63BC">
        <w:rPr>
          <w:b/>
          <w:color w:val="FFFFFF" w:themeColor="background1"/>
        </w:rPr>
        <w:t xml:space="preserve"> same rule </w:t>
      </w:r>
      <w:r w:rsidR="00000000" w:rsidRPr="008B63BC">
        <w:rPr>
          <w:bCs/>
          <w:color w:val="FFFFFF" w:themeColor="background1"/>
        </w:rPr>
        <w:t>to</w:t>
      </w:r>
      <w:r w:rsidR="00000000" w:rsidRPr="008B63BC">
        <w:rPr>
          <w:b/>
          <w:color w:val="FFFFFF" w:themeColor="background1"/>
        </w:rPr>
        <w:t xml:space="preserve"> future long-term memory</w:t>
      </w:r>
      <w:r w:rsidR="00000000" w:rsidRPr="008B63BC">
        <w:rPr>
          <w:color w:val="FFFFFF" w:themeColor="background1"/>
        </w:rPr>
        <w:t xml:space="preserve">. I-28/I-29 </w:t>
      </w:r>
      <w:r w:rsidR="00000000" w:rsidRPr="008B63BC">
        <w:rPr>
          <w:b/>
          <w:bCs/>
          <w:color w:val="FFFFFF" w:themeColor="background1"/>
        </w:rPr>
        <w:t>memory</w:t>
      </w:r>
      <w:r w:rsidR="00000000" w:rsidRPr="008B63BC">
        <w:rPr>
          <w:color w:val="FFFFFF" w:themeColor="background1"/>
        </w:rPr>
        <w:t xml:space="preserve"> </w:t>
      </w:r>
      <w:r w:rsidR="00000000" w:rsidRPr="008B63BC">
        <w:rPr>
          <w:color w:val="FFFFFF" w:themeColor="background1"/>
          <w:u w:val="thick"/>
        </w:rPr>
        <w:t>may</w:t>
      </w:r>
      <w:r w:rsidR="00000000" w:rsidRPr="008B63BC">
        <w:rPr>
          <w:color w:val="FFFFFF" w:themeColor="background1"/>
        </w:rPr>
        <w:t xml:space="preserve"> </w:t>
      </w:r>
      <w:r w:rsidR="00000000" w:rsidRPr="008B63BC">
        <w:rPr>
          <w:b/>
          <w:bCs/>
          <w:color w:val="FFFFFF" w:themeColor="background1"/>
        </w:rPr>
        <w:t xml:space="preserve">help understand </w:t>
      </w:r>
      <w:r w:rsidR="00000000" w:rsidRPr="008B63BC">
        <w:rPr>
          <w:color w:val="FFFFFF" w:themeColor="background1"/>
        </w:rPr>
        <w:t>the</w:t>
      </w:r>
      <w:r w:rsidR="00000000" w:rsidRPr="008B63BC">
        <w:rPr>
          <w:b/>
          <w:bCs/>
          <w:color w:val="FFFFFF" w:themeColor="background1"/>
        </w:rPr>
        <w:t xml:space="preserve"> user </w:t>
      </w:r>
      <w:r w:rsidR="00000000" w:rsidRPr="008B63BC">
        <w:rPr>
          <w:color w:val="FFFFFF" w:themeColor="background1"/>
          <w:u w:val="thick"/>
        </w:rPr>
        <w:t>or</w:t>
      </w:r>
      <w:r w:rsidR="00000000" w:rsidRPr="008B63BC">
        <w:rPr>
          <w:b/>
          <w:bCs/>
          <w:color w:val="FFFFFF" w:themeColor="background1"/>
        </w:rPr>
        <w:t xml:space="preserve"> prior work</w:t>
      </w:r>
      <w:r w:rsidR="00000000" w:rsidRPr="008B63BC">
        <w:rPr>
          <w:color w:val="FFFFFF" w:themeColor="background1"/>
        </w:rPr>
        <w:t xml:space="preserve">, but it </w:t>
      </w:r>
      <w:r w:rsidR="00000000" w:rsidRPr="008B63BC">
        <w:rPr>
          <w:b/>
          <w:bCs/>
          <w:color w:val="FFFFFF" w:themeColor="background1"/>
        </w:rPr>
        <w:t>cannot establish</w:t>
      </w:r>
      <w:r w:rsidR="00000000" w:rsidRPr="008B63BC">
        <w:rPr>
          <w:color w:val="FFFFFF" w:themeColor="background1"/>
        </w:rPr>
        <w:t xml:space="preserve"> </w:t>
      </w:r>
      <w:r w:rsidR="00000000" w:rsidRPr="008B63BC">
        <w:rPr>
          <w:color w:val="FFFFFF" w:themeColor="background1"/>
          <w:u w:val="thick"/>
        </w:rPr>
        <w:t>or</w:t>
      </w:r>
      <w:r w:rsidR="00000000" w:rsidRPr="008B63BC">
        <w:rPr>
          <w:color w:val="FFFFFF" w:themeColor="background1"/>
        </w:rPr>
        <w:t xml:space="preserve"> </w:t>
      </w:r>
      <w:r w:rsidR="00000000" w:rsidRPr="008B63BC">
        <w:rPr>
          <w:b/>
          <w:bCs/>
          <w:color w:val="FFFFFF" w:themeColor="background1"/>
        </w:rPr>
        <w:t>change corporate policy</w:t>
      </w:r>
      <w:r w:rsidR="00000000" w:rsidRPr="008B63BC">
        <w:rPr>
          <w:color w:val="FFFFFF" w:themeColor="background1"/>
        </w:rPr>
        <w:t>.</w:t>
      </w:r>
    </w:p>
    <w:p w14:paraId="13178657" w14:textId="089D290F" w:rsidR="00097958" w:rsidRDefault="008B63BC" w:rsidP="008B63BC">
      <w:pPr>
        <w:pStyle w:val="ListNumber"/>
        <w:shd w:val="clear" w:color="auto" w:fill="DAEEF3" w:themeFill="accent5" w:themeFillTint="33"/>
      </w:pPr>
      <w:r w:rsidRPr="00805DED">
        <w:rPr>
          <w:b/>
          <w:color w:val="00B050"/>
          <w:u w:val="thick"/>
        </w:rPr>
        <w:t>COMPLET</w:t>
      </w:r>
      <w:r w:rsidRPr="00601C75">
        <w:rPr>
          <w:b/>
          <w:color w:val="00B050"/>
        </w:rPr>
        <w:t xml:space="preserve"> </w:t>
      </w:r>
      <w:r w:rsidR="00351DD7">
        <w:rPr>
          <w:b/>
        </w:rPr>
        <w:t xml:space="preserve">- </w:t>
      </w:r>
      <w:r w:rsidR="00000000">
        <w:rPr>
          <w:b/>
        </w:rPr>
        <w:t xml:space="preserve">Add </w:t>
      </w:r>
      <w:r w:rsidR="00000000" w:rsidRPr="008B63BC">
        <w:rPr>
          <w:bCs/>
        </w:rPr>
        <w:t>a</w:t>
      </w:r>
      <w:r w:rsidR="00000000">
        <w:rPr>
          <w:b/>
        </w:rPr>
        <w:t xml:space="preserve"> grounding rule</w:t>
      </w:r>
      <w:r w:rsidR="00000000">
        <w:t xml:space="preserve">. </w:t>
      </w:r>
      <w:r w:rsidR="00000000" w:rsidRPr="008B63BC">
        <w:rPr>
          <w:b/>
          <w:bCs/>
        </w:rPr>
        <w:t>Instruct</w:t>
      </w:r>
      <w:r w:rsidR="00000000">
        <w:t xml:space="preserve"> the </w:t>
      </w:r>
      <w:r w:rsidR="00000000" w:rsidRPr="008B63BC">
        <w:rPr>
          <w:b/>
          <w:bCs/>
        </w:rPr>
        <w:t>model</w:t>
      </w:r>
      <w:r w:rsidR="00000000">
        <w:t xml:space="preserve"> to </w:t>
      </w:r>
      <w:r w:rsidR="00000000" w:rsidRPr="008B63BC">
        <w:rPr>
          <w:b/>
          <w:bCs/>
        </w:rPr>
        <w:t>answer policy questions</w:t>
      </w:r>
      <w:r w:rsidR="00000000">
        <w:t xml:space="preserve"> </w:t>
      </w:r>
      <w:r w:rsidR="00000000" w:rsidRPr="008B63BC">
        <w:rPr>
          <w:u w:val="thick"/>
        </w:rPr>
        <w:t>from</w:t>
      </w:r>
      <w:r w:rsidR="00000000">
        <w:t xml:space="preserve"> the </w:t>
      </w:r>
      <w:r w:rsidR="00000000" w:rsidRPr="008B63BC">
        <w:rPr>
          <w:u w:val="thick"/>
        </w:rPr>
        <w:t>supplied</w:t>
      </w:r>
      <w:r w:rsidR="00000000" w:rsidRPr="008B63BC">
        <w:rPr>
          <w:b/>
          <w:bCs/>
        </w:rPr>
        <w:t xml:space="preserve"> authorized policy evidence</w:t>
      </w:r>
      <w:r w:rsidR="00000000">
        <w:t xml:space="preserve"> </w:t>
      </w:r>
      <w:r w:rsidR="00000000" w:rsidRPr="008B63BC">
        <w:rPr>
          <w:u w:val="thick"/>
        </w:rPr>
        <w:t>and not</w:t>
      </w:r>
      <w:r w:rsidR="00000000">
        <w:t xml:space="preserve"> </w:t>
      </w:r>
      <w:r w:rsidR="00000000" w:rsidRPr="008B63BC">
        <w:rPr>
          <w:b/>
          <w:bCs/>
        </w:rPr>
        <w:t>invent</w:t>
      </w:r>
      <w:r w:rsidR="00000000">
        <w:t xml:space="preserve"> </w:t>
      </w:r>
      <w:r>
        <w:t xml:space="preserve">- </w:t>
      </w:r>
      <w:r w:rsidR="00000000" w:rsidRPr="008B63BC">
        <w:rPr>
          <w:b/>
          <w:bCs/>
        </w:rPr>
        <w:t>missing rules</w:t>
      </w:r>
      <w:r w:rsidR="00000000">
        <w:t>.</w:t>
      </w:r>
    </w:p>
    <w:p w14:paraId="08897E91" w14:textId="27253C3D" w:rsidR="00097958" w:rsidRDefault="00BE0B2C" w:rsidP="00BE0B2C">
      <w:pPr>
        <w:pStyle w:val="ListNumber"/>
        <w:shd w:val="clear" w:color="auto" w:fill="F2DBDB" w:themeFill="accent2" w:themeFillTint="33"/>
      </w:pPr>
      <w:r w:rsidRPr="00805DED">
        <w:rPr>
          <w:b/>
          <w:color w:val="00B050"/>
          <w:u w:val="thick"/>
        </w:rPr>
        <w:t>COMPLET</w:t>
      </w:r>
      <w:r w:rsidRPr="00601C75">
        <w:rPr>
          <w:b/>
          <w:color w:val="00B050"/>
        </w:rPr>
        <w:t xml:space="preserve"> </w:t>
      </w:r>
      <w:r w:rsidR="008B63BC">
        <w:rPr>
          <w:b/>
        </w:rPr>
        <w:t xml:space="preserve">- </w:t>
      </w:r>
      <w:r w:rsidR="00000000">
        <w:rPr>
          <w:b/>
        </w:rPr>
        <w:t>Define insufficient-evidence behavior</w:t>
      </w:r>
      <w:r w:rsidR="00000000">
        <w:t xml:space="preserve">. If </w:t>
      </w:r>
      <w:r w:rsidR="00000000" w:rsidRPr="008B63BC">
        <w:rPr>
          <w:b/>
          <w:bCs/>
        </w:rPr>
        <w:t>no adequate authorized policy evidence</w:t>
      </w:r>
      <w:r w:rsidR="00000000">
        <w:t xml:space="preserve"> is </w:t>
      </w:r>
      <w:r w:rsidR="00000000" w:rsidRPr="008B63BC">
        <w:rPr>
          <w:b/>
          <w:bCs/>
        </w:rPr>
        <w:t>retrieved</w:t>
      </w:r>
      <w:r w:rsidR="00000000">
        <w:t xml:space="preserve">, </w:t>
      </w:r>
      <w:r w:rsidR="00000000" w:rsidRPr="008B63BC">
        <w:rPr>
          <w:b/>
          <w:bCs/>
        </w:rPr>
        <w:t>instruct</w:t>
      </w:r>
      <w:r w:rsidR="00000000">
        <w:t xml:space="preserve"> the </w:t>
      </w:r>
      <w:r w:rsidR="00000000" w:rsidRPr="008B63BC">
        <w:rPr>
          <w:b/>
          <w:bCs/>
        </w:rPr>
        <w:t>model</w:t>
      </w:r>
      <w:r w:rsidR="00000000">
        <w:t xml:space="preserve"> to </w:t>
      </w:r>
      <w:r w:rsidR="00000000" w:rsidRPr="008B63BC">
        <w:rPr>
          <w:u w:val="thick"/>
        </w:rPr>
        <w:t>say</w:t>
      </w:r>
      <w:r w:rsidR="00000000" w:rsidRPr="008B63BC">
        <w:rPr>
          <w:b/>
          <w:bCs/>
        </w:rPr>
        <w:t xml:space="preserve"> it cannot determine the policy</w:t>
      </w:r>
      <w:r w:rsidR="00000000">
        <w:t xml:space="preserve"> </w:t>
      </w:r>
      <w:r w:rsidR="00000000" w:rsidRPr="008B63BC">
        <w:rPr>
          <w:u w:val="thick"/>
        </w:rPr>
        <w:t>from</w:t>
      </w:r>
      <w:r w:rsidR="00000000">
        <w:t xml:space="preserve"> the </w:t>
      </w:r>
      <w:r w:rsidR="00000000" w:rsidRPr="008B63BC">
        <w:rPr>
          <w:b/>
          <w:bCs/>
        </w:rPr>
        <w:t>available evidence</w:t>
      </w:r>
      <w:r w:rsidR="00000000">
        <w:t xml:space="preserve"> </w:t>
      </w:r>
      <w:r w:rsidR="00000000" w:rsidRPr="008B63BC">
        <w:rPr>
          <w:u w:val="thick"/>
        </w:rPr>
        <w:t>rather than</w:t>
      </w:r>
      <w:r w:rsidR="00000000">
        <w:t xml:space="preserve"> </w:t>
      </w:r>
      <w:r w:rsidR="00000000" w:rsidRPr="008B63BC">
        <w:rPr>
          <w:b/>
          <w:bCs/>
        </w:rPr>
        <w:t>hallucinating</w:t>
      </w:r>
      <w:r w:rsidR="00000000">
        <w:t xml:space="preserve"> an </w:t>
      </w:r>
      <w:r w:rsidR="00000000" w:rsidRPr="008B63BC">
        <w:rPr>
          <w:b/>
          <w:bCs/>
        </w:rPr>
        <w:t>answer</w:t>
      </w:r>
      <w:r w:rsidR="00000000">
        <w:t>.</w:t>
      </w:r>
    </w:p>
    <w:p w14:paraId="1DC934AE" w14:textId="15AE0E2A" w:rsidR="00097958" w:rsidRDefault="00BE0B2C">
      <w:pPr>
        <w:pStyle w:val="ListNumber"/>
      </w:pPr>
      <w:r w:rsidRPr="00805DED">
        <w:rPr>
          <w:b/>
          <w:color w:val="00B050"/>
          <w:u w:val="thick"/>
        </w:rPr>
        <w:t>COMPLET</w:t>
      </w:r>
      <w:r w:rsidRPr="00601C75">
        <w:rPr>
          <w:b/>
          <w:color w:val="00B050"/>
        </w:rPr>
        <w:t xml:space="preserve"> </w:t>
      </w:r>
      <w:r>
        <w:rPr>
          <w:b/>
        </w:rPr>
        <w:t xml:space="preserve">- </w:t>
      </w:r>
      <w:r w:rsidR="00000000">
        <w:rPr>
          <w:b/>
        </w:rPr>
        <w:t xml:space="preserve">Define </w:t>
      </w:r>
      <w:r w:rsidR="00000000" w:rsidRPr="00BE0B2C">
        <w:rPr>
          <w:bCs/>
        </w:rPr>
        <w:t>the</w:t>
      </w:r>
      <w:r w:rsidR="00000000">
        <w:rPr>
          <w:b/>
        </w:rPr>
        <w:t xml:space="preserve"> security rule</w:t>
      </w:r>
      <w:r w:rsidR="00000000">
        <w:t xml:space="preserve">. The </w:t>
      </w:r>
      <w:r w:rsidR="00000000" w:rsidRPr="00BE0B2C">
        <w:rPr>
          <w:b/>
          <w:bCs/>
        </w:rPr>
        <w:t>model</w:t>
      </w:r>
      <w:r w:rsidR="00000000">
        <w:t xml:space="preserve"> </w:t>
      </w:r>
      <w:r w:rsidR="00000000" w:rsidRPr="00BE0B2C">
        <w:rPr>
          <w:u w:val="thick"/>
        </w:rPr>
        <w:t>must not reveal</w:t>
      </w:r>
      <w:r w:rsidR="00000000">
        <w:t xml:space="preserve"> </w:t>
      </w:r>
      <w:r w:rsidR="00000000" w:rsidRPr="00BE0B2C">
        <w:rPr>
          <w:b/>
          <w:bCs/>
        </w:rPr>
        <w:t>policy evidence</w:t>
      </w:r>
      <w:r w:rsidR="00000000">
        <w:t xml:space="preserve"> that the </w:t>
      </w:r>
      <w:r w:rsidR="00000000" w:rsidRPr="00BE0B2C">
        <w:rPr>
          <w:b/>
          <w:bCs/>
        </w:rPr>
        <w:t>authorization</w:t>
      </w:r>
      <w:r w:rsidR="00000000">
        <w:t xml:space="preserve"> </w:t>
      </w:r>
      <w:r w:rsidR="00000000" w:rsidRPr="00BE0B2C">
        <w:rPr>
          <w:b/>
          <w:bCs/>
        </w:rPr>
        <w:t>layer excluded</w:t>
      </w:r>
      <w:r w:rsidR="00000000">
        <w:t>.</w:t>
      </w:r>
    </w:p>
    <w:p w14:paraId="4AF6ACEF" w14:textId="7A9F95BC" w:rsidR="00097958" w:rsidRDefault="00062C1F">
      <w:pPr>
        <w:pStyle w:val="ListNumber"/>
      </w:pPr>
      <w:r w:rsidRPr="00805DED">
        <w:rPr>
          <w:b/>
          <w:color w:val="00B050"/>
          <w:u w:val="thick"/>
        </w:rPr>
        <w:t>COMPLET</w:t>
      </w:r>
      <w:r w:rsidRPr="00601C75">
        <w:rPr>
          <w:b/>
          <w:color w:val="00B050"/>
        </w:rPr>
        <w:t xml:space="preserve"> </w:t>
      </w:r>
      <w:r w:rsidR="00BE0B2C">
        <w:rPr>
          <w:b/>
        </w:rPr>
        <w:t xml:space="preserve">- </w:t>
      </w:r>
      <w:r w:rsidR="00000000">
        <w:rPr>
          <w:b/>
        </w:rPr>
        <w:t xml:space="preserve">Keep access control outside </w:t>
      </w:r>
      <w:r w:rsidR="00000000" w:rsidRPr="00BE0B2C">
        <w:rPr>
          <w:bCs/>
        </w:rPr>
        <w:t>the</w:t>
      </w:r>
      <w:r w:rsidR="00000000">
        <w:rPr>
          <w:b/>
        </w:rPr>
        <w:t xml:space="preserve"> LLM</w:t>
      </w:r>
      <w:r w:rsidR="00000000">
        <w:t xml:space="preserve">. </w:t>
      </w:r>
      <w:r w:rsidR="00000000" w:rsidRPr="00BE0B2C">
        <w:rPr>
          <w:u w:val="thick"/>
        </w:rPr>
        <w:t xml:space="preserve">I-09/I-32 </w:t>
      </w:r>
      <w:proofErr w:type="gramStart"/>
      <w:r w:rsidR="00000000" w:rsidRPr="00BE0B2C">
        <w:rPr>
          <w:u w:val="thick"/>
        </w:rPr>
        <w:t>remain</w:t>
      </w:r>
      <w:proofErr w:type="gramEnd"/>
      <w:r w:rsidR="00000000">
        <w:t xml:space="preserve"> </w:t>
      </w:r>
      <w:r w:rsidR="00000000" w:rsidRPr="00BE0B2C">
        <w:rPr>
          <w:b/>
          <w:bCs/>
        </w:rPr>
        <w:t>responsible</w:t>
      </w:r>
      <w:r w:rsidR="00000000">
        <w:t xml:space="preserve"> for </w:t>
      </w:r>
      <w:r w:rsidR="00000000" w:rsidRPr="00BE0B2C">
        <w:rPr>
          <w:b/>
          <w:bCs/>
        </w:rPr>
        <w:t>enforcing</w:t>
      </w:r>
      <w:r w:rsidR="00000000">
        <w:t xml:space="preserve"> </w:t>
      </w:r>
      <w:r w:rsidR="00000000" w:rsidRPr="00BE0B2C">
        <w:rPr>
          <w:b/>
          <w:bCs/>
        </w:rPr>
        <w:t>authorization</w:t>
      </w:r>
      <w:r w:rsidR="00000000">
        <w:t xml:space="preserve">. The </w:t>
      </w:r>
      <w:r w:rsidR="00000000" w:rsidRPr="00BE0B2C">
        <w:rPr>
          <w:b/>
          <w:bCs/>
        </w:rPr>
        <w:t>system prompt</w:t>
      </w:r>
      <w:r w:rsidR="00000000">
        <w:t xml:space="preserve"> is a </w:t>
      </w:r>
      <w:r w:rsidR="00000000" w:rsidRPr="00BE0B2C">
        <w:rPr>
          <w:b/>
          <w:bCs/>
        </w:rPr>
        <w:t>behavioral safeguard</w:t>
      </w:r>
      <w:r w:rsidR="00000000">
        <w:t xml:space="preserve">, not the </w:t>
      </w:r>
      <w:r w:rsidR="00000000" w:rsidRPr="00BE0B2C">
        <w:rPr>
          <w:b/>
          <w:bCs/>
        </w:rPr>
        <w:t>security boundary</w:t>
      </w:r>
      <w:r w:rsidR="00000000">
        <w:t>.</w:t>
      </w:r>
    </w:p>
    <w:p w14:paraId="74552FBA" w14:textId="0621E865" w:rsidR="00097958" w:rsidRDefault="00062C1F">
      <w:pPr>
        <w:pStyle w:val="ListNumber"/>
      </w:pPr>
      <w:r w:rsidRPr="00805DED">
        <w:rPr>
          <w:b/>
          <w:color w:val="00B050"/>
          <w:u w:val="thick"/>
        </w:rPr>
        <w:t>COMPLET</w:t>
      </w:r>
      <w:r w:rsidRPr="00601C75">
        <w:rPr>
          <w:b/>
          <w:color w:val="00B050"/>
        </w:rPr>
        <w:t xml:space="preserve"> </w:t>
      </w:r>
      <w:r>
        <w:rPr>
          <w:b/>
        </w:rPr>
        <w:t xml:space="preserve">- </w:t>
      </w:r>
      <w:r w:rsidR="00000000">
        <w:rPr>
          <w:b/>
        </w:rPr>
        <w:t>Add citation instructions</w:t>
      </w:r>
      <w:r w:rsidR="00000000">
        <w:t xml:space="preserve">. When </w:t>
      </w:r>
      <w:r w:rsidR="00000000" w:rsidRPr="00062C1F">
        <w:rPr>
          <w:b/>
          <w:bCs/>
        </w:rPr>
        <w:t>Search evidence</w:t>
      </w:r>
      <w:r w:rsidR="00000000">
        <w:t xml:space="preserve"> </w:t>
      </w:r>
      <w:r w:rsidR="00000000" w:rsidRPr="00062C1F">
        <w:rPr>
          <w:u w:val="thick"/>
        </w:rPr>
        <w:t>contains</w:t>
      </w:r>
      <w:r w:rsidR="00000000">
        <w:t xml:space="preserve"> </w:t>
      </w:r>
      <w:r w:rsidR="00000000" w:rsidRPr="00062C1F">
        <w:rPr>
          <w:b/>
          <w:bCs/>
        </w:rPr>
        <w:t>citation/source metadata</w:t>
      </w:r>
      <w:r w:rsidR="00000000">
        <w:t xml:space="preserve">, </w:t>
      </w:r>
      <w:r w:rsidR="00000000" w:rsidRPr="00062C1F">
        <w:rPr>
          <w:b/>
          <w:bCs/>
        </w:rPr>
        <w:t>instruct</w:t>
      </w:r>
      <w:r w:rsidR="00000000">
        <w:t xml:space="preserve"> the </w:t>
      </w:r>
      <w:r w:rsidR="00000000" w:rsidRPr="00062C1F">
        <w:rPr>
          <w:b/>
          <w:bCs/>
        </w:rPr>
        <w:t>model</w:t>
      </w:r>
      <w:r w:rsidR="00000000">
        <w:t xml:space="preserve"> to </w:t>
      </w:r>
      <w:r w:rsidR="00000000" w:rsidRPr="00062C1F">
        <w:rPr>
          <w:b/>
          <w:bCs/>
        </w:rPr>
        <w:t>associate policy claims</w:t>
      </w:r>
      <w:r w:rsidR="00000000">
        <w:t xml:space="preserve"> with that </w:t>
      </w:r>
      <w:r w:rsidR="00000000" w:rsidRPr="00062C1F">
        <w:rPr>
          <w:b/>
          <w:bCs/>
        </w:rPr>
        <w:t>evidence</w:t>
      </w:r>
      <w:r w:rsidR="00000000">
        <w:t>.</w:t>
      </w:r>
    </w:p>
    <w:p w14:paraId="0314E9C9" w14:textId="425A652C" w:rsidR="00097958" w:rsidRDefault="005832A6">
      <w:pPr>
        <w:pStyle w:val="ListNumber"/>
      </w:pPr>
      <w:r w:rsidRPr="00805DED">
        <w:rPr>
          <w:b/>
          <w:color w:val="00B050"/>
          <w:u w:val="thick"/>
        </w:rPr>
        <w:t>COMPLET</w:t>
      </w:r>
      <w:r w:rsidRPr="00601C75">
        <w:rPr>
          <w:b/>
          <w:color w:val="00B050"/>
        </w:rPr>
        <w:t xml:space="preserve"> </w:t>
      </w:r>
      <w:r>
        <w:rPr>
          <w:b/>
        </w:rPr>
        <w:t xml:space="preserve">- </w:t>
      </w:r>
      <w:r w:rsidR="00000000">
        <w:rPr>
          <w:b/>
        </w:rPr>
        <w:t xml:space="preserve">Keep citation formatting compatible </w:t>
      </w:r>
      <w:r w:rsidR="00000000" w:rsidRPr="00062C1F">
        <w:rPr>
          <w:bCs/>
        </w:rPr>
        <w:t>with</w:t>
      </w:r>
      <w:r w:rsidR="00000000">
        <w:rPr>
          <w:b/>
        </w:rPr>
        <w:t xml:space="preserve"> I-13</w:t>
      </w:r>
      <w:r w:rsidR="00000000" w:rsidRPr="00062C1F">
        <w:rPr>
          <w:b/>
          <w:bCs/>
        </w:rPr>
        <w:t>. Do not introduce</w:t>
      </w:r>
      <w:r w:rsidR="00000000">
        <w:t xml:space="preserve"> a </w:t>
      </w:r>
      <w:r w:rsidR="00000000" w:rsidRPr="00062C1F">
        <w:rPr>
          <w:b/>
          <w:bCs/>
        </w:rPr>
        <w:t>new citation format</w:t>
      </w:r>
      <w:r w:rsidR="00000000">
        <w:t xml:space="preserve"> if the </w:t>
      </w:r>
      <w:r w:rsidR="00000000" w:rsidRPr="00062C1F">
        <w:rPr>
          <w:b/>
          <w:bCs/>
        </w:rPr>
        <w:t>orchestrator</w:t>
      </w:r>
      <w:r w:rsidR="00000000">
        <w:t xml:space="preserve"> and </w:t>
      </w:r>
      <w:r w:rsidR="00000000" w:rsidRPr="00062C1F">
        <w:rPr>
          <w:b/>
          <w:bCs/>
        </w:rPr>
        <w:t>React client already</w:t>
      </w:r>
      <w:r w:rsidR="00000000">
        <w:t xml:space="preserve"> </w:t>
      </w:r>
      <w:r w:rsidR="00000000" w:rsidRPr="00062C1F">
        <w:rPr>
          <w:b/>
          <w:bCs/>
        </w:rPr>
        <w:t>expect</w:t>
      </w:r>
      <w:r w:rsidR="00000000">
        <w:t xml:space="preserve"> an </w:t>
      </w:r>
      <w:r w:rsidR="00000000" w:rsidRPr="00062C1F">
        <w:rPr>
          <w:b/>
          <w:bCs/>
        </w:rPr>
        <w:t>existing structure</w:t>
      </w:r>
      <w:r w:rsidR="00000000">
        <w:t>.</w:t>
      </w:r>
    </w:p>
    <w:p w14:paraId="54597732" w14:textId="159CD541" w:rsidR="00097958" w:rsidRPr="005832A6" w:rsidRDefault="005832A6">
      <w:pPr>
        <w:pStyle w:val="ListNumber"/>
        <w:rPr>
          <w:b/>
          <w:bCs/>
        </w:rPr>
      </w:pPr>
      <w:r w:rsidRPr="00805DED">
        <w:rPr>
          <w:b/>
          <w:color w:val="00B050"/>
          <w:u w:val="thick"/>
        </w:rPr>
        <w:t>COMPLET</w:t>
      </w:r>
      <w:r w:rsidRPr="00601C75">
        <w:rPr>
          <w:b/>
          <w:color w:val="00B050"/>
        </w:rPr>
        <w:t xml:space="preserve"> </w:t>
      </w:r>
      <w:r>
        <w:rPr>
          <w:b/>
        </w:rPr>
        <w:t xml:space="preserve">- </w:t>
      </w:r>
      <w:r w:rsidR="00000000">
        <w:rPr>
          <w:b/>
        </w:rPr>
        <w:t>Define response-format expectations</w:t>
      </w:r>
      <w:r w:rsidR="00000000">
        <w:t xml:space="preserve">. </w:t>
      </w:r>
      <w:r w:rsidR="00000000" w:rsidRPr="005832A6">
        <w:rPr>
          <w:u w:val="thick"/>
        </w:rPr>
        <w:t>Specify</w:t>
      </w:r>
      <w:r w:rsidR="00000000">
        <w:t xml:space="preserve"> the </w:t>
      </w:r>
      <w:r w:rsidR="00000000" w:rsidRPr="005832A6">
        <w:rPr>
          <w:b/>
          <w:bCs/>
        </w:rPr>
        <w:t>desired response style</w:t>
      </w:r>
      <w:r w:rsidR="00000000">
        <w:t xml:space="preserve">, </w:t>
      </w:r>
      <w:r w:rsidR="00000000" w:rsidRPr="005832A6">
        <w:rPr>
          <w:u w:val="thick"/>
        </w:rPr>
        <w:t>such as</w:t>
      </w:r>
      <w:r w:rsidR="00000000">
        <w:t xml:space="preserve"> </w:t>
      </w:r>
      <w:r w:rsidR="00000000" w:rsidRPr="005832A6">
        <w:rPr>
          <w:b/>
          <w:bCs/>
        </w:rPr>
        <w:t>concise answer first</w:t>
      </w:r>
      <w:r w:rsidR="00000000">
        <w:t xml:space="preserve">, </w:t>
      </w:r>
      <w:r w:rsidR="00000000" w:rsidRPr="005832A6">
        <w:rPr>
          <w:b/>
          <w:bCs/>
        </w:rPr>
        <w:t>explanation second</w:t>
      </w:r>
      <w:r w:rsidR="00000000">
        <w:t xml:space="preserve">, and </w:t>
      </w:r>
      <w:r w:rsidR="00000000" w:rsidRPr="005832A6">
        <w:rPr>
          <w:b/>
          <w:bCs/>
        </w:rPr>
        <w:t>sources</w:t>
      </w:r>
      <w:r w:rsidR="00000000">
        <w:t xml:space="preserve"> where </w:t>
      </w:r>
      <w:r w:rsidR="00000000" w:rsidRPr="005832A6">
        <w:rPr>
          <w:b/>
          <w:bCs/>
        </w:rPr>
        <w:t>applicable</w:t>
      </w:r>
      <w:r w:rsidR="00000000">
        <w:t xml:space="preserve">. </w:t>
      </w:r>
      <w:r w:rsidR="00000000" w:rsidRPr="005832A6">
        <w:rPr>
          <w:b/>
          <w:bCs/>
        </w:rPr>
        <w:t xml:space="preserve">Avoid unnecessarily </w:t>
      </w:r>
      <w:r w:rsidR="00000000">
        <w:t xml:space="preserve">rigid </w:t>
      </w:r>
      <w:r w:rsidR="00000000" w:rsidRPr="005832A6">
        <w:rPr>
          <w:b/>
          <w:bCs/>
        </w:rPr>
        <w:t xml:space="preserve">formatting </w:t>
      </w:r>
      <w:r w:rsidR="00000000" w:rsidRPr="005832A6">
        <w:rPr>
          <w:u w:val="thick"/>
        </w:rPr>
        <w:t>unless</w:t>
      </w:r>
      <w:r w:rsidR="00000000">
        <w:t xml:space="preserve"> the </w:t>
      </w:r>
      <w:r w:rsidR="00000000" w:rsidRPr="005832A6">
        <w:rPr>
          <w:b/>
          <w:bCs/>
        </w:rPr>
        <w:t>client requires it.</w:t>
      </w:r>
    </w:p>
    <w:p w14:paraId="073E9555" w14:textId="26FBB2EC" w:rsidR="00097958" w:rsidRDefault="009C0CDE">
      <w:pPr>
        <w:pStyle w:val="ListNumber"/>
      </w:pPr>
      <w:r w:rsidRPr="00805DED">
        <w:rPr>
          <w:b/>
          <w:color w:val="00B050"/>
          <w:u w:val="thick"/>
        </w:rPr>
        <w:t>COMPLET</w:t>
      </w:r>
      <w:r w:rsidRPr="00601C75">
        <w:rPr>
          <w:b/>
          <w:color w:val="00B050"/>
        </w:rPr>
        <w:t xml:space="preserve"> </w:t>
      </w:r>
      <w:r w:rsidR="005832A6">
        <w:rPr>
          <w:b/>
        </w:rPr>
        <w:t xml:space="preserve">- </w:t>
      </w:r>
      <w:r w:rsidR="00000000">
        <w:rPr>
          <w:b/>
        </w:rPr>
        <w:t>Define refusal behavior</w:t>
      </w:r>
      <w:r w:rsidR="00000000">
        <w:t xml:space="preserve">. </w:t>
      </w:r>
      <w:r w:rsidR="00000000" w:rsidRPr="005832A6">
        <w:rPr>
          <w:u w:val="thick"/>
        </w:rPr>
        <w:t>Include</w:t>
      </w:r>
      <w:r w:rsidR="00000000">
        <w:t xml:space="preserve"> </w:t>
      </w:r>
      <w:r w:rsidR="00000000" w:rsidRPr="005832A6">
        <w:rPr>
          <w:b/>
          <w:bCs/>
        </w:rPr>
        <w:t>behavior</w:t>
      </w:r>
      <w:r w:rsidR="00000000">
        <w:t xml:space="preserve"> for </w:t>
      </w:r>
      <w:r w:rsidR="00000000" w:rsidRPr="005832A6">
        <w:rPr>
          <w:b/>
          <w:bCs/>
        </w:rPr>
        <w:t>requests</w:t>
      </w:r>
      <w:r w:rsidR="00000000">
        <w:t xml:space="preserve"> </w:t>
      </w:r>
      <w:r w:rsidR="00000000" w:rsidRPr="005832A6">
        <w:rPr>
          <w:u w:val="thick"/>
        </w:rPr>
        <w:t>that</w:t>
      </w:r>
      <w:r w:rsidR="00000000">
        <w:t xml:space="preserve"> </w:t>
      </w:r>
      <w:r w:rsidR="00000000" w:rsidRPr="005832A6">
        <w:rPr>
          <w:b/>
          <w:bCs/>
        </w:rPr>
        <w:t>conflict with authorization</w:t>
      </w:r>
      <w:r w:rsidR="00000000">
        <w:t xml:space="preserve">, </w:t>
      </w:r>
      <w:r w:rsidR="00000000" w:rsidRPr="005832A6">
        <w:rPr>
          <w:b/>
          <w:bCs/>
        </w:rPr>
        <w:t xml:space="preserve">attempt </w:t>
      </w:r>
      <w:r w:rsidR="00000000" w:rsidRPr="005832A6">
        <w:t>to</w:t>
      </w:r>
      <w:r w:rsidR="00000000" w:rsidRPr="005832A6">
        <w:rPr>
          <w:b/>
          <w:bCs/>
        </w:rPr>
        <w:t xml:space="preserve"> expose hidden instructions</w:t>
      </w:r>
      <w:r w:rsidR="00000000">
        <w:t xml:space="preserve">, or </w:t>
      </w:r>
      <w:r w:rsidR="00000000" w:rsidRPr="005832A6">
        <w:rPr>
          <w:b/>
          <w:bCs/>
        </w:rPr>
        <w:t>request unsupported policy information</w:t>
      </w:r>
      <w:r w:rsidR="00000000">
        <w:t>.</w:t>
      </w:r>
    </w:p>
    <w:p w14:paraId="06F39208" w14:textId="10899B6D" w:rsidR="00097958" w:rsidRDefault="009C0CDE">
      <w:pPr>
        <w:pStyle w:val="ListNumber"/>
      </w:pPr>
      <w:r w:rsidRPr="00310CE9">
        <w:rPr>
          <w:b/>
          <w:color w:val="8064A2" w:themeColor="accent4"/>
          <w:u w:val="thick"/>
        </w:rPr>
        <w:t>IN PROCESS</w:t>
      </w:r>
      <w:r w:rsidRPr="00B75E71">
        <w:rPr>
          <w:b/>
          <w:color w:val="8064A2" w:themeColor="accent4"/>
        </w:rPr>
        <w:t xml:space="preserve"> </w:t>
      </w:r>
      <w:r>
        <w:rPr>
          <w:b/>
        </w:rPr>
        <w:t xml:space="preserve">- </w:t>
      </w:r>
      <w:r w:rsidR="00000000">
        <w:rPr>
          <w:b/>
        </w:rPr>
        <w:t>Add prompt-injection resistance instructions</w:t>
      </w:r>
      <w:r w:rsidR="00000000">
        <w:t>. Treat retrieved policy documents, conversation text, summaries, and memory as data/context. They must not override system-level instructions.</w:t>
      </w:r>
    </w:p>
    <w:p w14:paraId="49360091" w14:textId="77777777" w:rsidR="00097958" w:rsidRDefault="00000000">
      <w:pPr>
        <w:pStyle w:val="ListNumber"/>
      </w:pPr>
      <w:r>
        <w:rPr>
          <w:b/>
        </w:rPr>
        <w:t>Update the I-26 context assembler to use the centralized prompt loader</w:t>
      </w:r>
      <w:r>
        <w:t>. Replace hard-coded system prompt fragments with a call such as system_prompt = load_system_prompt().</w:t>
      </w:r>
    </w:p>
    <w:p w14:paraId="37C09557" w14:textId="77777777" w:rsidR="00097958" w:rsidRDefault="00000000">
      <w:pPr>
        <w:pStyle w:val="ListNumber"/>
      </w:pPr>
      <w:r>
        <w:rPr>
          <w:b/>
        </w:rPr>
        <w:t>Ensure only one authoritative base-system-prompt path exists</w:t>
      </w:r>
      <w:r>
        <w:t>. After validating the loader, consolidate or remove duplicate system-level instruction strings so prompt behavior does not drift across code paths.</w:t>
      </w:r>
    </w:p>
    <w:p w14:paraId="722DFC33" w14:textId="77777777" w:rsidR="00097958" w:rsidRDefault="00000000">
      <w:pPr>
        <w:pStyle w:val="ListNumber"/>
      </w:pPr>
      <w:r>
        <w:rPr>
          <w:b/>
        </w:rPr>
        <w:t>Do not remove dynamic authorization context</w:t>
      </w:r>
      <w:r>
        <w:t>. I-32 trusted authorization context must continue to be created independently and passed through I-26.</w:t>
      </w:r>
    </w:p>
    <w:p w14:paraId="6931294F" w14:textId="77777777" w:rsidR="00097958" w:rsidRDefault="00000000">
      <w:pPr>
        <w:pStyle w:val="ListNumber"/>
      </w:pPr>
      <w:r>
        <w:rPr>
          <w:b/>
        </w:rPr>
        <w:t>Add prompt version to telemetry</w:t>
      </w:r>
      <w:r>
        <w:t>. For every LLM request, log an identifier such as system_prompt_version=1.0 so response regressions can be traced to prompt changes.</w:t>
      </w:r>
    </w:p>
    <w:p w14:paraId="1E0AB469" w14:textId="77777777" w:rsidR="00097958" w:rsidRDefault="00000000">
      <w:pPr>
        <w:pStyle w:val="ListNumber"/>
      </w:pPr>
      <w:r>
        <w:rPr>
          <w:b/>
        </w:rPr>
        <w:t>Do not log the complete system prompt in normal telemetry</w:t>
      </w:r>
      <w:r>
        <w:t>. Record the version, filename/config identifier, and optionally a hash, but not the full prompt contents.</w:t>
      </w:r>
    </w:p>
    <w:p w14:paraId="1BB7EB86" w14:textId="77777777" w:rsidR="00097958" w:rsidRDefault="00000000">
      <w:pPr>
        <w:pStyle w:val="ListNumber"/>
      </w:pPr>
      <w:r>
        <w:rPr>
          <w:b/>
        </w:rPr>
        <w:t>Optionally calculate and log a prompt hash</w:t>
      </w:r>
      <w:r>
        <w:t>. A deterministic hash can help verify that two deployments are running the identical prompt text.</w:t>
      </w:r>
    </w:p>
    <w:p w14:paraId="79D3432D" w14:textId="77777777" w:rsidR="00097958" w:rsidRDefault="00000000">
      <w:pPr>
        <w:pStyle w:val="ListNumber"/>
      </w:pPr>
      <w:r>
        <w:rPr>
          <w:b/>
        </w:rPr>
        <w:lastRenderedPageBreak/>
        <w:t>Support environment separation</w:t>
      </w:r>
      <w:r>
        <w:t>. Local/dev/test/prod should be able to select the approved prompt version through configuration rather than code edits.</w:t>
      </w:r>
    </w:p>
    <w:p w14:paraId="38C50AD6" w14:textId="77777777" w:rsidR="00097958" w:rsidRDefault="00000000">
      <w:pPr>
        <w:pStyle w:val="ListNumber"/>
      </w:pPr>
      <w:r>
        <w:rPr>
          <w:b/>
        </w:rPr>
        <w:t>Put prompt files under Git source control</w:t>
      </w:r>
      <w:r>
        <w:t>. Treat prompt changes like application code: review, version, test, and retain change history.</w:t>
      </w:r>
    </w:p>
    <w:p w14:paraId="7A3D8663" w14:textId="77777777" w:rsidR="00097958" w:rsidRDefault="00000000">
      <w:pPr>
        <w:pStyle w:val="ListNumber"/>
      </w:pPr>
      <w:r>
        <w:rPr>
          <w:b/>
        </w:rPr>
        <w:t>Do not overwrite v1 for significant changes</w:t>
      </w:r>
      <w:r>
        <w:t>. For a material prompt update, create a new file such as policy_assistant_system_v2.txt rather than rewriting the previous approved version.</w:t>
      </w:r>
    </w:p>
    <w:p w14:paraId="25596B38" w14:textId="77777777" w:rsidR="00097958" w:rsidRDefault="00000000">
      <w:pPr>
        <w:pStyle w:val="ListNumber"/>
      </w:pPr>
      <w:r>
        <w:rPr>
          <w:b/>
        </w:rPr>
        <w:t>Create a regression test set</w:t>
      </w:r>
      <w:r>
        <w:t>. Include normal policy questions, valid Search evidence, no relevant evidence, unauthorized evidence, conflicting conversation history, conflicting summaries, citation behavior, and attempted prompt injection.</w:t>
      </w:r>
    </w:p>
    <w:p w14:paraId="72730281" w14:textId="77777777" w:rsidR="00097958" w:rsidRDefault="00000000">
      <w:pPr>
        <w:pStyle w:val="ListNumber"/>
      </w:pPr>
      <w:r>
        <w:rPr>
          <w:b/>
        </w:rPr>
        <w:t>Test normal grounding</w:t>
      </w:r>
      <w:r>
        <w:t>. Ask a known question such as the remote-work policy and verify the answer matches current authorized Search evidence.</w:t>
      </w:r>
    </w:p>
    <w:p w14:paraId="413413C9" w14:textId="77777777" w:rsidR="00097958" w:rsidRDefault="00000000">
      <w:pPr>
        <w:pStyle w:val="ListNumber"/>
      </w:pPr>
      <w:r>
        <w:rPr>
          <w:b/>
        </w:rPr>
        <w:t>Test missing evidence</w:t>
      </w:r>
      <w:r>
        <w:t>. Ask about a policy that does not exist in the test corpus. The model should not invent one.</w:t>
      </w:r>
    </w:p>
    <w:p w14:paraId="05E7E8DB" w14:textId="77777777" w:rsidR="00097958" w:rsidRDefault="00000000">
      <w:pPr>
        <w:pStyle w:val="ListNumber"/>
      </w:pPr>
      <w:r>
        <w:rPr>
          <w:b/>
        </w:rPr>
        <w:t>Test authority precedence</w:t>
      </w:r>
      <w:r>
        <w:t>. Place an incorrect statement in prior conversation history and retrieve correct current policy evidence. The final answer should follow the current authorized evidence.</w:t>
      </w:r>
    </w:p>
    <w:p w14:paraId="2CDCBD13" w14:textId="77777777" w:rsidR="00097958" w:rsidRDefault="00000000">
      <w:pPr>
        <w:pStyle w:val="ListNumber"/>
      </w:pPr>
      <w:r>
        <w:rPr>
          <w:b/>
        </w:rPr>
        <w:t>Test prompt injection through user input</w:t>
      </w:r>
      <w:r>
        <w:t>. Verify that a user instruction to ignore policy/security rules cannot override the system instructions.</w:t>
      </w:r>
    </w:p>
    <w:p w14:paraId="2B4E5F7D" w14:textId="77777777" w:rsidR="00097958" w:rsidRDefault="00000000">
      <w:pPr>
        <w:pStyle w:val="ListNumber"/>
      </w:pPr>
      <w:r>
        <w:rPr>
          <w:b/>
        </w:rPr>
        <w:t>Test prompt injection through retrieved content</w:t>
      </w:r>
      <w:r>
        <w:t>. Text inside retrieved documents that resembles model instructions must remain evidence/data and must not become higher-priority instructions.</w:t>
      </w:r>
    </w:p>
    <w:p w14:paraId="78B2133A" w14:textId="77777777" w:rsidR="00097958" w:rsidRDefault="00000000">
      <w:pPr>
        <w:pStyle w:val="ListNumber"/>
      </w:pPr>
      <w:r>
        <w:rPr>
          <w:b/>
        </w:rPr>
        <w:t>Test authorization behavior</w:t>
      </w:r>
      <w:r>
        <w:t>. Confirm that prompt wording cannot cause the model to reveal policy content that I-09 filtered out.</w:t>
      </w:r>
    </w:p>
    <w:p w14:paraId="62988996" w14:textId="77777777" w:rsidR="00097958" w:rsidRDefault="00000000">
      <w:pPr>
        <w:pStyle w:val="ListNumber"/>
      </w:pPr>
      <w:r>
        <w:rPr>
          <w:b/>
        </w:rPr>
        <w:t>Test citations</w:t>
      </w:r>
      <w:r>
        <w:t>. Confirm the system prompt does not interfere with citation/source structures already implemented under I-13.</w:t>
      </w:r>
    </w:p>
    <w:p w14:paraId="10E32087" w14:textId="77777777" w:rsidR="00097958" w:rsidRDefault="00000000">
      <w:pPr>
        <w:pStyle w:val="ListNumber"/>
      </w:pPr>
      <w:r>
        <w:rPr>
          <w:b/>
        </w:rPr>
        <w:t>Test conversation summarization compatibility with I-27</w:t>
      </w:r>
      <w:r>
        <w:t>. Verify a conversation summary cannot override the base system prompt or current authorized Search evidence.</w:t>
      </w:r>
    </w:p>
    <w:p w14:paraId="74639722" w14:textId="77777777" w:rsidR="00097958" w:rsidRDefault="00000000">
      <w:pPr>
        <w:pStyle w:val="ListNumber"/>
      </w:pPr>
      <w:r>
        <w:rPr>
          <w:b/>
        </w:rPr>
        <w:t>Verify startup logs</w:t>
      </w:r>
      <w:r>
        <w:t>. Confirm the selected prompt version/configuration loads successfully without exposing sensitive prompt text.</w:t>
      </w:r>
    </w:p>
    <w:p w14:paraId="2BA9E71E" w14:textId="77777777" w:rsidR="00097958" w:rsidRDefault="00000000">
      <w:pPr>
        <w:pStyle w:val="ListNumber"/>
      </w:pPr>
      <w:r>
        <w:rPr>
          <w:b/>
        </w:rPr>
        <w:t>Verify request telemetry</w:t>
      </w:r>
      <w:r>
        <w:t>. Each model request should identify the system-prompt version in use.</w:t>
      </w:r>
    </w:p>
    <w:p w14:paraId="301435CD" w14:textId="77777777" w:rsidR="00097958" w:rsidRDefault="00000000">
      <w:pPr>
        <w:pStyle w:val="ListNumber"/>
      </w:pPr>
      <w:r>
        <w:rPr>
          <w:b/>
        </w:rPr>
        <w:t>Verify configuration-driven prompt changes</w:t>
      </w:r>
      <w:r>
        <w:t>. Confirm that changing only the configured prompt version changes the loaded instructions without requiring orchestration-code changes.</w:t>
      </w:r>
    </w:p>
    <w:p w14:paraId="1260D364" w14:textId="77777777" w:rsidR="00097958" w:rsidRDefault="00000000">
      <w:pPr>
        <w:pStyle w:val="ListNumber"/>
      </w:pPr>
      <w:r>
        <w:rPr>
          <w:b/>
        </w:rPr>
        <w:t>Document the initial approved prompt version</w:t>
      </w:r>
      <w:r>
        <w:t>. Record at minimum: Prompt version: 1.0; Environment: Development; Status: Approved for I-31 testing.</w:t>
      </w:r>
    </w:p>
    <w:p w14:paraId="279A559B" w14:textId="77777777" w:rsidR="00097958" w:rsidRDefault="00000000">
      <w:pPr>
        <w:pStyle w:val="ListNumber"/>
      </w:pPr>
      <w:r>
        <w:rPr>
          <w:b/>
        </w:rPr>
        <w:t>Run the complete I-31 regression suite</w:t>
      </w:r>
      <w:r>
        <w:t>. Capture pass/fail results before declaring the implementation complete.</w:t>
      </w:r>
    </w:p>
    <w:p w14:paraId="66D2F093" w14:textId="77777777" w:rsidR="00097958" w:rsidRDefault="00000000">
      <w:pPr>
        <w:pStyle w:val="ListNumber"/>
      </w:pPr>
      <w:r>
        <w:rPr>
          <w:b/>
        </w:rPr>
        <w:t>Apply I-31 completion criteria</w:t>
      </w:r>
      <w:r>
        <w:t>. Mark I-31 complete only when system instructions are centralized, externally stored, versioned, identified in telemetry, and regression/security tests pass.</w:t>
      </w:r>
    </w:p>
    <w:p w14:paraId="45642C5E" w14:textId="77777777" w:rsidR="00097958" w:rsidRDefault="00000000">
      <w:pPr>
        <w:pStyle w:val="ListNumber"/>
      </w:pPr>
      <w:r>
        <w:rPr>
          <w:b/>
        </w:rPr>
        <w:t>Update the Version 9 backlog entry</w:t>
      </w:r>
      <w:r>
        <w:t>. Change I-31 from Not Started to Completed only after validation, and record the validated prompt version in the Comments field.</w:t>
      </w:r>
    </w:p>
    <w:p w14:paraId="2F06DA61" w14:textId="77777777" w:rsidR="00097958" w:rsidRDefault="00000000">
      <w:pPr>
        <w:pStyle w:val="Heading1"/>
      </w:pPr>
      <w:r>
        <w:t>Target Architecture Flow</w:t>
      </w:r>
    </w:p>
    <w:tbl>
      <w:tblPr>
        <w:tblW w:w="0" w:type="auto"/>
        <w:jc w:val="center"/>
        <w:tblLook w:val="04A0" w:firstRow="1" w:lastRow="0" w:firstColumn="1" w:lastColumn="0" w:noHBand="0" w:noVBand="1"/>
      </w:tblPr>
      <w:tblGrid>
        <w:gridCol w:w="10080"/>
      </w:tblGrid>
      <w:tr w:rsidR="00097958" w14:paraId="269D6B37" w14:textId="77777777">
        <w:trPr>
          <w:jc w:val="center"/>
        </w:trPr>
        <w:tc>
          <w:tcPr>
            <w:tcW w:w="10080" w:type="dxa"/>
            <w:shd w:val="clear" w:color="auto" w:fill="F3F3F3"/>
            <w:tcMar>
              <w:top w:w="140" w:type="dxa"/>
              <w:left w:w="180" w:type="dxa"/>
              <w:bottom w:w="140" w:type="dxa"/>
              <w:right w:w="180" w:type="dxa"/>
            </w:tcMar>
          </w:tcPr>
          <w:p w14:paraId="34F498F9" w14:textId="77777777" w:rsidR="00097958" w:rsidRDefault="00000000">
            <w:r>
              <w:rPr>
                <w:rFonts w:ascii="Consolas" w:hAnsi="Consolas"/>
                <w:sz w:val="19"/>
              </w:rPr>
              <w:t>Versioned System Prompt</w:t>
            </w:r>
            <w:r>
              <w:rPr>
                <w:rFonts w:ascii="Consolas" w:hAnsi="Consolas"/>
                <w:sz w:val="19"/>
              </w:rPr>
              <w:br/>
              <w:t xml:space="preserve">        |</w:t>
            </w:r>
            <w:r>
              <w:rPr>
                <w:rFonts w:ascii="Consolas" w:hAnsi="Consolas"/>
                <w:sz w:val="19"/>
              </w:rPr>
              <w:br/>
              <w:t xml:space="preserve">        v</w:t>
            </w:r>
            <w:r>
              <w:rPr>
                <w:rFonts w:ascii="Consolas" w:hAnsi="Consolas"/>
                <w:sz w:val="19"/>
              </w:rPr>
              <w:br/>
              <w:t>I-31 System Instructions &amp; Prompt Management</w:t>
            </w:r>
            <w:r>
              <w:rPr>
                <w:rFonts w:ascii="Consolas" w:hAnsi="Consolas"/>
                <w:sz w:val="19"/>
              </w:rPr>
              <w:br/>
              <w:t xml:space="preserve">        |</w:t>
            </w:r>
            <w:r>
              <w:rPr>
                <w:rFonts w:ascii="Consolas" w:hAnsi="Consolas"/>
                <w:sz w:val="19"/>
              </w:rPr>
              <w:br/>
              <w:t xml:space="preserve">        v</w:t>
            </w:r>
            <w:r>
              <w:rPr>
                <w:rFonts w:ascii="Consolas" w:hAnsi="Consolas"/>
                <w:sz w:val="19"/>
              </w:rPr>
              <w:br/>
            </w:r>
            <w:r>
              <w:rPr>
                <w:rFonts w:ascii="Consolas" w:hAnsi="Consolas"/>
                <w:sz w:val="19"/>
              </w:rPr>
              <w:lastRenderedPageBreak/>
              <w:t>System Instructions</w:t>
            </w:r>
            <w:r>
              <w:rPr>
                <w:rFonts w:ascii="Consolas" w:hAnsi="Consolas"/>
                <w:sz w:val="19"/>
              </w:rPr>
              <w:br/>
              <w:t xml:space="preserve">        |</w:t>
            </w:r>
            <w:r>
              <w:rPr>
                <w:rFonts w:ascii="Consolas" w:hAnsi="Consolas"/>
                <w:sz w:val="19"/>
              </w:rPr>
              <w:br/>
              <w:t xml:space="preserve">        v</w:t>
            </w:r>
            <w:r>
              <w:rPr>
                <w:rFonts w:ascii="Consolas" w:hAnsi="Consolas"/>
                <w:sz w:val="19"/>
              </w:rPr>
              <w:br/>
              <w:t>I-26 Unified Context Assembly</w:t>
            </w:r>
            <w:r>
              <w:rPr>
                <w:rFonts w:ascii="Consolas" w:hAnsi="Consolas"/>
                <w:sz w:val="19"/>
              </w:rPr>
              <w:br/>
              <w:t xml:space="preserve">  + I-32 Trusted Authorization Context</w:t>
            </w:r>
            <w:r>
              <w:rPr>
                <w:rFonts w:ascii="Consolas" w:hAnsi="Consolas"/>
                <w:sz w:val="19"/>
              </w:rPr>
              <w:br/>
              <w:t xml:space="preserve">  + I-27 Conversation Summary</w:t>
            </w:r>
            <w:r>
              <w:rPr>
                <w:rFonts w:ascii="Consolas" w:hAnsi="Consolas"/>
                <w:sz w:val="19"/>
              </w:rPr>
              <w:br/>
              <w:t xml:space="preserve">  + Recent Messages</w:t>
            </w:r>
            <w:r>
              <w:rPr>
                <w:rFonts w:ascii="Consolas" w:hAnsi="Consolas"/>
                <w:sz w:val="19"/>
              </w:rPr>
              <w:br/>
              <w:t xml:space="preserve">  + Authorized Azure AI Search Evidence</w:t>
            </w:r>
            <w:r>
              <w:rPr>
                <w:rFonts w:ascii="Consolas" w:hAnsi="Consolas"/>
                <w:sz w:val="19"/>
              </w:rPr>
              <w:br/>
              <w:t xml:space="preserve">  + Current User Question</w:t>
            </w:r>
            <w:r>
              <w:rPr>
                <w:rFonts w:ascii="Consolas" w:hAnsi="Consolas"/>
                <w:sz w:val="19"/>
              </w:rPr>
              <w:br/>
              <w:t xml:space="preserve">        |</w:t>
            </w:r>
            <w:r>
              <w:rPr>
                <w:rFonts w:ascii="Consolas" w:hAnsi="Consolas"/>
                <w:sz w:val="19"/>
              </w:rPr>
              <w:br/>
              <w:t xml:space="preserve">        v</w:t>
            </w:r>
            <w:r>
              <w:rPr>
                <w:rFonts w:ascii="Consolas" w:hAnsi="Consolas"/>
                <w:sz w:val="19"/>
              </w:rPr>
              <w:br/>
              <w:t>LLM</w:t>
            </w:r>
          </w:p>
        </w:tc>
      </w:tr>
    </w:tbl>
    <w:p w14:paraId="0026DFE5" w14:textId="77777777" w:rsidR="00097958" w:rsidRDefault="00000000">
      <w:pPr>
        <w:pStyle w:val="Heading1"/>
      </w:pPr>
      <w:r>
        <w:lastRenderedPageBreak/>
        <w:t>Recommended First Implementation Batch</w:t>
      </w:r>
    </w:p>
    <w:p w14:paraId="6E680F88" w14:textId="77777777" w:rsidR="00097958" w:rsidRDefault="00000000">
      <w:r>
        <w:rPr>
          <w:b/>
        </w:rPr>
        <w:t xml:space="preserve">Implement Steps 1-10 first. </w:t>
      </w:r>
      <w:r>
        <w:t>This establishes the prompt inventory, versioned prompt file, configuration settings, centralized loader, startup loading, and fail-safe behavior before changing the actual prompt contents. Validate that foundation before proceeding with the policy-authority, grounding, security, telemetry, and regression-test steps.</w:t>
      </w:r>
    </w:p>
    <w:p w14:paraId="2928CF38" w14:textId="77777777" w:rsidR="00097958" w:rsidRDefault="00000000">
      <w:pPr>
        <w:pStyle w:val="Heading1"/>
      </w:pPr>
      <w:r>
        <w:t>I-31 Completion Checklist</w:t>
      </w:r>
    </w:p>
    <w:p w14:paraId="1DA24E1E" w14:textId="77777777" w:rsidR="00097958" w:rsidRDefault="00000000">
      <w:pPr>
        <w:pStyle w:val="ListBullet"/>
      </w:pPr>
      <w:r>
        <w:t>System instructions are no longer scattered across hard-coded Python strings.</w:t>
      </w:r>
    </w:p>
    <w:p w14:paraId="769BA644" w14:textId="77777777" w:rsidR="00097958" w:rsidRDefault="00000000">
      <w:pPr>
        <w:pStyle w:val="ListBullet"/>
      </w:pPr>
      <w:r>
        <w:t>A versioned prompt file is stored outside the main orchestration logic.</w:t>
      </w:r>
    </w:p>
    <w:p w14:paraId="4C4688F2" w14:textId="77777777" w:rsidR="00097958" w:rsidRDefault="00000000">
      <w:pPr>
        <w:pStyle w:val="ListBullet"/>
      </w:pPr>
      <w:r>
        <w:t>Prompt file/version selection is configuration-driven.</w:t>
      </w:r>
    </w:p>
    <w:p w14:paraId="49008AB3" w14:textId="77777777" w:rsidR="00097958" w:rsidRDefault="00000000">
      <w:pPr>
        <w:pStyle w:val="ListBullet"/>
      </w:pPr>
      <w:r>
        <w:t>I-26 uses the centralized prompt-loading path.</w:t>
      </w:r>
    </w:p>
    <w:p w14:paraId="34D5C640" w14:textId="77777777" w:rsidR="00097958" w:rsidRDefault="00000000">
      <w:pPr>
        <w:pStyle w:val="ListBullet"/>
      </w:pPr>
      <w:r>
        <w:t>Authorization remains enforced outside the LLM by I-09/I-32.</w:t>
      </w:r>
    </w:p>
    <w:p w14:paraId="08235B32" w14:textId="77777777" w:rsidR="00097958" w:rsidRDefault="00000000">
      <w:pPr>
        <w:pStyle w:val="ListBullet"/>
      </w:pPr>
      <w:r>
        <w:t>Prompt version is recorded in telemetry without logging the full prompt.</w:t>
      </w:r>
    </w:p>
    <w:p w14:paraId="4F6E4DC0" w14:textId="77777777" w:rsidR="00097958" w:rsidRDefault="00000000">
      <w:pPr>
        <w:pStyle w:val="ListBullet"/>
      </w:pPr>
      <w:r>
        <w:t>Prompt changes are versioned and source-controlled.</w:t>
      </w:r>
    </w:p>
    <w:p w14:paraId="55A9AE9E" w14:textId="77777777" w:rsidR="00097958" w:rsidRDefault="00000000">
      <w:pPr>
        <w:pStyle w:val="ListBullet"/>
      </w:pPr>
      <w:r>
        <w:t>Regression tests cover grounding, evidence absence, precedence, security, citations, summaries, and prompt injection.</w:t>
      </w:r>
    </w:p>
    <w:p w14:paraId="699CC481" w14:textId="77777777" w:rsidR="00097958" w:rsidRDefault="00000000">
      <w:pPr>
        <w:pStyle w:val="ListBullet"/>
      </w:pPr>
      <w:r>
        <w:t>All required tests pass and the validated prompt version is documented in the Version 9 backlog.</w:t>
      </w:r>
    </w:p>
    <w:sectPr w:rsidR="0009795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47F7" w14:textId="77777777" w:rsidR="008852A2" w:rsidRDefault="008852A2">
      <w:pPr>
        <w:spacing w:after="0" w:line="240" w:lineRule="auto"/>
      </w:pPr>
      <w:r>
        <w:separator/>
      </w:r>
    </w:p>
  </w:endnote>
  <w:endnote w:type="continuationSeparator" w:id="0">
    <w:p w14:paraId="3BB6C203" w14:textId="77777777" w:rsidR="008852A2" w:rsidRDefault="0088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8974" w14:textId="77777777" w:rsidR="00097958" w:rsidRDefault="00000000">
    <w:pPr>
      <w:pStyle w:val="Footer"/>
      <w:jc w:val="center"/>
    </w:pPr>
    <w:r>
      <w:rPr>
        <w:sz w:val="16"/>
      </w:rPr>
      <w:t>Azure Policy Assistant | I-31 Direct Implementation Instructions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A9A3" w14:textId="77777777" w:rsidR="008852A2" w:rsidRDefault="008852A2">
      <w:pPr>
        <w:spacing w:after="0" w:line="240" w:lineRule="auto"/>
      </w:pPr>
      <w:r>
        <w:separator/>
      </w:r>
    </w:p>
  </w:footnote>
  <w:footnote w:type="continuationSeparator" w:id="0">
    <w:p w14:paraId="1B18D3AD" w14:textId="77777777" w:rsidR="008852A2" w:rsidRDefault="00885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613313">
    <w:abstractNumId w:val="8"/>
  </w:num>
  <w:num w:numId="2" w16cid:durableId="296111130">
    <w:abstractNumId w:val="6"/>
  </w:num>
  <w:num w:numId="3" w16cid:durableId="407192481">
    <w:abstractNumId w:val="5"/>
  </w:num>
  <w:num w:numId="4" w16cid:durableId="753865625">
    <w:abstractNumId w:val="4"/>
  </w:num>
  <w:num w:numId="5" w16cid:durableId="1779522357">
    <w:abstractNumId w:val="7"/>
  </w:num>
  <w:num w:numId="6" w16cid:durableId="127406573">
    <w:abstractNumId w:val="3"/>
  </w:num>
  <w:num w:numId="7" w16cid:durableId="1335449807">
    <w:abstractNumId w:val="2"/>
  </w:num>
  <w:num w:numId="8" w16cid:durableId="877279109">
    <w:abstractNumId w:val="1"/>
  </w:num>
  <w:num w:numId="9" w16cid:durableId="55963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1F"/>
    <w:rsid w:val="00097958"/>
    <w:rsid w:val="0015074B"/>
    <w:rsid w:val="001F284B"/>
    <w:rsid w:val="0029639D"/>
    <w:rsid w:val="00310CE9"/>
    <w:rsid w:val="00326F90"/>
    <w:rsid w:val="00351DD7"/>
    <w:rsid w:val="005147FE"/>
    <w:rsid w:val="005257BC"/>
    <w:rsid w:val="005832A6"/>
    <w:rsid w:val="005B06B6"/>
    <w:rsid w:val="00601C75"/>
    <w:rsid w:val="00805DED"/>
    <w:rsid w:val="008852A2"/>
    <w:rsid w:val="008B63BC"/>
    <w:rsid w:val="009C0CDE"/>
    <w:rsid w:val="00AA1D8D"/>
    <w:rsid w:val="00B04294"/>
    <w:rsid w:val="00B47730"/>
    <w:rsid w:val="00B75E71"/>
    <w:rsid w:val="00BE0B2C"/>
    <w:rsid w:val="00C177F4"/>
    <w:rsid w:val="00CB0664"/>
    <w:rsid w:val="00FC693F"/>
    <w:rsid w:val="00FE6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EDACF"/>
  <w14:defaultImageDpi w14:val="300"/>
  <w15:docId w15:val="{F5B173E4-0798-4681-9BC2-01E51FCA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4</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4</cp:revision>
  <dcterms:created xsi:type="dcterms:W3CDTF">2013-12-23T23:15:00Z</dcterms:created>
  <dcterms:modified xsi:type="dcterms:W3CDTF">2026-09-12T03:08:00Z</dcterms:modified>
  <cp:category/>
</cp:coreProperties>
</file>