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1D6EB" w14:textId="5B255F0A" w:rsidR="00A332D2" w:rsidRDefault="00A72836">
      <w:r>
        <w:rPr>
          <w:rFonts w:hint="eastAsia"/>
        </w:rPr>
        <w:t>分子生物学中的回文</w:t>
      </w:r>
    </w:p>
    <w:p w14:paraId="43BBEB4F" w14:textId="56BD7E4F" w:rsidR="00A72836" w:rsidRDefault="00A72836">
      <w:r>
        <w:rPr>
          <w:rFonts w:hint="eastAsia"/>
        </w:rPr>
        <w:t>2020/7/13</w:t>
      </w:r>
    </w:p>
    <w:p w14:paraId="3EA37C4F" w14:textId="42D03E52" w:rsidR="00B57607" w:rsidRDefault="00B57607"/>
    <w:p w14:paraId="49F39FBD" w14:textId="17963A7D" w:rsidR="000C55D7" w:rsidRPr="000C55D7" w:rsidRDefault="000C55D7">
      <w:r>
        <w:rPr>
          <w:rFonts w:hint="eastAsia"/>
        </w:rPr>
        <w:t>在中文和英文中都有回文（p</w:t>
      </w:r>
      <w:r>
        <w:t>alindromic</w:t>
      </w:r>
      <w:r>
        <w:rPr>
          <w:rFonts w:hint="eastAsia"/>
        </w:rPr>
        <w:t>），有些诗人很喜欢创作回文的打油诗，非常有趣，常将其视为一种智力游戏。下面是最常见的回文：</w:t>
      </w:r>
    </w:p>
    <w:p w14:paraId="00D45AD0" w14:textId="34EBEC07" w:rsidR="00B57607" w:rsidRDefault="00B57607">
      <w:r>
        <w:rPr>
          <w:rFonts w:hint="eastAsia"/>
        </w:rPr>
        <w:t>上海自来水来自海上</w:t>
      </w:r>
    </w:p>
    <w:p w14:paraId="59CA8C21" w14:textId="77777777" w:rsidR="00B57607" w:rsidRDefault="00B57607"/>
    <w:p w14:paraId="0B2D8B64" w14:textId="6A9D0A85" w:rsidR="00A72836" w:rsidRDefault="00B57607">
      <w:pPr>
        <w:rPr>
          <w:rFonts w:ascii="Georgia" w:hAnsi="Georgia"/>
          <w:color w:val="242729"/>
          <w:sz w:val="23"/>
          <w:szCs w:val="23"/>
          <w:shd w:val="clear" w:color="auto" w:fill="FCFAF3"/>
        </w:rPr>
      </w:pPr>
      <w:r>
        <w:rPr>
          <w:rFonts w:ascii="Georgia" w:hAnsi="Georgia"/>
          <w:color w:val="242729"/>
          <w:sz w:val="23"/>
          <w:szCs w:val="23"/>
          <w:shd w:val="clear" w:color="auto" w:fill="FCFAF3"/>
        </w:rPr>
        <w:t>The longest palindromic word in the Oxford English Dictionary is the </w:t>
      </w:r>
      <w:hyperlink r:id="rId5" w:history="1">
        <w:r>
          <w:rPr>
            <w:rStyle w:val="a5"/>
            <w:rFonts w:ascii="Georgia" w:hAnsi="Georgia"/>
            <w:color w:val="601F1F"/>
            <w:sz w:val="23"/>
            <w:szCs w:val="23"/>
            <w:bdr w:val="none" w:sz="0" w:space="0" w:color="auto" w:frame="1"/>
            <w:shd w:val="clear" w:color="auto" w:fill="FCFAF3"/>
          </w:rPr>
          <w:t>onomatopoeic</w:t>
        </w:r>
      </w:hyperlink>
      <w:r>
        <w:rPr>
          <w:rFonts w:ascii="Georgia" w:hAnsi="Georgia"/>
          <w:color w:val="242729"/>
          <w:sz w:val="23"/>
          <w:szCs w:val="23"/>
          <w:shd w:val="clear" w:color="auto" w:fill="FCFAF3"/>
        </w:rPr>
        <w:t> </w:t>
      </w:r>
      <w:proofErr w:type="spellStart"/>
      <w:r>
        <w:rPr>
          <w:rStyle w:val="a6"/>
          <w:rFonts w:ascii="Georgia" w:hAnsi="Georgia"/>
          <w:color w:val="242729"/>
          <w:sz w:val="23"/>
          <w:szCs w:val="23"/>
          <w:bdr w:val="none" w:sz="0" w:space="0" w:color="auto" w:frame="1"/>
          <w:shd w:val="clear" w:color="auto" w:fill="FCFAF3"/>
        </w:rPr>
        <w:t>tattarrattat</w:t>
      </w:r>
      <w:proofErr w:type="spellEnd"/>
      <w:r>
        <w:rPr>
          <w:rFonts w:ascii="Georgia" w:hAnsi="Georgia"/>
          <w:color w:val="242729"/>
          <w:sz w:val="23"/>
          <w:szCs w:val="23"/>
          <w:shd w:val="clear" w:color="auto" w:fill="FCFAF3"/>
        </w:rPr>
        <w:t>, coined by </w:t>
      </w:r>
      <w:hyperlink r:id="rId6" w:history="1">
        <w:r>
          <w:rPr>
            <w:rStyle w:val="a5"/>
            <w:rFonts w:ascii="Georgia" w:hAnsi="Georgia"/>
            <w:color w:val="601F1F"/>
            <w:sz w:val="23"/>
            <w:szCs w:val="23"/>
            <w:bdr w:val="none" w:sz="0" w:space="0" w:color="auto" w:frame="1"/>
            <w:shd w:val="clear" w:color="auto" w:fill="FCFAF3"/>
          </w:rPr>
          <w:t>James Joyce</w:t>
        </w:r>
      </w:hyperlink>
      <w:r>
        <w:rPr>
          <w:rFonts w:ascii="Georgia" w:hAnsi="Georgia"/>
          <w:color w:val="242729"/>
          <w:sz w:val="23"/>
          <w:szCs w:val="23"/>
          <w:shd w:val="clear" w:color="auto" w:fill="FCFAF3"/>
        </w:rPr>
        <w:t> in </w:t>
      </w:r>
      <w:hyperlink r:id="rId7" w:history="1">
        <w:r>
          <w:rPr>
            <w:rStyle w:val="a6"/>
            <w:rFonts w:ascii="inherit" w:hAnsi="inherit"/>
            <w:color w:val="601F1F"/>
            <w:sz w:val="23"/>
            <w:szCs w:val="23"/>
            <w:u w:val="single"/>
            <w:bdr w:val="none" w:sz="0" w:space="0" w:color="auto" w:frame="1"/>
            <w:shd w:val="clear" w:color="auto" w:fill="FCFAF3"/>
          </w:rPr>
          <w:t>Ulysses</w:t>
        </w:r>
      </w:hyperlink>
      <w:r>
        <w:rPr>
          <w:rFonts w:ascii="Georgia" w:hAnsi="Georgia"/>
          <w:color w:val="242729"/>
          <w:sz w:val="23"/>
          <w:szCs w:val="23"/>
          <w:shd w:val="clear" w:color="auto" w:fill="FCFAF3"/>
        </w:rPr>
        <w:t> (1922) for a knock on the door. </w:t>
      </w:r>
    </w:p>
    <w:p w14:paraId="25A97BD7" w14:textId="7200B3AE" w:rsidR="00B57607" w:rsidRDefault="00B57607">
      <w:pPr>
        <w:rPr>
          <w:rFonts w:ascii="Georgia" w:hAnsi="Georgia"/>
          <w:color w:val="242729"/>
          <w:sz w:val="23"/>
          <w:szCs w:val="23"/>
          <w:shd w:val="clear" w:color="auto" w:fill="FCFAF3"/>
        </w:rPr>
      </w:pPr>
    </w:p>
    <w:p w14:paraId="1FFA0C7B" w14:textId="0CDDD287" w:rsidR="00B57607" w:rsidRDefault="000C55D7">
      <w:r>
        <w:rPr>
          <w:rFonts w:hint="eastAsia"/>
        </w:rPr>
        <w:t>回文的特点是正着看，</w:t>
      </w:r>
      <w:proofErr w:type="gramStart"/>
      <w:r>
        <w:rPr>
          <w:rFonts w:hint="eastAsia"/>
        </w:rPr>
        <w:t>反着读都一样</w:t>
      </w:r>
      <w:proofErr w:type="gramEnd"/>
      <w:r>
        <w:rPr>
          <w:rFonts w:hint="eastAsia"/>
        </w:rPr>
        <w:t>。</w:t>
      </w:r>
    </w:p>
    <w:p w14:paraId="113D8C4C" w14:textId="013BEB4C" w:rsidR="00B57607" w:rsidRDefault="00B57607"/>
    <w:p w14:paraId="3E63A18E" w14:textId="7E5CB423" w:rsidR="00B57607" w:rsidRDefault="000C55D7">
      <w:r>
        <w:rPr>
          <w:rFonts w:hint="eastAsia"/>
        </w:rPr>
        <w:t>生物中的</w:t>
      </w:r>
      <w:r w:rsidR="00DC23AA">
        <w:rPr>
          <w:rFonts w:hint="eastAsia"/>
        </w:rPr>
        <w:t>免疫机制中，为了识别外源D</w:t>
      </w:r>
      <w:r w:rsidR="00DC23AA">
        <w:t>NA,</w:t>
      </w:r>
      <w:r w:rsidR="00DC23AA">
        <w:rPr>
          <w:rFonts w:hint="eastAsia"/>
        </w:rPr>
        <w:t>进化出了将其片段嵌入到自身D</w:t>
      </w:r>
      <w:r w:rsidR="00DC23AA">
        <w:t>NA</w:t>
      </w:r>
      <w:r w:rsidR="00DC23AA">
        <w:rPr>
          <w:rFonts w:hint="eastAsia"/>
        </w:rPr>
        <w:t>中的方法，这个过程的切割与重新粘结的断口巧妙地采用了回文。这种技术也被生物工程采用，这正是这次科学界对covid-19不是人工病毒的判断中采用的判据。</w:t>
      </w:r>
    </w:p>
    <w:p w14:paraId="20BB360C" w14:textId="77777777" w:rsidR="00B57607" w:rsidRDefault="00B57607"/>
    <w:p w14:paraId="5BD6E33A" w14:textId="2B66384F" w:rsidR="00A72836" w:rsidRDefault="00A72836">
      <w:r>
        <w:rPr>
          <w:noProof/>
        </w:rPr>
        <w:drawing>
          <wp:inline distT="0" distB="0" distL="0" distR="0" wp14:anchorId="4D8065AC" wp14:editId="7978D3E7">
            <wp:extent cx="5274310" cy="2332595"/>
            <wp:effectExtent l="0" t="0" r="2540" b="0"/>
            <wp:docPr id="2" name="图片 2" descr="In part A, the figure shows a strand of ladder-like DNA. In part B, the DNA is cut on both strands between the two guanines. In part C, the 2 strands have separated, leaving complementary sticky ends on each with unattached 5' to 3' G, A, T, and C nucleot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 part A, the figure shows a strand of ladder-like DNA. In part B, the DNA is cut on both strands between the two guanines. In part C, the 2 strands have separated, leaving complementary sticky ends on each with unattached 5' to 3' G, A, T, and C nucleotid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32595"/>
                    </a:xfrm>
                    <a:prstGeom prst="rect">
                      <a:avLst/>
                    </a:prstGeom>
                    <a:noFill/>
                    <a:ln>
                      <a:noFill/>
                    </a:ln>
                  </pic:spPr>
                </pic:pic>
              </a:graphicData>
            </a:graphic>
          </wp:inline>
        </w:drawing>
      </w:r>
    </w:p>
    <w:p w14:paraId="0B8AFE0D" w14:textId="230C844D" w:rsidR="00A72836" w:rsidRDefault="00A72836">
      <w:r>
        <w:rPr>
          <w:rFonts w:ascii="Neue Helvetica W01" w:hAnsi="Neue Helvetica W01"/>
          <w:color w:val="424242"/>
          <w:sz w:val="18"/>
          <w:szCs w:val="18"/>
          <w:shd w:val="clear" w:color="auto" w:fill="FFFFFF"/>
        </w:rPr>
        <w:t>In this (a) six-nucleotide restriction enzyme recognition site, notice that the sequence of six nucleotides reads the same in the 5' to 3' direction on one strand as it does in the 5' to 3' direction on the complementary strand. This is known as a palindrome. (b) The restriction enzyme makes breaks in the DNA strands, and (c) the cut in the DNA results in “sticky ends”. Another piece of DNA cut on either end by the same restriction enzyme could attach to these sticky ends and be inserted into the gap made by this cut.</w:t>
      </w:r>
    </w:p>
    <w:p w14:paraId="557E07C0" w14:textId="323C3E43" w:rsidR="00A72836" w:rsidRDefault="00A72836"/>
    <w:p w14:paraId="53EA0D1D" w14:textId="77777777" w:rsidR="000C55D7" w:rsidRDefault="000C55D7" w:rsidP="000C55D7">
      <w:r>
        <w:rPr>
          <w:rFonts w:ascii="Arial" w:hAnsi="Arial" w:cs="Arial"/>
          <w:b/>
          <w:bCs/>
          <w:color w:val="202122"/>
          <w:sz w:val="23"/>
          <w:szCs w:val="23"/>
          <w:shd w:val="clear" w:color="auto" w:fill="FFFFFF"/>
        </w:rPr>
        <w:t>限制酶</w:t>
      </w:r>
      <w:r>
        <w:rPr>
          <w:rFonts w:ascii="Arial" w:hAnsi="Arial" w:cs="Arial"/>
          <w:color w:val="202122"/>
          <w:sz w:val="23"/>
          <w:szCs w:val="23"/>
          <w:shd w:val="clear" w:color="auto" w:fill="FFFFFF"/>
        </w:rPr>
        <w:t>（英语：</w:t>
      </w:r>
      <w:r>
        <w:rPr>
          <w:rFonts w:ascii="Arial" w:hAnsi="Arial" w:cs="Arial"/>
          <w:b/>
          <w:bCs/>
          <w:color w:val="202122"/>
          <w:sz w:val="23"/>
          <w:szCs w:val="23"/>
          <w:shd w:val="clear" w:color="auto" w:fill="FFFFFF"/>
          <w:lang w:val="en"/>
        </w:rPr>
        <w:t>restriction enzyme</w:t>
      </w:r>
      <w:r>
        <w:rPr>
          <w:rFonts w:ascii="Arial" w:hAnsi="Arial" w:cs="Arial"/>
          <w:color w:val="202122"/>
          <w:sz w:val="23"/>
          <w:szCs w:val="23"/>
          <w:shd w:val="clear" w:color="auto" w:fill="FFFFFF"/>
        </w:rPr>
        <w:t>）又称</w:t>
      </w:r>
      <w:r>
        <w:rPr>
          <w:rFonts w:ascii="Arial" w:hAnsi="Arial" w:cs="Arial"/>
          <w:b/>
          <w:bCs/>
          <w:color w:val="202122"/>
          <w:sz w:val="23"/>
          <w:szCs w:val="23"/>
          <w:shd w:val="clear" w:color="auto" w:fill="FFFFFF"/>
        </w:rPr>
        <w:t>限制内切酶</w:t>
      </w:r>
      <w:r>
        <w:rPr>
          <w:rFonts w:ascii="Arial" w:hAnsi="Arial" w:cs="Arial"/>
          <w:color w:val="202122"/>
          <w:sz w:val="23"/>
          <w:szCs w:val="23"/>
          <w:shd w:val="clear" w:color="auto" w:fill="FFFFFF"/>
        </w:rPr>
        <w:t>或</w:t>
      </w:r>
      <w:r>
        <w:rPr>
          <w:rFonts w:ascii="Arial" w:hAnsi="Arial" w:cs="Arial"/>
          <w:b/>
          <w:bCs/>
          <w:color w:val="202122"/>
          <w:sz w:val="23"/>
          <w:szCs w:val="23"/>
          <w:shd w:val="clear" w:color="auto" w:fill="FFFFFF"/>
        </w:rPr>
        <w:t>限制性内切酶</w:t>
      </w:r>
      <w:r>
        <w:rPr>
          <w:rFonts w:ascii="Arial" w:hAnsi="Arial" w:cs="Arial"/>
          <w:color w:val="202122"/>
          <w:sz w:val="23"/>
          <w:szCs w:val="23"/>
          <w:shd w:val="clear" w:color="auto" w:fill="FFFFFF"/>
        </w:rPr>
        <w:t>，全称</w:t>
      </w:r>
      <w:r>
        <w:rPr>
          <w:rFonts w:ascii="Arial" w:hAnsi="Arial" w:cs="Arial"/>
          <w:b/>
          <w:bCs/>
          <w:color w:val="202122"/>
          <w:sz w:val="23"/>
          <w:szCs w:val="23"/>
          <w:shd w:val="clear" w:color="auto" w:fill="FFFFFF"/>
        </w:rPr>
        <w:t>限制性核酸内切酶</w:t>
      </w:r>
      <w:hyperlink r:id="rId9" w:anchor="cite_note-1" w:history="1">
        <w:r>
          <w:rPr>
            <w:rStyle w:val="a5"/>
            <w:rFonts w:ascii="Arial" w:hAnsi="Arial" w:cs="Arial"/>
            <w:color w:val="0B0080"/>
            <w:shd w:val="clear" w:color="auto" w:fill="FFFFFF"/>
            <w:vertAlign w:val="superscript"/>
          </w:rPr>
          <w:t>[1]</w:t>
        </w:r>
      </w:hyperlink>
      <w:r>
        <w:rPr>
          <w:rFonts w:ascii="Arial" w:hAnsi="Arial" w:cs="Arial"/>
          <w:color w:val="202122"/>
          <w:sz w:val="23"/>
          <w:szCs w:val="23"/>
          <w:shd w:val="clear" w:color="auto" w:fill="FFFFFF"/>
        </w:rPr>
        <w:t>，是一种能将双股</w:t>
      </w:r>
      <w:hyperlink r:id="rId10" w:tooltip="DNA" w:history="1">
        <w:r>
          <w:rPr>
            <w:rStyle w:val="a5"/>
            <w:rFonts w:ascii="Arial" w:hAnsi="Arial" w:cs="Arial"/>
            <w:color w:val="0B0080"/>
            <w:sz w:val="23"/>
            <w:szCs w:val="23"/>
            <w:shd w:val="clear" w:color="auto" w:fill="FFFFFF"/>
          </w:rPr>
          <w:t>DNA</w:t>
        </w:r>
      </w:hyperlink>
      <w:r>
        <w:rPr>
          <w:rFonts w:ascii="Arial" w:hAnsi="Arial" w:cs="Arial"/>
          <w:color w:val="202122"/>
          <w:sz w:val="23"/>
          <w:szCs w:val="23"/>
          <w:shd w:val="clear" w:color="auto" w:fill="FFFFFF"/>
        </w:rPr>
        <w:t>切开的</w:t>
      </w:r>
      <w:hyperlink r:id="rId11" w:tooltip="酶" w:history="1">
        <w:r>
          <w:rPr>
            <w:rStyle w:val="a5"/>
            <w:rFonts w:ascii="Arial" w:hAnsi="Arial" w:cs="Arial"/>
            <w:color w:val="0B0080"/>
            <w:sz w:val="23"/>
            <w:szCs w:val="23"/>
            <w:shd w:val="clear" w:color="auto" w:fill="FFFFFF"/>
          </w:rPr>
          <w:t>酶</w:t>
        </w:r>
      </w:hyperlink>
      <w:r>
        <w:rPr>
          <w:rFonts w:ascii="Arial" w:hAnsi="Arial" w:cs="Arial"/>
          <w:color w:val="202122"/>
          <w:sz w:val="23"/>
          <w:szCs w:val="23"/>
          <w:shd w:val="clear" w:color="auto" w:fill="FFFFFF"/>
        </w:rPr>
        <w:t>。切割方法是将糖类分子与磷酸之间</w:t>
      </w:r>
      <w:proofErr w:type="gramStart"/>
      <w:r>
        <w:rPr>
          <w:rFonts w:ascii="Arial" w:hAnsi="Arial" w:cs="Arial"/>
          <w:color w:val="202122"/>
          <w:sz w:val="23"/>
          <w:szCs w:val="23"/>
          <w:shd w:val="clear" w:color="auto" w:fill="FFFFFF"/>
        </w:rPr>
        <w:t>的键结切断</w:t>
      </w:r>
      <w:proofErr w:type="gramEnd"/>
      <w:r>
        <w:rPr>
          <w:rFonts w:ascii="Arial" w:hAnsi="Arial" w:cs="Arial"/>
          <w:color w:val="202122"/>
          <w:sz w:val="23"/>
          <w:szCs w:val="23"/>
          <w:shd w:val="clear" w:color="auto" w:fill="FFFFFF"/>
        </w:rPr>
        <w:t>，进而于两条</w:t>
      </w:r>
      <w:r>
        <w:rPr>
          <w:rFonts w:ascii="Arial" w:hAnsi="Arial" w:cs="Arial"/>
          <w:color w:val="202122"/>
          <w:sz w:val="23"/>
          <w:szCs w:val="23"/>
          <w:shd w:val="clear" w:color="auto" w:fill="FFFFFF"/>
        </w:rPr>
        <w:t>DNA</w:t>
      </w:r>
      <w:r>
        <w:rPr>
          <w:rFonts w:ascii="Arial" w:hAnsi="Arial" w:cs="Arial"/>
          <w:color w:val="202122"/>
          <w:sz w:val="23"/>
          <w:szCs w:val="23"/>
          <w:shd w:val="clear" w:color="auto" w:fill="FFFFFF"/>
        </w:rPr>
        <w:t>链上各产生一个切口，且不破坏</w:t>
      </w:r>
      <w:hyperlink r:id="rId12" w:tooltip="核苷酸" w:history="1">
        <w:r>
          <w:rPr>
            <w:rStyle w:val="a5"/>
            <w:rFonts w:ascii="Arial" w:hAnsi="Arial" w:cs="Arial"/>
            <w:color w:val="0B0080"/>
            <w:sz w:val="23"/>
            <w:szCs w:val="23"/>
            <w:shd w:val="clear" w:color="auto" w:fill="FFFFFF"/>
          </w:rPr>
          <w:t>核苷酸</w:t>
        </w:r>
      </w:hyperlink>
      <w:r>
        <w:rPr>
          <w:rFonts w:ascii="Arial" w:hAnsi="Arial" w:cs="Arial"/>
          <w:color w:val="202122"/>
          <w:sz w:val="23"/>
          <w:szCs w:val="23"/>
          <w:shd w:val="clear" w:color="auto" w:fill="FFFFFF"/>
        </w:rPr>
        <w:t>与</w:t>
      </w:r>
      <w:hyperlink r:id="rId13" w:tooltip="碱基" w:history="1">
        <w:r>
          <w:rPr>
            <w:rStyle w:val="a5"/>
            <w:rFonts w:ascii="Arial" w:hAnsi="Arial" w:cs="Arial"/>
            <w:color w:val="0B0080"/>
            <w:sz w:val="23"/>
            <w:szCs w:val="23"/>
            <w:shd w:val="clear" w:color="auto" w:fill="FFFFFF"/>
          </w:rPr>
          <w:t>碱基</w:t>
        </w:r>
      </w:hyperlink>
      <w:r>
        <w:rPr>
          <w:rFonts w:ascii="Arial" w:hAnsi="Arial" w:cs="Arial"/>
          <w:color w:val="202122"/>
          <w:sz w:val="23"/>
          <w:szCs w:val="23"/>
          <w:shd w:val="clear" w:color="auto" w:fill="FFFFFF"/>
        </w:rPr>
        <w:t>。切割形式有两种，分别是可产生具有突出单股</w:t>
      </w:r>
      <w:r>
        <w:rPr>
          <w:rFonts w:ascii="Arial" w:hAnsi="Arial" w:cs="Arial"/>
          <w:color w:val="202122"/>
          <w:sz w:val="23"/>
          <w:szCs w:val="23"/>
          <w:shd w:val="clear" w:color="auto" w:fill="FFFFFF"/>
        </w:rPr>
        <w:t>DNA</w:t>
      </w:r>
      <w:r>
        <w:rPr>
          <w:rFonts w:ascii="Arial" w:hAnsi="Arial" w:cs="Arial"/>
          <w:color w:val="202122"/>
          <w:sz w:val="23"/>
          <w:szCs w:val="23"/>
          <w:shd w:val="clear" w:color="auto" w:fill="FFFFFF"/>
        </w:rPr>
        <w:t>的</w:t>
      </w:r>
      <w:proofErr w:type="gramStart"/>
      <w:r>
        <w:rPr>
          <w:rFonts w:ascii="Arial" w:hAnsi="Arial" w:cs="Arial"/>
          <w:color w:val="202122"/>
          <w:sz w:val="23"/>
          <w:szCs w:val="23"/>
          <w:shd w:val="clear" w:color="auto" w:fill="FFFFFF"/>
        </w:rPr>
        <w:t>黏</w:t>
      </w:r>
      <w:proofErr w:type="gramEnd"/>
      <w:r>
        <w:rPr>
          <w:rFonts w:ascii="Arial" w:hAnsi="Arial" w:cs="Arial"/>
          <w:color w:val="202122"/>
          <w:sz w:val="23"/>
          <w:szCs w:val="23"/>
          <w:shd w:val="clear" w:color="auto" w:fill="FFFFFF"/>
        </w:rPr>
        <w:t>状末端，以及末端平整无凸起的平滑末端。</w:t>
      </w:r>
      <w:hyperlink r:id="rId14" w:history="1">
        <w:r>
          <w:rPr>
            <w:rStyle w:val="a5"/>
          </w:rPr>
          <w:t>https://academic.oup.com/nar/article/31/7/1805/1193058</w:t>
        </w:r>
      </w:hyperlink>
    </w:p>
    <w:p w14:paraId="5505FEC8" w14:textId="77777777" w:rsidR="000C55D7" w:rsidRDefault="000C55D7" w:rsidP="000C55D7"/>
    <w:p w14:paraId="620C120D" w14:textId="77777777" w:rsidR="000C55D7" w:rsidRDefault="000C55D7" w:rsidP="000C55D7">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由于断开的</w:t>
      </w:r>
      <w:r>
        <w:rPr>
          <w:rFonts w:ascii="Arial" w:hAnsi="Arial" w:cs="Arial"/>
          <w:color w:val="202122"/>
          <w:sz w:val="23"/>
          <w:szCs w:val="23"/>
          <w:shd w:val="clear" w:color="auto" w:fill="FFFFFF"/>
        </w:rPr>
        <w:t>DNA</w:t>
      </w:r>
      <w:r>
        <w:rPr>
          <w:rFonts w:ascii="Arial" w:hAnsi="Arial" w:cs="Arial"/>
          <w:color w:val="202122"/>
          <w:sz w:val="23"/>
          <w:szCs w:val="23"/>
          <w:shd w:val="clear" w:color="auto" w:fill="FFFFFF"/>
        </w:rPr>
        <w:t>片段可由另一种称为</w:t>
      </w:r>
      <w:hyperlink r:id="rId15" w:tooltip="DNA连接酶" w:history="1">
        <w:r>
          <w:rPr>
            <w:rStyle w:val="a5"/>
            <w:rFonts w:ascii="Arial" w:hAnsi="Arial" w:cs="Arial"/>
            <w:color w:val="0B0080"/>
            <w:sz w:val="23"/>
            <w:szCs w:val="23"/>
            <w:shd w:val="clear" w:color="auto" w:fill="FFFFFF"/>
          </w:rPr>
          <w:t>DNA</w:t>
        </w:r>
        <w:r>
          <w:rPr>
            <w:rStyle w:val="a5"/>
            <w:rFonts w:ascii="Arial" w:hAnsi="Arial" w:cs="Arial"/>
            <w:color w:val="0B0080"/>
            <w:sz w:val="23"/>
            <w:szCs w:val="23"/>
            <w:shd w:val="clear" w:color="auto" w:fill="FFFFFF"/>
          </w:rPr>
          <w:t>连接酶</w:t>
        </w:r>
      </w:hyperlink>
      <w:r>
        <w:rPr>
          <w:rFonts w:ascii="Arial" w:hAnsi="Arial" w:cs="Arial"/>
          <w:color w:val="202122"/>
          <w:sz w:val="23"/>
          <w:szCs w:val="23"/>
          <w:shd w:val="clear" w:color="auto" w:fill="FFFFFF"/>
        </w:rPr>
        <w:t>的酵素黏合，因此</w:t>
      </w:r>
      <w:hyperlink r:id="rId16" w:tooltip="染色体" w:history="1">
        <w:r>
          <w:rPr>
            <w:rStyle w:val="a5"/>
            <w:rFonts w:ascii="Arial" w:hAnsi="Arial" w:cs="Arial"/>
            <w:color w:val="0B0080"/>
            <w:sz w:val="23"/>
            <w:szCs w:val="23"/>
            <w:shd w:val="clear" w:color="auto" w:fill="FFFFFF"/>
          </w:rPr>
          <w:t>染色体</w:t>
        </w:r>
      </w:hyperlink>
      <w:r>
        <w:rPr>
          <w:rFonts w:ascii="Arial" w:hAnsi="Arial" w:cs="Arial"/>
          <w:color w:val="202122"/>
          <w:sz w:val="23"/>
          <w:szCs w:val="23"/>
          <w:shd w:val="clear" w:color="auto" w:fill="FFFFFF"/>
        </w:rPr>
        <w:t>或</w:t>
      </w:r>
      <w:r>
        <w:rPr>
          <w:rFonts w:ascii="Arial" w:hAnsi="Arial" w:cs="Arial"/>
          <w:color w:val="202122"/>
          <w:sz w:val="23"/>
          <w:szCs w:val="23"/>
          <w:shd w:val="clear" w:color="auto" w:fill="FFFFFF"/>
        </w:rPr>
        <w:t>DNA</w:t>
      </w:r>
      <w:r>
        <w:rPr>
          <w:rFonts w:ascii="Arial" w:hAnsi="Arial" w:cs="Arial"/>
          <w:color w:val="202122"/>
          <w:sz w:val="23"/>
          <w:szCs w:val="23"/>
          <w:shd w:val="clear" w:color="auto" w:fill="FFFFFF"/>
        </w:rPr>
        <w:t>上不同的</w:t>
      </w:r>
      <w:r>
        <w:rPr>
          <w:rFonts w:ascii="Arial" w:hAnsi="Arial" w:cs="Arial"/>
          <w:b/>
          <w:bCs/>
          <w:color w:val="202122"/>
          <w:sz w:val="23"/>
          <w:szCs w:val="23"/>
          <w:shd w:val="clear" w:color="auto" w:fill="FFFFFF"/>
        </w:rPr>
        <w:t>限制片段</w:t>
      </w:r>
      <w:r>
        <w:rPr>
          <w:rFonts w:ascii="Arial" w:hAnsi="Arial" w:cs="Arial"/>
          <w:color w:val="202122"/>
          <w:sz w:val="23"/>
          <w:szCs w:val="23"/>
          <w:shd w:val="clear" w:color="auto" w:fill="FFFFFF"/>
        </w:rPr>
        <w:t>，得以经由</w:t>
      </w:r>
      <w:hyperlink r:id="rId17" w:tooltip="剪接 (遗传学)" w:history="1">
        <w:r>
          <w:rPr>
            <w:rStyle w:val="a5"/>
            <w:rFonts w:ascii="Arial" w:hAnsi="Arial" w:cs="Arial"/>
            <w:color w:val="0B0080"/>
            <w:sz w:val="23"/>
            <w:szCs w:val="23"/>
            <w:shd w:val="clear" w:color="auto" w:fill="FFFFFF"/>
          </w:rPr>
          <w:t>剪接</w:t>
        </w:r>
      </w:hyperlink>
      <w:r>
        <w:rPr>
          <w:rFonts w:ascii="Arial" w:hAnsi="Arial" w:cs="Arial"/>
          <w:color w:val="202122"/>
          <w:sz w:val="23"/>
          <w:szCs w:val="23"/>
          <w:shd w:val="clear" w:color="auto" w:fill="FFFFFF"/>
        </w:rPr>
        <w:t>作用而结合在一起。</w:t>
      </w:r>
    </w:p>
    <w:p w14:paraId="041D5CEF" w14:textId="77777777" w:rsidR="000C55D7" w:rsidRDefault="000C55D7" w:rsidP="000C55D7">
      <w:pPr>
        <w:rPr>
          <w:rFonts w:ascii="Arial" w:hAnsi="Arial" w:cs="Arial"/>
          <w:color w:val="202122"/>
          <w:sz w:val="23"/>
          <w:szCs w:val="23"/>
          <w:shd w:val="clear" w:color="auto" w:fill="FFFFFF"/>
        </w:rPr>
      </w:pPr>
    </w:p>
    <w:p w14:paraId="7582F8FD" w14:textId="77777777" w:rsidR="000C55D7" w:rsidRDefault="000C55D7" w:rsidP="000C55D7">
      <w:pPr>
        <w:rPr>
          <w:rFonts w:ascii="Arial" w:hAnsi="Arial" w:cs="Arial"/>
          <w:color w:val="202122"/>
          <w:sz w:val="23"/>
          <w:szCs w:val="23"/>
          <w:shd w:val="clear" w:color="auto" w:fill="FFFFFF"/>
        </w:rPr>
      </w:pPr>
      <w:r>
        <w:rPr>
          <w:rFonts w:ascii="Arial" w:hAnsi="Arial" w:cs="Arial"/>
          <w:color w:val="202122"/>
          <w:sz w:val="23"/>
          <w:szCs w:val="23"/>
          <w:shd w:val="clear" w:color="auto" w:fill="FFFFFF"/>
        </w:rPr>
        <w:lastRenderedPageBreak/>
        <w:t>限制酶在</w:t>
      </w:r>
      <w:hyperlink r:id="rId18" w:tooltip="分子生物学" w:history="1">
        <w:r>
          <w:rPr>
            <w:rStyle w:val="a5"/>
            <w:rFonts w:ascii="Arial" w:hAnsi="Arial" w:cs="Arial"/>
            <w:color w:val="0B0080"/>
            <w:sz w:val="23"/>
            <w:szCs w:val="23"/>
            <w:shd w:val="clear" w:color="auto" w:fill="FFFFFF"/>
          </w:rPr>
          <w:t>分子生物学</w:t>
        </w:r>
      </w:hyperlink>
      <w:r>
        <w:rPr>
          <w:rFonts w:ascii="Arial" w:hAnsi="Arial" w:cs="Arial"/>
          <w:color w:val="202122"/>
          <w:sz w:val="23"/>
          <w:szCs w:val="23"/>
          <w:shd w:val="clear" w:color="auto" w:fill="FFFFFF"/>
        </w:rPr>
        <w:t>与</w:t>
      </w:r>
      <w:hyperlink r:id="rId19" w:tooltip="遗传工程" w:history="1">
        <w:r>
          <w:rPr>
            <w:rStyle w:val="a5"/>
            <w:rFonts w:ascii="Arial" w:hAnsi="Arial" w:cs="Arial"/>
            <w:color w:val="0B0080"/>
            <w:sz w:val="23"/>
            <w:szCs w:val="23"/>
            <w:shd w:val="clear" w:color="auto" w:fill="FFFFFF"/>
          </w:rPr>
          <w:t>遗传工程</w:t>
        </w:r>
      </w:hyperlink>
      <w:r>
        <w:rPr>
          <w:rFonts w:ascii="Arial" w:hAnsi="Arial" w:cs="Arial"/>
          <w:color w:val="202122"/>
          <w:sz w:val="23"/>
          <w:szCs w:val="23"/>
          <w:shd w:val="clear" w:color="auto" w:fill="FFFFFF"/>
        </w:rPr>
        <w:t>领域有广泛的应用，此类酵素最早发现于某些品系的</w:t>
      </w:r>
      <w:hyperlink r:id="rId20" w:tooltip="大肠杆菌" w:history="1">
        <w:r>
          <w:rPr>
            <w:rStyle w:val="a5"/>
            <w:rFonts w:ascii="Arial" w:hAnsi="Arial" w:cs="Arial"/>
            <w:color w:val="0B0080"/>
            <w:sz w:val="23"/>
            <w:szCs w:val="23"/>
            <w:shd w:val="clear" w:color="auto" w:fill="FFFFFF"/>
          </w:rPr>
          <w:t>大肠杆菌</w:t>
        </w:r>
      </w:hyperlink>
      <w:r>
        <w:rPr>
          <w:rFonts w:ascii="Arial" w:hAnsi="Arial" w:cs="Arial"/>
          <w:color w:val="202122"/>
          <w:sz w:val="23"/>
          <w:szCs w:val="23"/>
          <w:shd w:val="clear" w:color="auto" w:fill="FFFFFF"/>
        </w:rPr>
        <w:t>体内，这些品系能够</w:t>
      </w:r>
      <w:r>
        <w:rPr>
          <w:rFonts w:ascii="Arial" w:hAnsi="Arial" w:cs="Arial"/>
          <w:color w:val="202122"/>
          <w:sz w:val="23"/>
          <w:szCs w:val="23"/>
          <w:shd w:val="clear" w:color="auto" w:fill="FFFFFF"/>
        </w:rPr>
        <w:t>“</w:t>
      </w:r>
      <w:r>
        <w:rPr>
          <w:rFonts w:ascii="Arial" w:hAnsi="Arial" w:cs="Arial"/>
          <w:color w:val="202122"/>
          <w:sz w:val="23"/>
          <w:szCs w:val="23"/>
          <w:shd w:val="clear" w:color="auto" w:fill="FFFFFF"/>
        </w:rPr>
        <w:t>限制</w:t>
      </w:r>
      <w:r>
        <w:rPr>
          <w:rFonts w:ascii="Arial" w:hAnsi="Arial" w:cs="Arial"/>
          <w:color w:val="202122"/>
          <w:sz w:val="23"/>
          <w:szCs w:val="23"/>
          <w:shd w:val="clear" w:color="auto" w:fill="FFFFFF"/>
        </w:rPr>
        <w:t>”</w:t>
      </w:r>
      <w:hyperlink r:id="rId21" w:tooltip="噬菌体" w:history="1">
        <w:r>
          <w:rPr>
            <w:rStyle w:val="a5"/>
            <w:rFonts w:ascii="Arial" w:hAnsi="Arial" w:cs="Arial"/>
            <w:color w:val="0B0080"/>
            <w:sz w:val="23"/>
            <w:szCs w:val="23"/>
            <w:shd w:val="clear" w:color="auto" w:fill="FFFFFF"/>
          </w:rPr>
          <w:t>噬菌体</w:t>
        </w:r>
      </w:hyperlink>
      <w:r>
        <w:rPr>
          <w:rFonts w:ascii="Arial" w:hAnsi="Arial" w:cs="Arial"/>
          <w:color w:val="202122"/>
          <w:sz w:val="23"/>
          <w:szCs w:val="23"/>
          <w:shd w:val="clear" w:color="auto" w:fill="FFFFFF"/>
        </w:rPr>
        <w:t>对其感染，因此得名。科学家认为限制酶是细菌所演化出来对抗病毒感染，并帮助将已</w:t>
      </w:r>
      <w:proofErr w:type="gramStart"/>
      <w:r>
        <w:rPr>
          <w:rFonts w:ascii="Arial" w:hAnsi="Arial" w:cs="Arial"/>
          <w:color w:val="202122"/>
          <w:sz w:val="23"/>
          <w:szCs w:val="23"/>
          <w:shd w:val="clear" w:color="auto" w:fill="FFFFFF"/>
        </w:rPr>
        <w:t>殖</w:t>
      </w:r>
      <w:proofErr w:type="gramEnd"/>
      <w:r>
        <w:rPr>
          <w:rFonts w:ascii="Arial" w:hAnsi="Arial" w:cs="Arial"/>
          <w:color w:val="202122"/>
          <w:sz w:val="23"/>
          <w:szCs w:val="23"/>
          <w:shd w:val="clear" w:color="auto" w:fill="FFFFFF"/>
        </w:rPr>
        <w:t>入的病毒序列移除的机制。是</w:t>
      </w:r>
      <w:hyperlink r:id="rId22" w:tooltip="限制修饰系统" w:history="1">
        <w:r>
          <w:rPr>
            <w:rStyle w:val="a5"/>
            <w:rFonts w:ascii="Arial" w:hAnsi="Arial" w:cs="Arial"/>
            <w:color w:val="0B0080"/>
            <w:sz w:val="23"/>
            <w:szCs w:val="23"/>
            <w:shd w:val="clear" w:color="auto" w:fill="FFFFFF"/>
          </w:rPr>
          <w:t>限制修饰系统</w:t>
        </w:r>
      </w:hyperlink>
      <w:r>
        <w:rPr>
          <w:rFonts w:ascii="Arial" w:hAnsi="Arial" w:cs="Arial"/>
          <w:color w:val="202122"/>
          <w:sz w:val="23"/>
          <w:szCs w:val="23"/>
          <w:shd w:val="clear" w:color="auto" w:fill="FFFFFF"/>
        </w:rPr>
        <w:t>的一部分。</w:t>
      </w:r>
      <w:hyperlink r:id="rId23" w:tooltip="约翰霍普金斯大学" w:history="1">
        <w:r>
          <w:rPr>
            <w:rStyle w:val="a5"/>
            <w:rFonts w:ascii="Arial" w:hAnsi="Arial" w:cs="Arial"/>
            <w:color w:val="0B0080"/>
            <w:sz w:val="23"/>
            <w:szCs w:val="23"/>
            <w:shd w:val="clear" w:color="auto" w:fill="FFFFFF"/>
          </w:rPr>
          <w:t>约翰霍普金斯大学</w:t>
        </w:r>
      </w:hyperlink>
      <w:r>
        <w:rPr>
          <w:rFonts w:ascii="Arial" w:hAnsi="Arial" w:cs="Arial"/>
          <w:color w:val="202122"/>
          <w:sz w:val="23"/>
          <w:szCs w:val="23"/>
          <w:shd w:val="clear" w:color="auto" w:fill="FFFFFF"/>
        </w:rPr>
        <w:t>的</w:t>
      </w:r>
      <w:hyperlink r:id="rId24" w:tooltip="丹尼尔·那森斯" w:history="1">
        <w:r>
          <w:rPr>
            <w:rStyle w:val="a5"/>
            <w:rFonts w:ascii="Arial" w:hAnsi="Arial" w:cs="Arial"/>
            <w:color w:val="0B0080"/>
            <w:sz w:val="23"/>
            <w:szCs w:val="23"/>
            <w:shd w:val="clear" w:color="auto" w:fill="FFFFFF"/>
          </w:rPr>
          <w:t>丹尼尔</w:t>
        </w:r>
        <w:r>
          <w:rPr>
            <w:rStyle w:val="a5"/>
            <w:rFonts w:ascii="Arial" w:hAnsi="Arial" w:cs="Arial"/>
            <w:color w:val="0B0080"/>
            <w:sz w:val="23"/>
            <w:szCs w:val="23"/>
            <w:shd w:val="clear" w:color="auto" w:fill="FFFFFF"/>
          </w:rPr>
          <w:t>·</w:t>
        </w:r>
        <w:r>
          <w:rPr>
            <w:rStyle w:val="a5"/>
            <w:rFonts w:ascii="Arial" w:hAnsi="Arial" w:cs="Arial"/>
            <w:color w:val="0B0080"/>
            <w:sz w:val="23"/>
            <w:szCs w:val="23"/>
            <w:shd w:val="clear" w:color="auto" w:fill="FFFFFF"/>
          </w:rPr>
          <w:t>那森斯</w:t>
        </w:r>
      </w:hyperlink>
      <w:r>
        <w:rPr>
          <w:rFonts w:ascii="Arial" w:hAnsi="Arial" w:cs="Arial"/>
          <w:color w:val="202122"/>
          <w:sz w:val="23"/>
          <w:szCs w:val="23"/>
          <w:shd w:val="clear" w:color="auto" w:fill="FFFFFF"/>
        </w:rPr>
        <w:t>、</w:t>
      </w:r>
      <w:hyperlink r:id="rId25" w:tooltip="汉弥尔顿·史密斯" w:history="1">
        <w:r>
          <w:rPr>
            <w:rStyle w:val="a5"/>
            <w:rFonts w:ascii="Arial" w:hAnsi="Arial" w:cs="Arial"/>
            <w:color w:val="0B0080"/>
            <w:sz w:val="23"/>
            <w:szCs w:val="23"/>
            <w:shd w:val="clear" w:color="auto" w:fill="FFFFFF"/>
          </w:rPr>
          <w:t>汉弥尔顿</w:t>
        </w:r>
        <w:r>
          <w:rPr>
            <w:rStyle w:val="a5"/>
            <w:rFonts w:ascii="Arial" w:hAnsi="Arial" w:cs="Arial"/>
            <w:color w:val="0B0080"/>
            <w:sz w:val="23"/>
            <w:szCs w:val="23"/>
            <w:shd w:val="clear" w:color="auto" w:fill="FFFFFF"/>
          </w:rPr>
          <w:t>·</w:t>
        </w:r>
        <w:r>
          <w:rPr>
            <w:rStyle w:val="a5"/>
            <w:rFonts w:ascii="Arial" w:hAnsi="Arial" w:cs="Arial"/>
            <w:color w:val="0B0080"/>
            <w:sz w:val="23"/>
            <w:szCs w:val="23"/>
            <w:shd w:val="clear" w:color="auto" w:fill="FFFFFF"/>
          </w:rPr>
          <w:t>史密斯</w:t>
        </w:r>
      </w:hyperlink>
      <w:r>
        <w:rPr>
          <w:rFonts w:ascii="Arial" w:hAnsi="Arial" w:cs="Arial"/>
          <w:color w:val="202122"/>
          <w:sz w:val="23"/>
          <w:szCs w:val="23"/>
          <w:shd w:val="clear" w:color="auto" w:fill="FFFFFF"/>
        </w:rPr>
        <w:t>与</w:t>
      </w:r>
      <w:hyperlink r:id="rId26" w:tooltip="伯克利加州大学" w:history="1">
        <w:r>
          <w:rPr>
            <w:rStyle w:val="a5"/>
            <w:rFonts w:ascii="Arial" w:hAnsi="Arial" w:cs="Arial"/>
            <w:color w:val="0B0080"/>
            <w:sz w:val="23"/>
            <w:szCs w:val="23"/>
            <w:shd w:val="clear" w:color="auto" w:fill="FFFFFF"/>
          </w:rPr>
          <w:t>伯克利加州大学</w:t>
        </w:r>
      </w:hyperlink>
      <w:r>
        <w:rPr>
          <w:rFonts w:ascii="Arial" w:hAnsi="Arial" w:cs="Arial"/>
          <w:color w:val="202122"/>
          <w:sz w:val="23"/>
          <w:szCs w:val="23"/>
          <w:shd w:val="clear" w:color="auto" w:fill="FFFFFF"/>
        </w:rPr>
        <w:t>的</w:t>
      </w:r>
      <w:hyperlink r:id="rId27" w:tooltip="沃纳·亚伯" w:history="1">
        <w:r>
          <w:rPr>
            <w:rStyle w:val="a5"/>
            <w:rFonts w:ascii="Arial" w:hAnsi="Arial" w:cs="Arial"/>
            <w:color w:val="0B0080"/>
            <w:sz w:val="23"/>
            <w:szCs w:val="23"/>
            <w:shd w:val="clear" w:color="auto" w:fill="FFFFFF"/>
          </w:rPr>
          <w:t>沃纳</w:t>
        </w:r>
        <w:r>
          <w:rPr>
            <w:rStyle w:val="a5"/>
            <w:rFonts w:ascii="Arial" w:hAnsi="Arial" w:cs="Arial"/>
            <w:color w:val="0B0080"/>
            <w:sz w:val="23"/>
            <w:szCs w:val="23"/>
            <w:shd w:val="clear" w:color="auto" w:fill="FFFFFF"/>
          </w:rPr>
          <w:t>·</w:t>
        </w:r>
        <w:r>
          <w:rPr>
            <w:rStyle w:val="a5"/>
            <w:rFonts w:ascii="Arial" w:hAnsi="Arial" w:cs="Arial"/>
            <w:color w:val="0B0080"/>
            <w:sz w:val="23"/>
            <w:szCs w:val="23"/>
            <w:shd w:val="clear" w:color="auto" w:fill="FFFFFF"/>
          </w:rPr>
          <w:t>亚伯</w:t>
        </w:r>
      </w:hyperlink>
      <w:r>
        <w:rPr>
          <w:rFonts w:ascii="Arial" w:hAnsi="Arial" w:cs="Arial"/>
          <w:color w:val="202122"/>
          <w:sz w:val="23"/>
          <w:szCs w:val="23"/>
          <w:shd w:val="clear" w:color="auto" w:fill="FFFFFF"/>
        </w:rPr>
        <w:t>因为限制酶的发现及研究，而共同获得</w:t>
      </w:r>
      <w:r>
        <w:rPr>
          <w:rFonts w:ascii="Arial" w:hAnsi="Arial" w:cs="Arial"/>
          <w:color w:val="202122"/>
          <w:sz w:val="23"/>
          <w:szCs w:val="23"/>
          <w:shd w:val="clear" w:color="auto" w:fill="FFFFFF"/>
        </w:rPr>
        <w:t>1978</w:t>
      </w:r>
      <w:r>
        <w:rPr>
          <w:rFonts w:ascii="Arial" w:hAnsi="Arial" w:cs="Arial"/>
          <w:color w:val="202122"/>
          <w:sz w:val="23"/>
          <w:szCs w:val="23"/>
          <w:shd w:val="clear" w:color="auto" w:fill="FFFFFF"/>
        </w:rPr>
        <w:t>年的</w:t>
      </w:r>
      <w:hyperlink r:id="rId28" w:tooltip="诺贝尔生理学或医学奖" w:history="1">
        <w:r>
          <w:rPr>
            <w:rStyle w:val="a5"/>
            <w:rFonts w:ascii="Arial" w:hAnsi="Arial" w:cs="Arial"/>
            <w:color w:val="0B0080"/>
            <w:sz w:val="23"/>
            <w:szCs w:val="23"/>
            <w:shd w:val="clear" w:color="auto" w:fill="FFFFFF"/>
          </w:rPr>
          <w:t>诺贝尔生理学或医学奖</w:t>
        </w:r>
      </w:hyperlink>
      <w:r>
        <w:rPr>
          <w:rFonts w:ascii="Arial" w:hAnsi="Arial" w:cs="Arial"/>
          <w:color w:val="202122"/>
          <w:sz w:val="23"/>
          <w:szCs w:val="23"/>
          <w:shd w:val="clear" w:color="auto" w:fill="FFFFFF"/>
        </w:rPr>
        <w:t>。此酵素最早的应用之一，是用来将</w:t>
      </w:r>
      <w:hyperlink r:id="rId29" w:tooltip="胰岛素" w:history="1">
        <w:r>
          <w:rPr>
            <w:rStyle w:val="a5"/>
            <w:rFonts w:ascii="Arial" w:hAnsi="Arial" w:cs="Arial"/>
            <w:color w:val="0B0080"/>
            <w:sz w:val="23"/>
            <w:szCs w:val="23"/>
            <w:shd w:val="clear" w:color="auto" w:fill="FFFFFF"/>
          </w:rPr>
          <w:t>胰岛素</w:t>
        </w:r>
      </w:hyperlink>
      <w:r>
        <w:rPr>
          <w:rFonts w:ascii="Arial" w:hAnsi="Arial" w:cs="Arial"/>
          <w:color w:val="202122"/>
          <w:sz w:val="23"/>
          <w:szCs w:val="23"/>
          <w:shd w:val="clear" w:color="auto" w:fill="FFFFFF"/>
        </w:rPr>
        <w:t>转基因到大肠杆菌，使其具备生产人类胰岛素的能力。</w:t>
      </w:r>
    </w:p>
    <w:p w14:paraId="3C96FCA5" w14:textId="77777777" w:rsidR="000C55D7" w:rsidRDefault="000C55D7" w:rsidP="000C55D7">
      <w:pPr>
        <w:rPr>
          <w:rFonts w:ascii="Arial" w:hAnsi="Arial" w:cs="Arial"/>
          <w:color w:val="202122"/>
          <w:sz w:val="23"/>
          <w:szCs w:val="23"/>
          <w:shd w:val="clear" w:color="auto" w:fill="FFFFFF"/>
        </w:rPr>
      </w:pPr>
    </w:p>
    <w:p w14:paraId="4C2D6456" w14:textId="45778C97" w:rsidR="00A72836" w:rsidRDefault="00A72836"/>
    <w:p w14:paraId="509F4B93" w14:textId="77777777" w:rsidR="00030466" w:rsidRDefault="00030466"/>
    <w:p w14:paraId="018A3156" w14:textId="77777777" w:rsidR="00030466" w:rsidRDefault="00030466"/>
    <w:p w14:paraId="165949A9" w14:textId="0A23268A" w:rsidR="00DC23AA" w:rsidRPr="000C55D7" w:rsidRDefault="00DC23AA">
      <w:r>
        <w:rPr>
          <w:rFonts w:hint="eastAsia"/>
        </w:rPr>
        <w:t>我们再次发出天问，如此精妙的设计真的是随机进化所能实现的吗？</w:t>
      </w:r>
    </w:p>
    <w:sectPr w:rsidR="00DC23AA" w:rsidRPr="000C55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Neue Helvetica W0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42"/>
    <w:rsid w:val="00030466"/>
    <w:rsid w:val="000C55D7"/>
    <w:rsid w:val="004E5E42"/>
    <w:rsid w:val="00A332D2"/>
    <w:rsid w:val="00A72836"/>
    <w:rsid w:val="00B57607"/>
    <w:rsid w:val="00DC2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7B4D"/>
  <w15:chartTrackingRefBased/>
  <w15:docId w15:val="{5D0F48B9-DC95-497E-B1A1-D70F8BC04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72836"/>
    <w:pPr>
      <w:ind w:leftChars="2500" w:left="100"/>
    </w:pPr>
  </w:style>
  <w:style w:type="character" w:customStyle="1" w:styleId="a4">
    <w:name w:val="日期 字符"/>
    <w:basedOn w:val="a0"/>
    <w:link w:val="a3"/>
    <w:uiPriority w:val="99"/>
    <w:semiHidden/>
    <w:rsid w:val="00A72836"/>
  </w:style>
  <w:style w:type="character" w:styleId="a5">
    <w:name w:val="Hyperlink"/>
    <w:basedOn w:val="a0"/>
    <w:uiPriority w:val="99"/>
    <w:semiHidden/>
    <w:unhideWhenUsed/>
    <w:rsid w:val="00B57607"/>
    <w:rPr>
      <w:color w:val="0000FF"/>
      <w:u w:val="single"/>
    </w:rPr>
  </w:style>
  <w:style w:type="character" w:styleId="a6">
    <w:name w:val="Emphasis"/>
    <w:basedOn w:val="a0"/>
    <w:uiPriority w:val="20"/>
    <w:qFormat/>
    <w:rsid w:val="00B576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zh.wikipedia.org/wiki/%E9%B9%BC%E5%9F%BA" TargetMode="External"/><Relationship Id="rId18" Type="http://schemas.openxmlformats.org/officeDocument/2006/relationships/hyperlink" Target="https://zh.wikipedia.org/wiki/%E5%88%86%E5%AD%90%E7%94%9F%E7%89%A9%E5%AD%B8" TargetMode="External"/><Relationship Id="rId26" Type="http://schemas.openxmlformats.org/officeDocument/2006/relationships/hyperlink" Target="https://zh.wikipedia.org/wiki/%E4%BC%AF%E5%85%8B%E5%88%A9%E5%8A%A0%E5%B7%9E%E5%A4%A7%E5%AD%A6" TargetMode="External"/><Relationship Id="rId3" Type="http://schemas.openxmlformats.org/officeDocument/2006/relationships/settings" Target="settings.xml"/><Relationship Id="rId21" Type="http://schemas.openxmlformats.org/officeDocument/2006/relationships/hyperlink" Target="https://zh.wikipedia.org/wiki/%E5%99%AC%E8%8F%8C%E9%AB%94" TargetMode="External"/><Relationship Id="rId7" Type="http://schemas.openxmlformats.org/officeDocument/2006/relationships/hyperlink" Target="http://en.wikipedia.org/wiki/Ulysses_%28novel%29" TargetMode="External"/><Relationship Id="rId12" Type="http://schemas.openxmlformats.org/officeDocument/2006/relationships/hyperlink" Target="https://zh.wikipedia.org/wiki/%E6%A0%B8%E8%8B%B7%E9%85%B8" TargetMode="External"/><Relationship Id="rId17" Type="http://schemas.openxmlformats.org/officeDocument/2006/relationships/hyperlink" Target="https://zh.wikipedia.org/wiki/%E5%89%AA%E6%8E%A5_(%E9%81%BA%E5%82%B3%E5%AD%B8)" TargetMode="External"/><Relationship Id="rId25" Type="http://schemas.openxmlformats.org/officeDocument/2006/relationships/hyperlink" Target="https://zh.wikipedia.org/wiki/%E6%BC%A2%E5%BD%8C%E7%88%BE%E9%A0%93%C2%B7%E5%8F%B2%E5%AF%86%E6%96%AF" TargetMode="External"/><Relationship Id="rId2" Type="http://schemas.openxmlformats.org/officeDocument/2006/relationships/styles" Target="styles.xml"/><Relationship Id="rId16" Type="http://schemas.openxmlformats.org/officeDocument/2006/relationships/hyperlink" Target="https://zh.wikipedia.org/wiki/%E6%9F%93%E8%89%B2%E9%AB%94" TargetMode="External"/><Relationship Id="rId20" Type="http://schemas.openxmlformats.org/officeDocument/2006/relationships/hyperlink" Target="https://zh.wikipedia.org/wiki/%E5%A4%A7%E8%85%B8%E6%A1%BF%E8%8F%8C" TargetMode="External"/><Relationship Id="rId29" Type="http://schemas.openxmlformats.org/officeDocument/2006/relationships/hyperlink" Target="https://zh.wikipedia.org/wiki/%E8%83%B0%E5%B3%B6%E7%B4%A0" TargetMode="External"/><Relationship Id="rId1" Type="http://schemas.openxmlformats.org/officeDocument/2006/relationships/customXml" Target="../customXml/item1.xml"/><Relationship Id="rId6" Type="http://schemas.openxmlformats.org/officeDocument/2006/relationships/hyperlink" Target="http://en.wikipedia.org/wiki/James_Joyce" TargetMode="External"/><Relationship Id="rId11" Type="http://schemas.openxmlformats.org/officeDocument/2006/relationships/hyperlink" Target="https://zh.wikipedia.org/wiki/%E9%85%B6" TargetMode="External"/><Relationship Id="rId24" Type="http://schemas.openxmlformats.org/officeDocument/2006/relationships/hyperlink" Target="https://zh.wikipedia.org/wiki/%E4%B8%B9%E5%B0%BC%E7%88%BE%C2%B7%E9%82%A3%E6%A3%AE%E6%96%AF" TargetMode="External"/><Relationship Id="rId5" Type="http://schemas.openxmlformats.org/officeDocument/2006/relationships/hyperlink" Target="http://en.wikipedia.org/wiki/Onomatopoeia" TargetMode="External"/><Relationship Id="rId15" Type="http://schemas.openxmlformats.org/officeDocument/2006/relationships/hyperlink" Target="https://zh.wikipedia.org/wiki/DNA%E9%80%A3%E6%8E%A5%E9%85%B6" TargetMode="External"/><Relationship Id="rId23" Type="http://schemas.openxmlformats.org/officeDocument/2006/relationships/hyperlink" Target="https://zh.wikipedia.org/wiki/%E7%B4%84%E7%BF%B0%E9%9C%8D%E6%99%AE%E9%87%91%E6%96%AF%E5%A4%A7%E5%AD%B8" TargetMode="External"/><Relationship Id="rId28" Type="http://schemas.openxmlformats.org/officeDocument/2006/relationships/hyperlink" Target="https://zh.wikipedia.org/wiki/%E8%AB%BE%E8%B2%9D%E7%88%BE%E7%94%9F%E7%90%86%E5%AD%B8%E6%88%96%E9%86%AB%E5%AD%B8%E7%8D%8E" TargetMode="External"/><Relationship Id="rId10" Type="http://schemas.openxmlformats.org/officeDocument/2006/relationships/hyperlink" Target="https://zh.wikipedia.org/wiki/DNA" TargetMode="External"/><Relationship Id="rId19" Type="http://schemas.openxmlformats.org/officeDocument/2006/relationships/hyperlink" Target="https://zh.wikipedia.org/wiki/%E9%81%BA%E5%82%B3%E5%B7%A5%E7%A8%8B"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zh.wikipedia.org/zh-cn/%E9%99%90%E5%88%B6%E9%85%B6" TargetMode="External"/><Relationship Id="rId14" Type="http://schemas.openxmlformats.org/officeDocument/2006/relationships/hyperlink" Target="https://academic.oup.com/nar/article/31/7/1805/1193058" TargetMode="External"/><Relationship Id="rId22" Type="http://schemas.openxmlformats.org/officeDocument/2006/relationships/hyperlink" Target="https://zh.wikipedia.org/wiki/%E9%99%90%E5%88%B6%E4%BF%AE%E9%A3%BE%E7%B3%BB%E7%B5%B1" TargetMode="External"/><Relationship Id="rId27" Type="http://schemas.openxmlformats.org/officeDocument/2006/relationships/hyperlink" Target="https://zh.wikipedia.org/wiki/%E6%B2%83%E7%B4%8D%C2%B7%E4%BA%9E%E4%BC%AF"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957BB-15AC-46D0-B7D2-0E44BC5AD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Aiguo Yin</dc:creator>
  <cp:keywords/>
  <dc:description/>
  <cp:lastModifiedBy>Aiguo Yin</cp:lastModifiedBy>
  <cp:revision>8</cp:revision>
  <dcterms:created xsi:type="dcterms:W3CDTF">2020-07-12T22:53:00Z</dcterms:created>
  <dcterms:modified xsi:type="dcterms:W3CDTF">2020-07-13T02:10:00Z</dcterms:modified>
</cp:coreProperties>
</file>