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F1B" w:rsidRDefault="008E4CA8" w:rsidP="008E4CA8">
      <w:pPr>
        <w:pStyle w:val="Kop1"/>
      </w:pPr>
      <w:r>
        <w:t>Deelvraag Inleiding</w:t>
      </w:r>
    </w:p>
    <w:p w:rsidR="00F92BD8" w:rsidRDefault="008E4CA8" w:rsidP="00F92BD8">
      <w:r>
        <w:t xml:space="preserve">In de vorige deelvraag hebben we behandeld wat een zelflerend systeem is. We hebben het gehad over het verschil tussen reguliere algoritmes en zelflerende algoritmes. In deze deelvraag gaan wij dieper in op de verschillende soorten zelflerende algoritmes en wat er allemaal komt kijken bij het maken van een zelflerend systeem. </w:t>
      </w:r>
      <w:r w:rsidR="00767B69">
        <w:t xml:space="preserve">We zullen in deze deelvraag naar </w:t>
      </w:r>
      <w:r w:rsidR="00767B69">
        <w:rPr>
          <w:b/>
        </w:rPr>
        <w:t>drie</w:t>
      </w:r>
      <w:r w:rsidR="00767B69">
        <w:t xml:space="preserve"> v</w:t>
      </w:r>
      <w:r w:rsidR="00196C27">
        <w:t xml:space="preserve">erschillende algoritmes kijken: </w:t>
      </w:r>
      <w:r w:rsidR="00196C27" w:rsidRPr="00060267">
        <w:rPr>
          <w:i/>
        </w:rPr>
        <w:t xml:space="preserve">K </w:t>
      </w:r>
      <w:proofErr w:type="spellStart"/>
      <w:r w:rsidR="00196C27" w:rsidRPr="00060267">
        <w:rPr>
          <w:i/>
        </w:rPr>
        <w:t>Nearest</w:t>
      </w:r>
      <w:proofErr w:type="spellEnd"/>
      <w:r w:rsidR="00196C27" w:rsidRPr="00060267">
        <w:rPr>
          <w:i/>
        </w:rPr>
        <w:t xml:space="preserve"> </w:t>
      </w:r>
      <w:proofErr w:type="spellStart"/>
      <w:r w:rsidR="00196C27" w:rsidRPr="00060267">
        <w:rPr>
          <w:i/>
        </w:rPr>
        <w:t>Neighbours</w:t>
      </w:r>
      <w:proofErr w:type="spellEnd"/>
      <w:r w:rsidR="00196C27" w:rsidRPr="00060267">
        <w:t xml:space="preserve">, </w:t>
      </w:r>
      <w:r w:rsidR="00196C27" w:rsidRPr="00060267">
        <w:rPr>
          <w:i/>
        </w:rPr>
        <w:t>Support vector machines</w:t>
      </w:r>
      <w:r w:rsidR="00196C27" w:rsidRPr="00060267">
        <w:t xml:space="preserve"> en </w:t>
      </w:r>
      <w:proofErr w:type="spellStart"/>
      <w:r w:rsidR="00196C27" w:rsidRPr="00060267">
        <w:rPr>
          <w:i/>
        </w:rPr>
        <w:t>Artificial</w:t>
      </w:r>
      <w:proofErr w:type="spellEnd"/>
      <w:r w:rsidR="00196C27" w:rsidRPr="00060267">
        <w:rPr>
          <w:i/>
        </w:rPr>
        <w:t xml:space="preserve"> </w:t>
      </w:r>
      <w:proofErr w:type="spellStart"/>
      <w:r w:rsidR="00196C27" w:rsidRPr="00060267">
        <w:rPr>
          <w:i/>
        </w:rPr>
        <w:t>Neural</w:t>
      </w:r>
      <w:proofErr w:type="spellEnd"/>
      <w:r w:rsidR="00196C27" w:rsidRPr="00060267">
        <w:rPr>
          <w:i/>
        </w:rPr>
        <w:t xml:space="preserve"> Networks</w:t>
      </w:r>
      <w:r w:rsidR="00196C27" w:rsidRPr="00060267">
        <w:t>. [1]</w:t>
      </w:r>
    </w:p>
    <w:p w:rsidR="009B0F19" w:rsidRDefault="009B0F19" w:rsidP="009B0F19">
      <w:pPr>
        <w:pStyle w:val="Kop1"/>
      </w:pPr>
      <w:proofErr w:type="spellStart"/>
      <w:r>
        <w:t>Linear</w:t>
      </w:r>
      <w:proofErr w:type="spellEnd"/>
      <w:r>
        <w:t xml:space="preserve"> </w:t>
      </w:r>
      <w:proofErr w:type="spellStart"/>
      <w:r>
        <w:t>Regression</w:t>
      </w:r>
      <w:proofErr w:type="spellEnd"/>
    </w:p>
    <w:p w:rsidR="009B0F19" w:rsidRDefault="009B0F19" w:rsidP="009B0F19"/>
    <w:p w:rsidR="009B0F19" w:rsidRDefault="009B0F19" w:rsidP="009B0F19">
      <w:pPr>
        <w:pStyle w:val="Kop2"/>
      </w:pPr>
      <w:proofErr w:type="spellStart"/>
      <w:r>
        <w:t>Ordinary</w:t>
      </w:r>
      <w:proofErr w:type="spellEnd"/>
      <w:r>
        <w:t xml:space="preserve"> </w:t>
      </w:r>
      <w:proofErr w:type="spellStart"/>
      <w:r>
        <w:t>Least</w:t>
      </w:r>
      <w:proofErr w:type="spellEnd"/>
      <w:r>
        <w:t xml:space="preserve"> Squares</w:t>
      </w:r>
    </w:p>
    <w:p w:rsidR="009B0F19" w:rsidRDefault="009B0F19" w:rsidP="009B0F19"/>
    <w:p w:rsidR="009B0F19" w:rsidRPr="009B0F19" w:rsidRDefault="009B0F19" w:rsidP="009B0F19">
      <w:pPr>
        <w:pStyle w:val="Kop2"/>
      </w:pPr>
      <w:proofErr w:type="spellStart"/>
      <w:r>
        <w:t>Gradient</w:t>
      </w:r>
      <w:proofErr w:type="spellEnd"/>
      <w:r>
        <w:t xml:space="preserve"> </w:t>
      </w:r>
      <w:proofErr w:type="spellStart"/>
      <w:r>
        <w:t>Descent</w:t>
      </w:r>
      <w:proofErr w:type="spellEnd"/>
    </w:p>
    <w:p w:rsidR="008E4CA8" w:rsidRDefault="00A42FF7" w:rsidP="008E4CA8">
      <w:pPr>
        <w:pStyle w:val="Kop1"/>
      </w:pPr>
      <w:proofErr w:type="spellStart"/>
      <w:r>
        <w:t>Perceptron</w:t>
      </w:r>
      <w:proofErr w:type="spellEnd"/>
    </w:p>
    <w:p w:rsidR="00060267" w:rsidRPr="003B586D" w:rsidRDefault="00060267" w:rsidP="00060267"/>
    <w:p w:rsidR="00060267" w:rsidRDefault="00060267" w:rsidP="00060267">
      <w:pPr>
        <w:pStyle w:val="Kop1"/>
      </w:pPr>
      <w:proofErr w:type="spellStart"/>
      <w:r>
        <w:t>Activation</w:t>
      </w:r>
      <w:proofErr w:type="spellEnd"/>
      <w:r>
        <w:t xml:space="preserve"> </w:t>
      </w:r>
      <w:proofErr w:type="spellStart"/>
      <w:r>
        <w:t>Function</w:t>
      </w:r>
      <w:proofErr w:type="spellEnd"/>
    </w:p>
    <w:p w:rsidR="00082E95" w:rsidRDefault="00082E95" w:rsidP="00082E95"/>
    <w:p w:rsidR="00082E95" w:rsidRPr="00082E95" w:rsidRDefault="00082E95" w:rsidP="00082E95">
      <w:pPr>
        <w:pStyle w:val="Kop1"/>
      </w:pPr>
      <w:proofErr w:type="spellStart"/>
      <w:r>
        <w:t>Feed</w:t>
      </w:r>
      <w:proofErr w:type="spellEnd"/>
      <w:r>
        <w:t xml:space="preserve"> </w:t>
      </w:r>
      <w:proofErr w:type="spellStart"/>
      <w:r>
        <w:t>forward</w:t>
      </w:r>
      <w:proofErr w:type="spellEnd"/>
    </w:p>
    <w:p w:rsidR="008E4CA8" w:rsidRDefault="008E4CA8" w:rsidP="008E4CA8"/>
    <w:p w:rsidR="002E30C5" w:rsidRDefault="002E30C5" w:rsidP="002E30C5">
      <w:pPr>
        <w:pStyle w:val="Kop1"/>
      </w:pPr>
      <w:proofErr w:type="spellStart"/>
      <w:r>
        <w:t>Decision</w:t>
      </w:r>
      <w:proofErr w:type="spellEnd"/>
      <w:r>
        <w:t xml:space="preserve"> trees</w:t>
      </w:r>
    </w:p>
    <w:p w:rsidR="00AB01D6" w:rsidRPr="00AB01D6" w:rsidRDefault="00AB01D6" w:rsidP="00AB01D6">
      <w:pPr>
        <w:pStyle w:val="Kop1"/>
      </w:pPr>
      <w:proofErr w:type="spellStart"/>
      <w:r>
        <w:t>Linear</w:t>
      </w:r>
      <w:proofErr w:type="spellEnd"/>
      <w:r>
        <w:t xml:space="preserve"> </w:t>
      </w:r>
      <w:proofErr w:type="spellStart"/>
      <w:r>
        <w:t>Regression</w:t>
      </w:r>
      <w:proofErr w:type="spellEnd"/>
    </w:p>
    <w:p w:rsidR="00D565AC" w:rsidRDefault="00D565AC">
      <w:pPr>
        <w:rPr>
          <w:rFonts w:asciiTheme="majorHAnsi" w:eastAsiaTheme="majorEastAsia" w:hAnsiTheme="majorHAnsi" w:cstheme="majorBidi"/>
          <w:b/>
          <w:bCs/>
          <w:color w:val="365F91" w:themeColor="accent1" w:themeShade="BF"/>
          <w:sz w:val="28"/>
          <w:szCs w:val="28"/>
        </w:rPr>
      </w:pPr>
      <w:bookmarkStart w:id="0" w:name="_GoBack"/>
      <w:bookmarkEnd w:id="0"/>
      <w:r>
        <w:br w:type="page"/>
      </w:r>
    </w:p>
    <w:p w:rsidR="006D41A6" w:rsidRPr="006D41A6" w:rsidRDefault="00F113EC" w:rsidP="006D41A6">
      <w:pPr>
        <w:pStyle w:val="Kop1"/>
      </w:pPr>
      <w:r>
        <w:lastRenderedPageBreak/>
        <w:t>Support vector machine</w:t>
      </w:r>
    </w:p>
    <w:p w:rsidR="00F113EC" w:rsidRDefault="00B9668C" w:rsidP="00F113EC">
      <w:r>
        <w:t>Een support vector machine (</w:t>
      </w:r>
      <w:r w:rsidR="00C1611B">
        <w:t>SVM</w:t>
      </w:r>
      <w:r>
        <w:t xml:space="preserve">) is een machine </w:t>
      </w:r>
      <w:proofErr w:type="spellStart"/>
      <w:r>
        <w:t>learning</w:t>
      </w:r>
      <w:proofErr w:type="spellEnd"/>
      <w:r>
        <w:t xml:space="preserve"> algoritme </w:t>
      </w:r>
      <w:r w:rsidR="003A360C">
        <w:t xml:space="preserve">ontwikkeld door </w:t>
      </w:r>
      <w:proofErr w:type="spellStart"/>
      <w:r w:rsidR="003A360C" w:rsidRPr="003A360C">
        <w:t>vladimir</w:t>
      </w:r>
      <w:proofErr w:type="spellEnd"/>
      <w:r w:rsidR="003A360C" w:rsidRPr="003A360C">
        <w:t xml:space="preserve"> </w:t>
      </w:r>
      <w:proofErr w:type="spellStart"/>
      <w:r w:rsidR="003A360C" w:rsidRPr="003A360C">
        <w:t>vapnik</w:t>
      </w:r>
      <w:proofErr w:type="spellEnd"/>
      <w:r w:rsidR="003A360C">
        <w:t xml:space="preserve">. </w:t>
      </w:r>
      <w:r w:rsidR="005E18CA">
        <w:t xml:space="preserve">Het algoritme kan gebruikt worden voor het classificeren </w:t>
      </w:r>
      <w:r w:rsidR="00DB4C2B">
        <w:t xml:space="preserve">van data. Het algoritme heeft training data nodig en is dus een vorm van </w:t>
      </w:r>
      <w:proofErr w:type="spellStart"/>
      <w:r w:rsidR="00DB4C2B">
        <w:t>supervised</w:t>
      </w:r>
      <w:proofErr w:type="spellEnd"/>
      <w:r w:rsidR="00DB4C2B">
        <w:t xml:space="preserve"> </w:t>
      </w:r>
      <w:proofErr w:type="spellStart"/>
      <w:r w:rsidR="00DB4C2B">
        <w:t>learning</w:t>
      </w:r>
      <w:proofErr w:type="spellEnd"/>
      <w:r w:rsidR="00DB4C2B">
        <w:t>. [</w:t>
      </w:r>
      <w:r>
        <w:t>2]</w:t>
      </w:r>
    </w:p>
    <w:p w:rsidR="00F937CF" w:rsidRDefault="00266A1E" w:rsidP="00F113EC">
      <w:r>
        <w:rPr>
          <w:noProof/>
          <w:lang w:eastAsia="nl-NL"/>
        </w:rPr>
        <w:pict>
          <v:shapetype id="_x0000_t202" coordsize="21600,21600" o:spt="202" path="m,l,21600r21600,l21600,xe">
            <v:stroke joinstyle="miter"/>
            <v:path gradientshapeok="t" o:connecttype="rect"/>
          </v:shapetype>
          <v:shape id="Tekstvak 2" o:spid="_x0000_s1026" type="#_x0000_t202" style="position:absolute;margin-left:43.15pt;margin-top:181.8pt;width:351.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5E18CA" w:rsidRDefault="005E18CA" w:rsidP="005E18CA">
                  <w:pPr>
                    <w:pStyle w:val="Bijschrift"/>
                  </w:pPr>
                  <w:r>
                    <w:t xml:space="preserve">Figuur </w:t>
                  </w:r>
                  <w:r w:rsidR="00266A1E">
                    <w:fldChar w:fldCharType="begin"/>
                  </w:r>
                  <w:r>
                    <w:instrText xml:space="preserve"> SEQ Figuur \* ARABIC </w:instrText>
                  </w:r>
                  <w:r w:rsidR="00266A1E">
                    <w:fldChar w:fldCharType="separate"/>
                  </w:r>
                  <w:r>
                    <w:rPr>
                      <w:noProof/>
                    </w:rPr>
                    <w:t>1</w:t>
                  </w:r>
                  <w:r w:rsidR="00266A1E">
                    <w:fldChar w:fldCharType="end"/>
                  </w:r>
                  <w:r>
                    <w:tab/>
                    <w:t>Support vector machine</w:t>
                  </w:r>
                </w:p>
              </w:txbxContent>
            </v:textbox>
          </v:shape>
        </w:pict>
      </w:r>
      <w:r w:rsidR="005E18CA" w:rsidRPr="005E18CA">
        <w:rPr>
          <w:noProof/>
          <w:lang w:eastAsia="nl-NL"/>
        </w:rPr>
        <w:drawing>
          <wp:anchor distT="0" distB="0" distL="114300" distR="114300" simplePos="0" relativeHeight="251658240" behindDoc="0" locked="0" layoutInCell="1" allowOverlap="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2145" cy="2230755"/>
                    </a:xfrm>
                    <a:prstGeom prst="rect">
                      <a:avLst/>
                    </a:prstGeom>
                  </pic:spPr>
                </pic:pic>
              </a:graphicData>
            </a:graphic>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proofErr w:type="spellStart"/>
      <w:r w:rsidR="00C872E2" w:rsidRPr="00C872E2">
        <w:rPr>
          <w:b/>
        </w:rPr>
        <w:t>hyperplane</w:t>
      </w:r>
      <w:proofErr w:type="spellEnd"/>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m:rPr>
            <m:sty m:val="p"/>
          </m:rPr>
          <w:rPr>
            <w:rFonts w:ascii="Cambria Math" w:hAnsi="Cambria Math"/>
          </w:rPr>
          <w:br/>
        </m:r>
      </m:oMath>
      <w:r w:rsidR="009B7A00">
        <w:br/>
        <w:t>De linker support vector</w:t>
      </w:r>
      <w:r w:rsidR="009B7A00">
        <w:tab/>
      </w:r>
      <m:oMath>
        <m:r>
          <w:rPr>
            <w:rFonts w:ascii="Cambria Math" w:hAnsi="Cambria Math"/>
          </w:rPr>
          <m:t>w∙x-b=-1</m:t>
        </m:r>
      </m:oMath>
      <w:r w:rsidR="009B7A00">
        <w:t xml:space="preserve"> </w:t>
      </w:r>
      <w:r>
        <w:rPr>
          <w:rFonts w:ascii="Cambria Math" w:hAnsi="Cambria Math"/>
        </w:rPr>
        <w:br/>
      </w:r>
      <w:r w:rsidR="009B7A00">
        <w:t>De middelste vector</w:t>
      </w:r>
      <w:r w:rsidR="009B7A00">
        <w:tab/>
      </w:r>
      <w:r w:rsidR="009B7A00">
        <w:tab/>
      </w:r>
      <m:oMath>
        <m:r>
          <w:rPr>
            <w:rFonts w:ascii="Cambria Math" w:hAnsi="Cambria Math"/>
          </w:rPr>
          <m:t>w∙x-b=0</m:t>
        </m:r>
      </m:oMath>
      <w:r w:rsidR="009B7A00">
        <w:br/>
        <w:t xml:space="preserve">De rechter support vector </w:t>
      </w:r>
      <w:r w:rsidR="009B7A00">
        <w:tab/>
      </w:r>
      <m:oMath>
        <m:r>
          <w:rPr>
            <w:rFonts w:ascii="Cambria Math" w:hAnsi="Cambria Math"/>
          </w:rPr>
          <m:t>w∙x-b=1</m:t>
        </m:r>
        <m:r>
          <m:rPr>
            <m:sty m:val="p"/>
          </m:rP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266A1E"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6E55BD">
        <w:t>moet zo klein mogelijk zi</w:t>
      </w:r>
      <w:proofErr w:type="spellStart"/>
      <w:r w:rsidR="006E55BD">
        <w:t>jn</w:t>
      </w:r>
      <w:proofErr w:type="spellEnd"/>
      <w:r w:rsidR="006E55BD">
        <w:t xml:space="preserve">, ofwel </w:t>
      </w:r>
      <m:oMath>
        <m:d>
          <m:dPr>
            <m:begChr m:val="‖"/>
            <m:endChr m:val="‖"/>
            <m:ctrlPr>
              <w:rPr>
                <w:rFonts w:ascii="Cambria Math" w:hAnsi="Cambria Math"/>
                <w:i/>
              </w:rPr>
            </m:ctrlPr>
          </m:dPr>
          <m:e>
            <m:r>
              <w:rPr>
                <w:rFonts w:ascii="Cambria Math" w:hAnsi="Cambria Math"/>
              </w:rPr>
              <m:t>w</m:t>
            </m:r>
          </m:e>
        </m:d>
      </m:oMath>
      <w:r w:rsidR="006E55BD">
        <w:t>zo groot mogelijk</w:t>
      </w:r>
    </w:p>
    <w:p w:rsidR="006E55BD" w:rsidRDefault="006E55BD" w:rsidP="006E55BD">
      <w:pPr>
        <w:pStyle w:val="Kop2"/>
      </w:pPr>
      <w:proofErr w:type="spellStart"/>
      <w:r>
        <w:t>Kernel</w:t>
      </w:r>
      <w:proofErr w:type="spellEnd"/>
      <w:r>
        <w:t xml:space="preserve"> </w:t>
      </w:r>
      <w:proofErr w:type="spellStart"/>
      <w:r w:rsidR="00AE1597">
        <w:t>Methods</w:t>
      </w:r>
      <w:proofErr w:type="spellEnd"/>
    </w:p>
    <w:p w:rsidR="00BE395D" w:rsidRDefault="00BE395D" w:rsidP="006E55BD">
      <w:r w:rsidRPr="00622B3F">
        <w:rPr>
          <w:noProof/>
          <w:lang w:eastAsia="nl-NL"/>
        </w:rPr>
        <w:drawing>
          <wp:anchor distT="0" distB="0" distL="114300" distR="114300" simplePos="0" relativeHeight="251661312" behindDoc="0" locked="0" layoutInCell="1" allowOverlap="1">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825" cy="447675"/>
                    </a:xfrm>
                    <a:prstGeom prst="rect">
                      <a:avLst/>
                    </a:prstGeom>
                  </pic:spPr>
                </pic:pic>
              </a:graphicData>
            </a:graphic>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 xml:space="preserve">Om toch een support vector machine te kunnen gebruiken is er iets genaamd de </w:t>
      </w:r>
      <w:proofErr w:type="spellStart"/>
      <w:r>
        <w:t>Kernel</w:t>
      </w:r>
      <w:proofErr w:type="spellEnd"/>
      <w:r>
        <w:t xml:space="preserve"> </w:t>
      </w:r>
      <w:proofErr w:type="spellStart"/>
      <w:r>
        <w:t>Trick</w:t>
      </w:r>
      <w:proofErr w:type="spellEnd"/>
      <w:r>
        <w:t xml:space="preserve">. </w:t>
      </w:r>
    </w:p>
    <w:p w:rsidR="006E55BD" w:rsidRDefault="00B91B2A" w:rsidP="006E55BD">
      <w:r w:rsidRPr="00B91B2A">
        <w:rPr>
          <w:noProof/>
          <w:lang w:eastAsia="nl-NL"/>
        </w:rPr>
        <w:drawing>
          <wp:anchor distT="0" distB="0" distL="114300" distR="114300" simplePos="0" relativeHeight="251662336" behindDoc="0" locked="0" layoutInCell="1" allowOverlap="1">
            <wp:simplePos x="0" y="0"/>
            <wp:positionH relativeFrom="column">
              <wp:posOffset>1805940</wp:posOffset>
            </wp:positionH>
            <wp:positionV relativeFrom="paragraph">
              <wp:posOffset>1436370</wp:posOffset>
            </wp:positionV>
            <wp:extent cx="2062480" cy="206248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2480" cy="2062480"/>
                    </a:xfrm>
                    <a:prstGeom prst="rect">
                      <a:avLst/>
                    </a:prstGeom>
                  </pic:spPr>
                </pic:pic>
              </a:graphicData>
            </a:graphic>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C872E2" w:rsidRPr="006E55BD" w:rsidRDefault="00C872E2" w:rsidP="006E55BD">
      <w:pPr>
        <w:pStyle w:val="Kop2"/>
      </w:pPr>
      <w:r>
        <w:br w:type="page"/>
      </w:r>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d>
          <m:dPr>
            <m:begChr m:val="‖"/>
            <m:endChr m:val="‖"/>
            <m:ctrlPr>
              <w:rPr>
                <w:rFonts w:ascii="Cambria Math" w:eastAsiaTheme="minorEastAsia" w:hAnsi="Cambria Math"/>
                <w:i/>
              </w:rPr>
            </m:ctrlPr>
          </m:dPr>
          <m:e>
            <m:r>
              <m:rPr>
                <m:sty m:val="bi"/>
              </m:rPr>
              <w:rPr>
                <w:rFonts w:ascii="Cambria Math" w:hAnsi="Cambria Math"/>
              </w:rPr>
              <m:t>w</m:t>
            </m:r>
          </m:e>
        </m:d>
      </m:oMath>
      <w:r w:rsidR="009B7A00">
        <w:t xml:space="preserve"> is namelijk de afstand tussen de twee support vectoren</w:t>
      </w:r>
    </w:p>
    <w:p w:rsidR="009B7A00" w:rsidRPr="009B7A00" w:rsidRDefault="009B7A00">
      <w:pPr>
        <w:rPr>
          <w:b/>
          <w:bCs/>
          <w:color w:val="365F91" w:themeColor="accent1" w:themeShade="BF"/>
          <w:sz w:val="28"/>
          <w:szCs w:val="28"/>
        </w:rPr>
      </w:pPr>
    </w:p>
    <w:p w:rsidR="00D565AC" w:rsidRDefault="008505FF" w:rsidP="008505FF">
      <w:pPr>
        <w:pStyle w:val="Kop1"/>
      </w:pPr>
      <w:proofErr w:type="spellStart"/>
      <w:r>
        <w:t>Kernals</w:t>
      </w:r>
      <w:proofErr w:type="spellEnd"/>
      <w:r w:rsidR="00D565AC">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 xml:space="preserve">Auteur: </w:t>
      </w:r>
      <w:proofErr w:type="spellStart"/>
      <w:r>
        <w:t>Sunil</w:t>
      </w:r>
      <w:proofErr w:type="spellEnd"/>
      <w:r>
        <w:t xml:space="preserve"> </w:t>
      </w:r>
      <w:proofErr w:type="spellStart"/>
      <w:r>
        <w:t>Ray</w:t>
      </w:r>
      <w:proofErr w:type="spellEnd"/>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r>
      <w:proofErr w:type="spellStart"/>
      <w:r w:rsidRPr="00060267">
        <w:rPr>
          <w:lang w:val="en-US"/>
        </w:rPr>
        <w:t>Titel</w:t>
      </w:r>
      <w:proofErr w:type="spellEnd"/>
      <w:r w:rsidRPr="00060267">
        <w:rPr>
          <w:lang w:val="en-US"/>
        </w:rPr>
        <w:t>: Support Vector Machines</w:t>
      </w:r>
    </w:p>
    <w:p w:rsidR="00B9668C" w:rsidRDefault="00B9668C" w:rsidP="00B9668C">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w:t>
      </w:r>
      <w:proofErr w:type="spellEnd"/>
      <w:r>
        <w:rPr>
          <w:rStyle w:val="addmd"/>
        </w:rPr>
        <w:t>,</w:t>
      </w:r>
      <w:proofErr w:type="spellStart"/>
      <w:r>
        <w:rPr>
          <w:rStyle w:val="addmd"/>
        </w:rPr>
        <w:t>Andreas</w:t>
      </w:r>
      <w:proofErr w:type="spellEnd"/>
      <w:r>
        <w:rPr>
          <w:rStyle w:val="addmd"/>
        </w:rPr>
        <w:t xml:space="preserve"> </w:t>
      </w:r>
      <w:proofErr w:type="spellStart"/>
      <w:r>
        <w:rPr>
          <w:rStyle w:val="addmd"/>
        </w:rPr>
        <w:t>Christmann</w:t>
      </w:r>
      <w:proofErr w:type="spellEnd"/>
    </w:p>
    <w:p w:rsidR="00D565AC" w:rsidRDefault="00D565AC" w:rsidP="00196C27">
      <w:r>
        <w:t xml:space="preserve">[3] </w:t>
      </w:r>
      <w:hyperlink r:id="rId9"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66A1E"/>
    <w:rsid w:val="00281669"/>
    <w:rsid w:val="002A3DE5"/>
    <w:rsid w:val="002B7BC1"/>
    <w:rsid w:val="002C1B12"/>
    <w:rsid w:val="002C6AA4"/>
    <w:rsid w:val="002C6CE4"/>
    <w:rsid w:val="002E30C5"/>
    <w:rsid w:val="002F5842"/>
    <w:rsid w:val="002F5A9D"/>
    <w:rsid w:val="00305818"/>
    <w:rsid w:val="00307B39"/>
    <w:rsid w:val="00333171"/>
    <w:rsid w:val="00342D94"/>
    <w:rsid w:val="003613A7"/>
    <w:rsid w:val="0036563B"/>
    <w:rsid w:val="00372613"/>
    <w:rsid w:val="0038658E"/>
    <w:rsid w:val="003A360C"/>
    <w:rsid w:val="003B586D"/>
    <w:rsid w:val="003D2054"/>
    <w:rsid w:val="003E3511"/>
    <w:rsid w:val="003E428C"/>
    <w:rsid w:val="003E5CD3"/>
    <w:rsid w:val="003E6850"/>
    <w:rsid w:val="003F11A4"/>
    <w:rsid w:val="004051A5"/>
    <w:rsid w:val="00456B36"/>
    <w:rsid w:val="00473229"/>
    <w:rsid w:val="004A41E0"/>
    <w:rsid w:val="004B286F"/>
    <w:rsid w:val="004C0DD0"/>
    <w:rsid w:val="004C5540"/>
    <w:rsid w:val="004D1567"/>
    <w:rsid w:val="004E713F"/>
    <w:rsid w:val="004F66BF"/>
    <w:rsid w:val="00500EBA"/>
    <w:rsid w:val="005223D2"/>
    <w:rsid w:val="00533115"/>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5A7F"/>
    <w:rsid w:val="006C33A5"/>
    <w:rsid w:val="006D41A6"/>
    <w:rsid w:val="006D6E09"/>
    <w:rsid w:val="006E55BD"/>
    <w:rsid w:val="006F1FE8"/>
    <w:rsid w:val="007053E7"/>
    <w:rsid w:val="007110F4"/>
    <w:rsid w:val="00732FDA"/>
    <w:rsid w:val="00767B69"/>
    <w:rsid w:val="007770F6"/>
    <w:rsid w:val="0078148B"/>
    <w:rsid w:val="007C191C"/>
    <w:rsid w:val="007C6313"/>
    <w:rsid w:val="007E74DD"/>
    <w:rsid w:val="007F481F"/>
    <w:rsid w:val="00820DD5"/>
    <w:rsid w:val="00822816"/>
    <w:rsid w:val="00830516"/>
    <w:rsid w:val="008505FF"/>
    <w:rsid w:val="0085381A"/>
    <w:rsid w:val="008719D5"/>
    <w:rsid w:val="008946A1"/>
    <w:rsid w:val="008C1274"/>
    <w:rsid w:val="008D50EE"/>
    <w:rsid w:val="008D5F6F"/>
    <w:rsid w:val="008E4CA8"/>
    <w:rsid w:val="008E556A"/>
    <w:rsid w:val="0091230B"/>
    <w:rsid w:val="009162A6"/>
    <w:rsid w:val="00917D74"/>
    <w:rsid w:val="00921AB7"/>
    <w:rsid w:val="00926DF8"/>
    <w:rsid w:val="009548B7"/>
    <w:rsid w:val="00960619"/>
    <w:rsid w:val="00985668"/>
    <w:rsid w:val="009954E9"/>
    <w:rsid w:val="009A3259"/>
    <w:rsid w:val="009B0F19"/>
    <w:rsid w:val="009B235C"/>
    <w:rsid w:val="009B7A00"/>
    <w:rsid w:val="009E1FB7"/>
    <w:rsid w:val="009E3EF1"/>
    <w:rsid w:val="009F68EB"/>
    <w:rsid w:val="00A26627"/>
    <w:rsid w:val="00A30F0D"/>
    <w:rsid w:val="00A42FF7"/>
    <w:rsid w:val="00A62C94"/>
    <w:rsid w:val="00A77AF2"/>
    <w:rsid w:val="00A87352"/>
    <w:rsid w:val="00A96AA0"/>
    <w:rsid w:val="00AB01D6"/>
    <w:rsid w:val="00AC2AC8"/>
    <w:rsid w:val="00AC32A7"/>
    <w:rsid w:val="00AD1ADF"/>
    <w:rsid w:val="00AD4CD7"/>
    <w:rsid w:val="00AE1597"/>
    <w:rsid w:val="00B026C1"/>
    <w:rsid w:val="00B25AC5"/>
    <w:rsid w:val="00B34E9A"/>
    <w:rsid w:val="00B3717C"/>
    <w:rsid w:val="00B462B5"/>
    <w:rsid w:val="00B554EB"/>
    <w:rsid w:val="00B74514"/>
    <w:rsid w:val="00B8652F"/>
    <w:rsid w:val="00B91B2A"/>
    <w:rsid w:val="00B9668C"/>
    <w:rsid w:val="00BA3E7C"/>
    <w:rsid w:val="00BA4137"/>
    <w:rsid w:val="00BA4E82"/>
    <w:rsid w:val="00BA7EC3"/>
    <w:rsid w:val="00BC2F1B"/>
    <w:rsid w:val="00BE395D"/>
    <w:rsid w:val="00BF4106"/>
    <w:rsid w:val="00C1611B"/>
    <w:rsid w:val="00C17E2C"/>
    <w:rsid w:val="00C3194F"/>
    <w:rsid w:val="00C36881"/>
    <w:rsid w:val="00C60A4A"/>
    <w:rsid w:val="00C62676"/>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70ECE"/>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E0896"/>
    <w:rsid w:val="00F113EC"/>
    <w:rsid w:val="00F14219"/>
    <w:rsid w:val="00F21EAF"/>
    <w:rsid w:val="00F25120"/>
    <w:rsid w:val="00F52586"/>
    <w:rsid w:val="00F57DE2"/>
    <w:rsid w:val="00F6256B"/>
    <w:rsid w:val="00F64A17"/>
    <w:rsid w:val="00F66EE7"/>
    <w:rsid w:val="00F7646D"/>
    <w:rsid w:val="00F76D77"/>
    <w:rsid w:val="00F804AF"/>
    <w:rsid w:val="00F92BD8"/>
    <w:rsid w:val="00F937CF"/>
    <w:rsid w:val="00FA23F8"/>
    <w:rsid w:val="00FB15D9"/>
    <w:rsid w:val="00FC2EEB"/>
    <w:rsid w:val="00FC6655"/>
    <w:rsid w:val="00FD170B"/>
    <w:rsid w:val="00FE6773"/>
    <w:rsid w:val="00FF518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230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342D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r="http://schemas.openxmlformats.org/officeDocument/2006/relationships" xmlns:w="http://schemas.openxmlformats.org/wordprocessingml/2006/main">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edsayad.com/support_vector_machin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2C607-34DB-4DCF-8609-72C8326C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5</Pages>
  <Words>713</Words>
  <Characters>3922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Tredox</cp:lastModifiedBy>
  <cp:revision>57</cp:revision>
  <dcterms:created xsi:type="dcterms:W3CDTF">2017-05-20T13:25:00Z</dcterms:created>
  <dcterms:modified xsi:type="dcterms:W3CDTF">2017-06-11T09:45:00Z</dcterms:modified>
</cp:coreProperties>
</file>