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57F" w:rsidRPr="00F51CBB" w:rsidRDefault="0087657F" w:rsidP="0087657F">
      <w:pPr>
        <w:rPr>
          <w:rFonts w:ascii="Arial" w:hAnsi="Arial" w:cs="Arial"/>
          <w:sz w:val="22"/>
          <w:szCs w:val="22"/>
        </w:rPr>
      </w:pPr>
      <w:r w:rsidRPr="00F51CBB">
        <w:rPr>
          <w:rFonts w:ascii="Arial" w:hAnsi="Arial" w:cs="Arial"/>
          <w:sz w:val="22"/>
          <w:szCs w:val="22"/>
        </w:rPr>
        <w:t>We prepared all nucleosome constructs by mixing either c11 or g11 DNA together with either full length or recombinant histones octamers. The c11 DNA has four repeats of the 147 bp positioning sequence separated by 20 bp linker DNA.  The sequence for the c11 DNA is as follows:</w:t>
      </w:r>
    </w:p>
    <w:p w:rsidR="0087657F" w:rsidRPr="00F51CBB" w:rsidRDefault="0087657F" w:rsidP="0087657F">
      <w:pPr>
        <w:rPr>
          <w:rFonts w:ascii="Arial" w:hAnsi="Arial" w:cs="Arial"/>
          <w:sz w:val="22"/>
          <w:szCs w:val="22"/>
        </w:rPr>
      </w:pPr>
    </w:p>
    <w:p w:rsidR="0087657F" w:rsidRPr="00F51CBB" w:rsidRDefault="0087657F" w:rsidP="0087657F">
      <w:pPr>
        <w:rPr>
          <w:rFonts w:ascii="Arial" w:hAnsi="Arial" w:cs="Arial"/>
          <w:sz w:val="22"/>
          <w:szCs w:val="22"/>
        </w:rPr>
      </w:pPr>
      <w:r w:rsidRPr="00F51CBB">
        <w:rPr>
          <w:rFonts w:ascii="Arial" w:hAnsi="Arial" w:cs="Arial"/>
          <w:sz w:val="22"/>
          <w:szCs w:val="22"/>
        </w:rPr>
        <w:t>C11 (bp):</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prefix (9bp):</w:t>
      </w:r>
      <w:r>
        <w:rPr>
          <w:rFonts w:ascii="Arial" w:hAnsi="Arial" w:cs="Arial"/>
          <w:sz w:val="22"/>
          <w:szCs w:val="22"/>
        </w:rPr>
        <w:tab/>
      </w:r>
      <w:r w:rsidRPr="00F51CBB">
        <w:rPr>
          <w:rFonts w:ascii="Arial" w:hAnsi="Arial" w:cs="Arial"/>
          <w:sz w:val="22"/>
          <w:szCs w:val="22"/>
          <w:shd w:val="clear" w:color="auto" w:fill="F79646" w:themeFill="accent6"/>
        </w:rPr>
        <w:t>ATCGAAGAC</w:t>
      </w:r>
    </w:p>
    <w:p w:rsidR="0087657F" w:rsidRPr="00F51CBB" w:rsidRDefault="0087657F" w:rsidP="0087657F">
      <w:pPr>
        <w:rPr>
          <w:rFonts w:ascii="Arial" w:hAnsi="Arial" w:cs="Arial"/>
          <w:sz w:val="22"/>
          <w:szCs w:val="22"/>
        </w:rPr>
      </w:pPr>
      <w:proofErr w:type="gramStart"/>
      <w:r>
        <w:rPr>
          <w:rFonts w:ascii="Arial" w:hAnsi="Arial" w:cs="Arial"/>
          <w:sz w:val="22"/>
          <w:szCs w:val="22"/>
        </w:rPr>
        <w:t>different</w:t>
      </w:r>
      <w:proofErr w:type="gramEnd"/>
      <w:r>
        <w:rPr>
          <w:rFonts w:ascii="Arial" w:hAnsi="Arial" w:cs="Arial"/>
          <w:sz w:val="22"/>
          <w:szCs w:val="22"/>
        </w:rPr>
        <w:t xml:space="preserve"> 1 (7bp):</w:t>
      </w:r>
      <w:r>
        <w:rPr>
          <w:rFonts w:ascii="Arial" w:hAnsi="Arial" w:cs="Arial"/>
          <w:sz w:val="22"/>
          <w:szCs w:val="22"/>
        </w:rPr>
        <w:tab/>
      </w:r>
      <w:r w:rsidRPr="00F51CBB">
        <w:rPr>
          <w:rFonts w:ascii="Arial" w:hAnsi="Arial" w:cs="Arial"/>
          <w:sz w:val="22"/>
          <w:szCs w:val="22"/>
          <w:highlight w:val="green"/>
        </w:rPr>
        <w:t>AGTACT</w:t>
      </w:r>
      <w:r w:rsidRPr="00F51CBB">
        <w:rPr>
          <w:rFonts w:ascii="Arial" w:hAnsi="Arial" w:cs="Arial"/>
          <w:sz w:val="22"/>
          <w:szCs w:val="22"/>
          <w:highlight w:val="yellow"/>
        </w:rPr>
        <w:t>G</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rPr>
      </w:pPr>
      <w:r w:rsidRPr="00F51CBB">
        <w:rPr>
          <w:rFonts w:ascii="Arial" w:hAnsi="Arial" w:cs="Arial"/>
          <w:sz w:val="22"/>
          <w:szCs w:val="22"/>
        </w:rPr>
        <w:t xml:space="preserve">W601 (141bp):            </w:t>
      </w:r>
      <w:r w:rsidRPr="00F51CBB">
        <w:rPr>
          <w:rFonts w:ascii="Arial" w:hAnsi="Arial" w:cs="Arial"/>
          <w:sz w:val="22"/>
          <w:szCs w:val="22"/>
          <w:highlight w:val="lightGray"/>
        </w:rPr>
        <w:t>GAGAATCCCGGTGCCGAGGCCGCTCAATTGGTCGTAGACAGCTCTAGCACCGCTTAAACGCACGTACGCGCTGTCCCCCGCGTTTTAACCGCCAAGGGGATTACTCCCTAGTCTCCAGGCACGTGTCAGATATATACATCC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rPr>
      </w:pPr>
      <w:proofErr w:type="gramStart"/>
      <w:r>
        <w:rPr>
          <w:rFonts w:ascii="Arial" w:hAnsi="Arial" w:cs="Arial"/>
          <w:sz w:val="22"/>
          <w:szCs w:val="22"/>
        </w:rPr>
        <w:t>different</w:t>
      </w:r>
      <w:proofErr w:type="gramEnd"/>
      <w:r>
        <w:rPr>
          <w:rFonts w:ascii="Arial" w:hAnsi="Arial" w:cs="Arial"/>
          <w:sz w:val="22"/>
          <w:szCs w:val="22"/>
        </w:rPr>
        <w:t xml:space="preserve"> 1 (7bp):</w:t>
      </w:r>
      <w:r>
        <w:rPr>
          <w:rFonts w:ascii="Arial" w:hAnsi="Arial" w:cs="Arial"/>
          <w:sz w:val="22"/>
          <w:szCs w:val="22"/>
        </w:rPr>
        <w:tab/>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G</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rPr>
      </w:pPr>
      <w:r w:rsidRPr="00F51CBB">
        <w:rPr>
          <w:rFonts w:ascii="Arial" w:hAnsi="Arial" w:cs="Arial"/>
          <w:sz w:val="22"/>
          <w:szCs w:val="22"/>
        </w:rPr>
        <w:t xml:space="preserve">W601 (141bp):            </w:t>
      </w:r>
      <w:r w:rsidRPr="00F51CBB">
        <w:rPr>
          <w:rFonts w:ascii="Arial" w:hAnsi="Arial" w:cs="Arial"/>
          <w:sz w:val="22"/>
          <w:szCs w:val="22"/>
          <w:highlight w:val="lightGray"/>
        </w:rPr>
        <w:t>GAGAATCCCGGTGCCGAGGCCGCTCAATTGGTCGTAGACAGCTCTAGCACCGCTTAAACGCACGTACGCGCTGTCCCCCGCGTTTTAACCGCCAAGGGGATTACTCCCTAGTCTCCAGGCACGTGTCAGATATATACATCC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rPr>
      </w:pPr>
      <w:proofErr w:type="gramStart"/>
      <w:r>
        <w:rPr>
          <w:rFonts w:ascii="Arial" w:hAnsi="Arial" w:cs="Arial"/>
          <w:sz w:val="22"/>
          <w:szCs w:val="22"/>
        </w:rPr>
        <w:t>different</w:t>
      </w:r>
      <w:proofErr w:type="gramEnd"/>
      <w:r>
        <w:rPr>
          <w:rFonts w:ascii="Arial" w:hAnsi="Arial" w:cs="Arial"/>
          <w:sz w:val="22"/>
          <w:szCs w:val="22"/>
        </w:rPr>
        <w:t xml:space="preserve"> 1 (7bp):</w:t>
      </w:r>
      <w:r>
        <w:rPr>
          <w:rFonts w:ascii="Arial" w:hAnsi="Arial" w:cs="Arial"/>
          <w:sz w:val="22"/>
          <w:szCs w:val="22"/>
        </w:rPr>
        <w:tab/>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G</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rPr>
      </w:pPr>
      <w:r w:rsidRPr="00F51CBB">
        <w:rPr>
          <w:rFonts w:ascii="Arial" w:hAnsi="Arial" w:cs="Arial"/>
          <w:sz w:val="22"/>
          <w:szCs w:val="22"/>
        </w:rPr>
        <w:t xml:space="preserve">W601 (141bp):            </w:t>
      </w:r>
      <w:r w:rsidRPr="00F51CBB">
        <w:rPr>
          <w:rFonts w:ascii="Arial" w:hAnsi="Arial" w:cs="Arial"/>
          <w:sz w:val="22"/>
          <w:szCs w:val="22"/>
          <w:highlight w:val="lightGray"/>
        </w:rPr>
        <w:t>GAGAATCCCGGTGCCGAGGCCGCTCAATTGGTCGTAGACAGCTCTAGCACCGCTTAAACGCACGTACGCGCTGTCCCCCGCGTTTTAACCGCCAAGGGGATTACTCCCTAGTCTCCAGGCACGTGTCAGATATATACATCC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1 (7bp):</w:t>
      </w:r>
      <w:r>
        <w:rPr>
          <w:rFonts w:ascii="Arial" w:hAnsi="Arial" w:cs="Arial"/>
          <w:sz w:val="22"/>
          <w:szCs w:val="22"/>
        </w:rPr>
        <w:tab/>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G</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rPr>
      </w:pPr>
      <w:r w:rsidRPr="00F51CBB">
        <w:rPr>
          <w:rFonts w:ascii="Arial" w:hAnsi="Arial" w:cs="Arial"/>
          <w:sz w:val="22"/>
          <w:szCs w:val="22"/>
        </w:rPr>
        <w:t xml:space="preserve">W601 (141bp):            </w:t>
      </w:r>
      <w:r w:rsidRPr="00F51CBB">
        <w:rPr>
          <w:rFonts w:ascii="Arial" w:hAnsi="Arial" w:cs="Arial"/>
          <w:sz w:val="22"/>
          <w:szCs w:val="22"/>
          <w:highlight w:val="lightGray"/>
        </w:rPr>
        <w:t>GAGAATCCCGGTGCCGAGGCCGCTCAATTGGTCGTAGACAGCTCTAGCACCGCTTAAACGCACGTACGCGCTGTCCCCCGCGTTTTAACCGCCAAGGGGATTACTCCCTAGTCTCCAGGCACGTGTCAGATATATACATCC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highlight w:val="yellow"/>
        </w:rPr>
      </w:pPr>
      <w:r w:rsidRPr="00F51CBB">
        <w:rPr>
          <w:rFonts w:ascii="Arial" w:hAnsi="Arial" w:cs="Arial"/>
          <w:sz w:val="22"/>
          <w:szCs w:val="22"/>
        </w:rPr>
        <w:t>Almost same piece 2 (7bp):</w:t>
      </w:r>
      <w:r>
        <w:rPr>
          <w:rFonts w:ascii="Arial" w:hAnsi="Arial" w:cs="Arial"/>
          <w:sz w:val="22"/>
          <w:szCs w:val="22"/>
        </w:rPr>
        <w:tab/>
      </w:r>
      <w:r w:rsidRPr="00F51CBB">
        <w:rPr>
          <w:rFonts w:ascii="Arial" w:hAnsi="Arial" w:cs="Arial"/>
          <w:sz w:val="22"/>
          <w:szCs w:val="22"/>
          <w:highlight w:val="cyan"/>
        </w:rPr>
        <w:t>TGTGCAT</w:t>
      </w:r>
      <w:r w:rsidRPr="00F51CBB">
        <w:rPr>
          <w:rFonts w:ascii="Arial" w:hAnsi="Arial" w:cs="Arial"/>
          <w:sz w:val="22"/>
          <w:szCs w:val="22"/>
          <w:highlight w:val="magenta"/>
          <w:u w:val="single"/>
        </w:rPr>
        <w:t xml:space="preserve">... </w:t>
      </w:r>
    </w:p>
    <w:p w:rsidR="0087657F" w:rsidRPr="00F51CBB" w:rsidRDefault="0087657F" w:rsidP="0087657F">
      <w:pPr>
        <w:rPr>
          <w:rFonts w:ascii="Arial" w:hAnsi="Arial" w:cs="Arial"/>
          <w:sz w:val="22"/>
          <w:szCs w:val="22"/>
          <w:highlight w:val="yellow"/>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suffix (10bp):   </w:t>
      </w:r>
      <w:r>
        <w:rPr>
          <w:rFonts w:ascii="Arial" w:hAnsi="Arial" w:cs="Arial"/>
          <w:sz w:val="22"/>
          <w:szCs w:val="22"/>
        </w:rPr>
        <w:tab/>
      </w:r>
      <w:r w:rsidRPr="00F51CBB">
        <w:rPr>
          <w:rFonts w:ascii="Arial" w:hAnsi="Arial" w:cs="Arial"/>
          <w:sz w:val="22"/>
          <w:szCs w:val="22"/>
          <w:highlight w:val="yellow"/>
        </w:rPr>
        <w:t>TA</w:t>
      </w:r>
      <w:r w:rsidRPr="00F51CBB">
        <w:rPr>
          <w:rFonts w:ascii="Arial" w:hAnsi="Arial" w:cs="Arial"/>
          <w:sz w:val="22"/>
          <w:szCs w:val="22"/>
          <w:highlight w:val="green"/>
        </w:rPr>
        <w:t>AGTACT</w:t>
      </w:r>
      <w:r w:rsidRPr="00F51CBB">
        <w:rPr>
          <w:rFonts w:ascii="Arial" w:hAnsi="Arial" w:cs="Arial"/>
          <w:sz w:val="22"/>
          <w:szCs w:val="22"/>
          <w:highlight w:val="yellow"/>
        </w:rPr>
        <w:t>CT</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suffix (9bp):         </w:t>
      </w:r>
      <w:r>
        <w:rPr>
          <w:rFonts w:ascii="Arial" w:hAnsi="Arial" w:cs="Arial"/>
          <w:sz w:val="22"/>
          <w:szCs w:val="22"/>
        </w:rPr>
        <w:tab/>
      </w:r>
      <w:r w:rsidRPr="00F51CBB">
        <w:rPr>
          <w:rFonts w:ascii="Arial" w:hAnsi="Arial" w:cs="Arial"/>
          <w:sz w:val="22"/>
          <w:szCs w:val="22"/>
          <w:shd w:val="clear" w:color="auto" w:fill="F79646" w:themeFill="accent6"/>
        </w:rPr>
        <w:t>GTCTTCGAT</w:t>
      </w: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Default="0087657F" w:rsidP="0087657F">
      <w:pPr>
        <w:rPr>
          <w:rFonts w:ascii="Arial" w:hAnsi="Arial" w:cs="Arial"/>
          <w:sz w:val="22"/>
          <w:szCs w:val="22"/>
        </w:rPr>
      </w:pPr>
    </w:p>
    <w:p w:rsidR="0087657F" w:rsidRPr="00F51CBB" w:rsidRDefault="0087657F" w:rsidP="0087657F">
      <w:pPr>
        <w:rPr>
          <w:rFonts w:ascii="Arial" w:hAnsi="Arial" w:cs="Arial"/>
          <w:sz w:val="22"/>
          <w:szCs w:val="22"/>
        </w:rPr>
      </w:pPr>
    </w:p>
    <w:p w:rsidR="0087657F" w:rsidRPr="00F51CBB" w:rsidRDefault="0087657F" w:rsidP="0087657F">
      <w:pPr>
        <w:rPr>
          <w:rFonts w:ascii="Arial" w:hAnsi="Arial" w:cs="Arial"/>
          <w:sz w:val="22"/>
          <w:szCs w:val="22"/>
        </w:rPr>
      </w:pPr>
      <w:r w:rsidRPr="00F51CBB">
        <w:rPr>
          <w:rFonts w:ascii="Arial" w:hAnsi="Arial" w:cs="Arial"/>
          <w:sz w:val="22"/>
          <w:szCs w:val="22"/>
        </w:rPr>
        <w:t>G11 (bp):</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prefix (9bp):</w:t>
      </w:r>
      <w:r>
        <w:rPr>
          <w:rFonts w:ascii="Arial" w:hAnsi="Arial" w:cs="Arial"/>
          <w:sz w:val="22"/>
          <w:szCs w:val="22"/>
        </w:rPr>
        <w:tab/>
      </w:r>
      <w:r w:rsidRPr="00F51CBB">
        <w:rPr>
          <w:rFonts w:ascii="Arial" w:hAnsi="Arial" w:cs="Arial"/>
          <w:sz w:val="22"/>
          <w:szCs w:val="22"/>
          <w:shd w:val="clear" w:color="auto" w:fill="F79646" w:themeFill="accent6"/>
        </w:rPr>
        <w:t>ATCGAAGAC</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1 (10</w:t>
      </w:r>
      <w:r>
        <w:rPr>
          <w:rFonts w:ascii="Arial" w:hAnsi="Arial" w:cs="Arial"/>
          <w:sz w:val="22"/>
          <w:szCs w:val="22"/>
        </w:rPr>
        <w:t>bp):</w:t>
      </w:r>
      <w:r>
        <w:rPr>
          <w:rFonts w:ascii="Arial" w:hAnsi="Arial" w:cs="Arial"/>
          <w:sz w:val="22"/>
          <w:szCs w:val="22"/>
        </w:rPr>
        <w:tab/>
      </w:r>
      <w:r w:rsidRPr="00F51CBB">
        <w:rPr>
          <w:rFonts w:ascii="Arial" w:hAnsi="Arial" w:cs="Arial"/>
          <w:sz w:val="22"/>
          <w:szCs w:val="22"/>
          <w:highlight w:val="yellow"/>
        </w:rPr>
        <w:t>GTCTTACGCG</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highlight w:val="lightGray"/>
        </w:rPr>
      </w:pPr>
      <w:proofErr w:type="gramStart"/>
      <w:r w:rsidRPr="00F51CBB">
        <w:rPr>
          <w:rFonts w:ascii="Arial" w:hAnsi="Arial" w:cs="Arial"/>
          <w:sz w:val="22"/>
          <w:szCs w:val="22"/>
        </w:rPr>
        <w:t>almost</w:t>
      </w:r>
      <w:proofErr w:type="gramEnd"/>
      <w:r w:rsidRPr="00F51CBB">
        <w:rPr>
          <w:rFonts w:ascii="Arial" w:hAnsi="Arial" w:cs="Arial"/>
          <w:sz w:val="22"/>
          <w:szCs w:val="22"/>
        </w:rPr>
        <w:t xml:space="preserve"> W601 (141bp):            </w:t>
      </w:r>
    </w:p>
    <w:p w:rsidR="0087657F" w:rsidRPr="00F51CBB" w:rsidRDefault="0087657F" w:rsidP="0087657F">
      <w:pPr>
        <w:rPr>
          <w:rFonts w:ascii="Arial" w:hAnsi="Arial" w:cs="Arial"/>
          <w:sz w:val="22"/>
          <w:szCs w:val="22"/>
        </w:rPr>
      </w:pPr>
      <w:r w:rsidRPr="00F51CBB">
        <w:rPr>
          <w:rFonts w:ascii="Arial" w:hAnsi="Arial" w:cs="Arial"/>
          <w:sz w:val="22"/>
          <w:szCs w:val="22"/>
          <w:highlight w:val="lightGray"/>
        </w:rPr>
        <w:t>GA</w:t>
      </w:r>
      <w:r w:rsidRPr="00F51CBB">
        <w:rPr>
          <w:rFonts w:ascii="Arial" w:hAnsi="Arial" w:cs="Arial"/>
          <w:sz w:val="22"/>
          <w:szCs w:val="22"/>
          <w:highlight w:val="red"/>
        </w:rPr>
        <w:t>C</w:t>
      </w:r>
      <w:r w:rsidRPr="00F51CBB">
        <w:rPr>
          <w:rFonts w:ascii="Arial" w:hAnsi="Arial" w:cs="Arial"/>
          <w:sz w:val="22"/>
          <w:szCs w:val="22"/>
          <w:highlight w:val="lightGray"/>
        </w:rPr>
        <w:t>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rPr>
      </w:pPr>
      <w:proofErr w:type="gramStart"/>
      <w:r>
        <w:rPr>
          <w:rFonts w:ascii="Arial" w:hAnsi="Arial" w:cs="Arial"/>
          <w:sz w:val="22"/>
          <w:szCs w:val="22"/>
        </w:rPr>
        <w:t>different</w:t>
      </w:r>
      <w:proofErr w:type="gramEnd"/>
      <w:r>
        <w:rPr>
          <w:rFonts w:ascii="Arial" w:hAnsi="Arial" w:cs="Arial"/>
          <w:sz w:val="22"/>
          <w:szCs w:val="22"/>
        </w:rPr>
        <w:t xml:space="preserve"> 2 (17bp):</w:t>
      </w:r>
      <w:r>
        <w:rPr>
          <w:rFonts w:ascii="Arial" w:hAnsi="Arial" w:cs="Arial"/>
          <w:sz w:val="22"/>
          <w:szCs w:val="22"/>
        </w:rPr>
        <w:tab/>
      </w:r>
      <w:r w:rsidRPr="00F51CBB">
        <w:rPr>
          <w:rFonts w:ascii="Arial" w:hAnsi="Arial" w:cs="Arial"/>
          <w:sz w:val="22"/>
          <w:szCs w:val="22"/>
          <w:shd w:val="clear" w:color="auto" w:fill="CCFFCC"/>
        </w:rPr>
        <w:t>TTGAA</w:t>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TACGCG</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highlight w:val="lightGray"/>
        </w:rPr>
      </w:pPr>
      <w:proofErr w:type="gramStart"/>
      <w:r w:rsidRPr="00F51CBB">
        <w:rPr>
          <w:rFonts w:ascii="Arial" w:hAnsi="Arial" w:cs="Arial"/>
          <w:sz w:val="22"/>
          <w:szCs w:val="22"/>
        </w:rPr>
        <w:t>almost</w:t>
      </w:r>
      <w:proofErr w:type="gramEnd"/>
      <w:r w:rsidRPr="00F51CBB">
        <w:rPr>
          <w:rFonts w:ascii="Arial" w:hAnsi="Arial" w:cs="Arial"/>
          <w:sz w:val="22"/>
          <w:szCs w:val="22"/>
        </w:rPr>
        <w:t xml:space="preserve"> W601 (141bp):              </w:t>
      </w:r>
    </w:p>
    <w:p w:rsidR="0087657F" w:rsidRPr="00F51CBB" w:rsidRDefault="0087657F" w:rsidP="0087657F">
      <w:pPr>
        <w:rPr>
          <w:rFonts w:ascii="Arial" w:hAnsi="Arial" w:cs="Arial"/>
          <w:sz w:val="22"/>
          <w:szCs w:val="22"/>
        </w:rPr>
      </w:pPr>
      <w:r w:rsidRPr="00F51CBB">
        <w:rPr>
          <w:rFonts w:ascii="Arial" w:hAnsi="Arial" w:cs="Arial"/>
          <w:sz w:val="22"/>
          <w:szCs w:val="22"/>
          <w:highlight w:val="lightGray"/>
        </w:rPr>
        <w:t>GA</w:t>
      </w:r>
      <w:r w:rsidRPr="00F51CBB">
        <w:rPr>
          <w:rFonts w:ascii="Arial" w:hAnsi="Arial" w:cs="Arial"/>
          <w:sz w:val="22"/>
          <w:szCs w:val="22"/>
          <w:highlight w:val="red"/>
        </w:rPr>
        <w:t>C</w:t>
      </w:r>
      <w:r w:rsidRPr="00F51CBB">
        <w:rPr>
          <w:rFonts w:ascii="Arial" w:hAnsi="Arial" w:cs="Arial"/>
          <w:sz w:val="22"/>
          <w:szCs w:val="22"/>
          <w:highlight w:val="lightGray"/>
        </w:rPr>
        <w:t>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bookmarkStart w:id="0" w:name="_GoBack"/>
      <w:proofErr w:type="gramStart"/>
      <w:r w:rsidRPr="00F51CBB">
        <w:rPr>
          <w:rFonts w:ascii="Arial" w:hAnsi="Arial" w:cs="Arial"/>
          <w:sz w:val="22"/>
          <w:szCs w:val="22"/>
        </w:rPr>
        <w:t>same</w:t>
      </w:r>
      <w:proofErr w:type="gramEnd"/>
      <w:r w:rsidRPr="00F51CBB">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bookmarkEnd w:id="0"/>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2 (17bp):</w:t>
      </w:r>
      <w:r>
        <w:rPr>
          <w:rFonts w:ascii="Arial" w:hAnsi="Arial" w:cs="Arial"/>
          <w:sz w:val="22"/>
          <w:szCs w:val="22"/>
        </w:rPr>
        <w:tab/>
      </w:r>
      <w:r w:rsidRPr="00F51CBB">
        <w:rPr>
          <w:rFonts w:ascii="Arial" w:hAnsi="Arial" w:cs="Arial"/>
          <w:sz w:val="22"/>
          <w:szCs w:val="22"/>
          <w:shd w:val="clear" w:color="auto" w:fill="CCFFCC"/>
        </w:rPr>
        <w:t>TTGAA</w:t>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TACGCG</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highlight w:val="lightGray"/>
        </w:rPr>
      </w:pPr>
      <w:proofErr w:type="gramStart"/>
      <w:r w:rsidRPr="00F51CBB">
        <w:rPr>
          <w:rFonts w:ascii="Arial" w:hAnsi="Arial" w:cs="Arial"/>
          <w:sz w:val="22"/>
          <w:szCs w:val="22"/>
        </w:rPr>
        <w:t>almost</w:t>
      </w:r>
      <w:proofErr w:type="gramEnd"/>
      <w:r w:rsidRPr="00F51CBB">
        <w:rPr>
          <w:rFonts w:ascii="Arial" w:hAnsi="Arial" w:cs="Arial"/>
          <w:sz w:val="22"/>
          <w:szCs w:val="22"/>
        </w:rPr>
        <w:t xml:space="preserve"> W601 (141bp):            </w:t>
      </w:r>
    </w:p>
    <w:p w:rsidR="0087657F" w:rsidRPr="00F51CBB" w:rsidRDefault="0087657F" w:rsidP="0087657F">
      <w:pPr>
        <w:rPr>
          <w:rFonts w:ascii="Arial" w:hAnsi="Arial" w:cs="Arial"/>
          <w:sz w:val="22"/>
          <w:szCs w:val="22"/>
        </w:rPr>
      </w:pPr>
      <w:r w:rsidRPr="00F51CBB">
        <w:rPr>
          <w:rFonts w:ascii="Arial" w:hAnsi="Arial" w:cs="Arial"/>
          <w:sz w:val="22"/>
          <w:szCs w:val="22"/>
          <w:highlight w:val="lightGray"/>
        </w:rPr>
        <w:t>GA</w:t>
      </w:r>
      <w:r w:rsidRPr="00F51CBB">
        <w:rPr>
          <w:rFonts w:ascii="Arial" w:hAnsi="Arial" w:cs="Arial"/>
          <w:sz w:val="22"/>
          <w:szCs w:val="22"/>
          <w:highlight w:val="red"/>
        </w:rPr>
        <w:t>C</w:t>
      </w:r>
      <w:r w:rsidRPr="00F51CBB">
        <w:rPr>
          <w:rFonts w:ascii="Arial" w:hAnsi="Arial" w:cs="Arial"/>
          <w:sz w:val="22"/>
          <w:szCs w:val="22"/>
          <w:highlight w:val="lightGray"/>
        </w:rPr>
        <w:t>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2 (17bp):</w:t>
      </w:r>
      <w:r>
        <w:rPr>
          <w:rFonts w:ascii="Arial" w:hAnsi="Arial" w:cs="Arial"/>
          <w:sz w:val="22"/>
          <w:szCs w:val="22"/>
        </w:rPr>
        <w:tab/>
      </w:r>
      <w:r w:rsidRPr="00F51CBB">
        <w:rPr>
          <w:rFonts w:ascii="Arial" w:hAnsi="Arial" w:cs="Arial"/>
          <w:sz w:val="22"/>
          <w:szCs w:val="22"/>
          <w:shd w:val="clear" w:color="auto" w:fill="CCFFCC"/>
        </w:rPr>
        <w:t>TTGAA</w:t>
      </w:r>
      <w:r w:rsidRPr="00F51CBB">
        <w:rPr>
          <w:rFonts w:ascii="Arial" w:hAnsi="Arial" w:cs="Arial"/>
          <w:sz w:val="22"/>
          <w:szCs w:val="22"/>
          <w:highlight w:val="green"/>
          <w:shd w:val="clear" w:color="auto" w:fill="CCFFCC"/>
        </w:rPr>
        <w:t>AGTACT</w:t>
      </w:r>
      <w:r w:rsidRPr="00F51CBB">
        <w:rPr>
          <w:rFonts w:ascii="Arial" w:hAnsi="Arial" w:cs="Arial"/>
          <w:sz w:val="22"/>
          <w:szCs w:val="22"/>
          <w:shd w:val="clear" w:color="auto" w:fill="CCFFCC"/>
        </w:rPr>
        <w:t>TACGCG</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piece 1 (9bp):</w:t>
      </w:r>
      <w:r>
        <w:rPr>
          <w:rFonts w:ascii="Arial" w:hAnsi="Arial" w:cs="Arial"/>
          <w:sz w:val="22"/>
          <w:szCs w:val="22"/>
        </w:rPr>
        <w:tab/>
      </w:r>
      <w:r w:rsidRPr="00F51CBB">
        <w:rPr>
          <w:rFonts w:ascii="Arial" w:hAnsi="Arial" w:cs="Arial"/>
          <w:sz w:val="22"/>
          <w:szCs w:val="22"/>
          <w:highlight w:val="cyan"/>
        </w:rPr>
        <w:t>GCCGCCCTG</w:t>
      </w:r>
    </w:p>
    <w:p w:rsidR="0087657F" w:rsidRPr="00F51CBB" w:rsidRDefault="0087657F" w:rsidP="0087657F">
      <w:pPr>
        <w:rPr>
          <w:rFonts w:ascii="Arial" w:hAnsi="Arial" w:cs="Arial"/>
          <w:sz w:val="22"/>
          <w:szCs w:val="22"/>
          <w:highlight w:val="lightGray"/>
        </w:rPr>
      </w:pPr>
      <w:proofErr w:type="gramStart"/>
      <w:r w:rsidRPr="00F51CBB">
        <w:rPr>
          <w:rFonts w:ascii="Arial" w:hAnsi="Arial" w:cs="Arial"/>
          <w:sz w:val="22"/>
          <w:szCs w:val="22"/>
        </w:rPr>
        <w:t>almost</w:t>
      </w:r>
      <w:proofErr w:type="gramEnd"/>
      <w:r w:rsidRPr="00F51CBB">
        <w:rPr>
          <w:rFonts w:ascii="Arial" w:hAnsi="Arial" w:cs="Arial"/>
          <w:sz w:val="22"/>
          <w:szCs w:val="22"/>
        </w:rPr>
        <w:t xml:space="preserve"> W601 (141bp):            </w:t>
      </w:r>
    </w:p>
    <w:p w:rsidR="0087657F" w:rsidRPr="00F51CBB" w:rsidRDefault="0087657F" w:rsidP="0087657F">
      <w:pPr>
        <w:rPr>
          <w:rFonts w:ascii="Arial" w:hAnsi="Arial" w:cs="Arial"/>
          <w:sz w:val="22"/>
          <w:szCs w:val="22"/>
        </w:rPr>
      </w:pPr>
      <w:r w:rsidRPr="00F51CBB">
        <w:rPr>
          <w:rFonts w:ascii="Arial" w:hAnsi="Arial" w:cs="Arial"/>
          <w:sz w:val="22"/>
          <w:szCs w:val="22"/>
          <w:highlight w:val="lightGray"/>
        </w:rPr>
        <w:t>GA</w:t>
      </w:r>
      <w:r w:rsidRPr="00F51CBB">
        <w:rPr>
          <w:rFonts w:ascii="Arial" w:hAnsi="Arial" w:cs="Arial"/>
          <w:sz w:val="22"/>
          <w:szCs w:val="22"/>
          <w:highlight w:val="red"/>
        </w:rPr>
        <w:t>C</w:t>
      </w:r>
      <w:r w:rsidRPr="00F51CBB">
        <w:rPr>
          <w:rFonts w:ascii="Arial" w:hAnsi="Arial" w:cs="Arial"/>
          <w:sz w:val="22"/>
          <w:szCs w:val="22"/>
          <w:highlight w:val="lightGray"/>
        </w:rPr>
        <w:t>AATCCCGGTGCCGAGGCCGCTCAATTGGTCGTAGACAGCTCTAGCACCGCTTAAACGCACGTACGCGCTGTCCCCCGCGTTTTAACCGCCAAGGGGATTACTCCCTAGTCTCCAGGCACGTGTCAGATATATACATCC</w:t>
      </w:r>
    </w:p>
    <w:p w:rsidR="0087657F" w:rsidRPr="00F51CBB" w:rsidRDefault="0087657F" w:rsidP="0087657F">
      <w:pPr>
        <w:rPr>
          <w:rFonts w:ascii="Arial" w:hAnsi="Arial" w:cs="Arial"/>
          <w:sz w:val="22"/>
          <w:szCs w:val="22"/>
        </w:rPr>
      </w:pPr>
      <w:proofErr w:type="gramStart"/>
      <w:r>
        <w:rPr>
          <w:rFonts w:ascii="Arial" w:hAnsi="Arial" w:cs="Arial"/>
          <w:sz w:val="22"/>
          <w:szCs w:val="22"/>
        </w:rPr>
        <w:t>same</w:t>
      </w:r>
      <w:proofErr w:type="gramEnd"/>
      <w:r>
        <w:rPr>
          <w:rFonts w:ascii="Arial" w:hAnsi="Arial" w:cs="Arial"/>
          <w:sz w:val="22"/>
          <w:szCs w:val="22"/>
        </w:rPr>
        <w:t xml:space="preserve"> piece 2 (10bp):</w:t>
      </w:r>
      <w:r>
        <w:rPr>
          <w:rFonts w:ascii="Arial" w:hAnsi="Arial" w:cs="Arial"/>
          <w:sz w:val="22"/>
          <w:szCs w:val="22"/>
        </w:rPr>
        <w:tab/>
      </w:r>
      <w:r w:rsidRPr="00F51CBB">
        <w:rPr>
          <w:rFonts w:ascii="Arial" w:hAnsi="Arial" w:cs="Arial"/>
          <w:sz w:val="22"/>
          <w:szCs w:val="22"/>
          <w:highlight w:val="cyan"/>
        </w:rPr>
        <w:t>TGTGCATGTA</w:t>
      </w:r>
    </w:p>
    <w:p w:rsidR="0087657F" w:rsidRPr="00F51CBB" w:rsidRDefault="0087657F" w:rsidP="0087657F">
      <w:pPr>
        <w:rPr>
          <w:rFonts w:ascii="Arial" w:hAnsi="Arial" w:cs="Arial"/>
          <w:sz w:val="22"/>
          <w:szCs w:val="22"/>
          <w:highlight w:val="yellow"/>
        </w:rPr>
      </w:pPr>
      <w:proofErr w:type="gramStart"/>
      <w:r w:rsidRPr="00F51CBB">
        <w:rPr>
          <w:rFonts w:ascii="Arial" w:hAnsi="Arial" w:cs="Arial"/>
          <w:sz w:val="22"/>
          <w:szCs w:val="22"/>
        </w:rPr>
        <w:t>different</w:t>
      </w:r>
      <w:proofErr w:type="gramEnd"/>
      <w:r w:rsidRPr="00F51CBB">
        <w:rPr>
          <w:rFonts w:ascii="Arial" w:hAnsi="Arial" w:cs="Arial"/>
          <w:sz w:val="22"/>
          <w:szCs w:val="22"/>
        </w:rPr>
        <w:t xml:space="preserve"> suffix (15</w:t>
      </w:r>
      <w:r>
        <w:rPr>
          <w:rFonts w:ascii="Arial" w:hAnsi="Arial" w:cs="Arial"/>
          <w:sz w:val="22"/>
          <w:szCs w:val="22"/>
        </w:rPr>
        <w:t>bp):</w:t>
      </w:r>
      <w:r>
        <w:rPr>
          <w:rFonts w:ascii="Arial" w:hAnsi="Arial" w:cs="Arial"/>
          <w:sz w:val="22"/>
          <w:szCs w:val="22"/>
        </w:rPr>
        <w:tab/>
      </w:r>
      <w:r w:rsidRPr="00F51CBB">
        <w:rPr>
          <w:rFonts w:ascii="Arial" w:hAnsi="Arial" w:cs="Arial"/>
          <w:sz w:val="22"/>
          <w:szCs w:val="22"/>
          <w:highlight w:val="yellow"/>
        </w:rPr>
        <w:t>TTGAA</w:t>
      </w:r>
      <w:r w:rsidRPr="00F51CBB">
        <w:rPr>
          <w:rFonts w:ascii="Arial" w:hAnsi="Arial" w:cs="Arial"/>
          <w:sz w:val="22"/>
          <w:szCs w:val="22"/>
          <w:highlight w:val="green"/>
        </w:rPr>
        <w:t>AGTACT</w:t>
      </w:r>
      <w:r w:rsidRPr="00F51CBB">
        <w:rPr>
          <w:rFonts w:ascii="Arial" w:hAnsi="Arial" w:cs="Arial"/>
          <w:sz w:val="22"/>
          <w:szCs w:val="22"/>
          <w:highlight w:val="yellow"/>
        </w:rPr>
        <w:t>TAGA</w:t>
      </w:r>
    </w:p>
    <w:p w:rsidR="0087657F" w:rsidRPr="00F51CBB" w:rsidRDefault="0087657F" w:rsidP="0087657F">
      <w:pPr>
        <w:rPr>
          <w:rFonts w:ascii="Arial" w:hAnsi="Arial" w:cs="Arial"/>
          <w:sz w:val="22"/>
          <w:szCs w:val="22"/>
        </w:rPr>
      </w:pPr>
      <w:proofErr w:type="gramStart"/>
      <w:r w:rsidRPr="00F51CBB">
        <w:rPr>
          <w:rFonts w:ascii="Arial" w:hAnsi="Arial" w:cs="Arial"/>
          <w:sz w:val="22"/>
          <w:szCs w:val="22"/>
        </w:rPr>
        <w:t>same</w:t>
      </w:r>
      <w:proofErr w:type="gramEnd"/>
      <w:r w:rsidRPr="00F51CBB">
        <w:rPr>
          <w:rFonts w:ascii="Arial" w:hAnsi="Arial" w:cs="Arial"/>
          <w:sz w:val="22"/>
          <w:szCs w:val="22"/>
        </w:rPr>
        <w:t xml:space="preserve"> suffix (9bp):</w:t>
      </w:r>
      <w:r>
        <w:rPr>
          <w:rFonts w:ascii="Arial" w:hAnsi="Arial" w:cs="Arial"/>
          <w:sz w:val="22"/>
          <w:szCs w:val="22"/>
        </w:rPr>
        <w:tab/>
      </w:r>
      <w:r w:rsidRPr="00F51CBB">
        <w:rPr>
          <w:rFonts w:ascii="Arial" w:hAnsi="Arial" w:cs="Arial"/>
          <w:sz w:val="22"/>
          <w:szCs w:val="22"/>
          <w:shd w:val="clear" w:color="auto" w:fill="F79646" w:themeFill="accent6"/>
        </w:rPr>
        <w:t>GTCTTCGAT</w:t>
      </w:r>
    </w:p>
    <w:p w:rsidR="0087657F" w:rsidRPr="00F51CBB" w:rsidRDefault="0087657F" w:rsidP="0087657F">
      <w:pPr>
        <w:rPr>
          <w:rFonts w:ascii="Arial" w:hAnsi="Arial" w:cs="Arial"/>
          <w:sz w:val="22"/>
          <w:szCs w:val="22"/>
        </w:rPr>
      </w:pPr>
    </w:p>
    <w:p w:rsidR="0087657F" w:rsidRPr="00F51CBB" w:rsidRDefault="0087657F" w:rsidP="0087657F">
      <w:pPr>
        <w:ind w:firstLine="720"/>
        <w:rPr>
          <w:rFonts w:ascii="Arial" w:hAnsi="Arial" w:cs="Arial"/>
          <w:sz w:val="22"/>
          <w:szCs w:val="22"/>
        </w:rPr>
      </w:pPr>
      <w:r w:rsidRPr="00F51CBB">
        <w:rPr>
          <w:rFonts w:ascii="Arial" w:hAnsi="Arial" w:cs="Arial"/>
          <w:sz w:val="22"/>
          <w:szCs w:val="22"/>
        </w:rPr>
        <w:t xml:space="preserve">The </w:t>
      </w:r>
      <w:proofErr w:type="spellStart"/>
      <w:r w:rsidRPr="00F51CBB">
        <w:rPr>
          <w:rFonts w:ascii="Arial" w:hAnsi="Arial" w:cs="Arial"/>
          <w:sz w:val="22"/>
          <w:szCs w:val="22"/>
        </w:rPr>
        <w:t>Widom</w:t>
      </w:r>
      <w:proofErr w:type="spellEnd"/>
      <w:r w:rsidRPr="00F51CBB">
        <w:rPr>
          <w:rFonts w:ascii="Arial" w:hAnsi="Arial" w:cs="Arial"/>
          <w:sz w:val="22"/>
          <w:szCs w:val="22"/>
        </w:rPr>
        <w:t xml:space="preserve"> 601(W601) sequence, shown to bind octamers from </w:t>
      </w:r>
      <w:proofErr w:type="spellStart"/>
      <w:r w:rsidRPr="00F51CBB">
        <w:rPr>
          <w:rFonts w:ascii="Arial" w:hAnsi="Arial" w:cs="Arial"/>
          <w:i/>
          <w:sz w:val="22"/>
          <w:szCs w:val="22"/>
        </w:rPr>
        <w:t>Xenopus</w:t>
      </w:r>
      <w:proofErr w:type="spellEnd"/>
      <w:r w:rsidRPr="00F51CBB">
        <w:rPr>
          <w:rFonts w:ascii="Arial" w:hAnsi="Arial" w:cs="Arial"/>
          <w:i/>
          <w:sz w:val="22"/>
          <w:szCs w:val="22"/>
        </w:rPr>
        <w:t xml:space="preserve"> </w:t>
      </w:r>
      <w:proofErr w:type="spellStart"/>
      <w:r w:rsidRPr="00F51CBB">
        <w:rPr>
          <w:rFonts w:ascii="Arial" w:hAnsi="Arial" w:cs="Arial"/>
          <w:i/>
          <w:sz w:val="22"/>
          <w:szCs w:val="22"/>
        </w:rPr>
        <w:t>laevis</w:t>
      </w:r>
      <w:proofErr w:type="spellEnd"/>
      <w:r w:rsidRPr="00F51CBB">
        <w:rPr>
          <w:rFonts w:ascii="Arial" w:hAnsi="Arial" w:cs="Arial"/>
          <w:i/>
          <w:sz w:val="22"/>
          <w:szCs w:val="22"/>
        </w:rPr>
        <w:t xml:space="preserve"> </w:t>
      </w:r>
      <w:r w:rsidRPr="00F51CBB">
        <w:rPr>
          <w:rFonts w:ascii="Arial" w:hAnsi="Arial" w:cs="Arial"/>
          <w:sz w:val="22"/>
          <w:szCs w:val="22"/>
        </w:rPr>
        <w:t>in a localized manner</w:t>
      </w:r>
      <w:r w:rsidRPr="00F51CBB">
        <w:rPr>
          <w:rFonts w:ascii="Arial" w:hAnsi="Arial" w:cs="Arial"/>
          <w:i/>
          <w:sz w:val="22"/>
          <w:szCs w:val="22"/>
        </w:rPr>
        <w:t>,</w:t>
      </w:r>
      <w:r w:rsidRPr="00F51CBB">
        <w:rPr>
          <w:rFonts w:ascii="Arial" w:hAnsi="Arial" w:cs="Arial"/>
          <w:sz w:val="22"/>
          <w:szCs w:val="22"/>
        </w:rPr>
        <w:t xml:space="preserve"> is highlighted in </w:t>
      </w:r>
      <w:r w:rsidRPr="00F51CBB">
        <w:rPr>
          <w:rFonts w:ascii="Arial" w:hAnsi="Arial" w:cs="Arial"/>
          <w:sz w:val="22"/>
          <w:szCs w:val="22"/>
          <w:highlight w:val="lightGray"/>
        </w:rPr>
        <w:t>grey</w:t>
      </w:r>
      <w:r w:rsidRPr="00F51CBB">
        <w:rPr>
          <w:rFonts w:ascii="Arial" w:hAnsi="Arial" w:cs="Arial"/>
          <w:sz w:val="22"/>
          <w:szCs w:val="22"/>
        </w:rPr>
        <w:t xml:space="preserve">.  The G11 sequence has 1 bp variation from the </w:t>
      </w:r>
      <w:proofErr w:type="spellStart"/>
      <w:r w:rsidRPr="00F51CBB">
        <w:rPr>
          <w:rFonts w:ascii="Arial" w:hAnsi="Arial" w:cs="Arial"/>
          <w:sz w:val="22"/>
          <w:szCs w:val="22"/>
        </w:rPr>
        <w:t>Widom</w:t>
      </w:r>
      <w:proofErr w:type="spellEnd"/>
      <w:r w:rsidRPr="00F51CBB">
        <w:rPr>
          <w:rFonts w:ascii="Arial" w:hAnsi="Arial" w:cs="Arial"/>
          <w:sz w:val="22"/>
          <w:szCs w:val="22"/>
        </w:rPr>
        <w:t xml:space="preserve"> 601 sequence shown in </w:t>
      </w:r>
      <w:r w:rsidRPr="00F51CBB">
        <w:rPr>
          <w:rFonts w:ascii="Arial" w:hAnsi="Arial" w:cs="Arial"/>
          <w:sz w:val="22"/>
          <w:szCs w:val="22"/>
          <w:highlight w:val="red"/>
        </w:rPr>
        <w:t>red</w:t>
      </w:r>
      <w:r w:rsidRPr="00F51CBB">
        <w:rPr>
          <w:rFonts w:ascii="Arial" w:hAnsi="Arial" w:cs="Arial"/>
          <w:sz w:val="22"/>
          <w:szCs w:val="22"/>
        </w:rPr>
        <w:t xml:space="preserve">.  Both C11 and G11 have the same sequence which totals 19bp (shown in </w:t>
      </w:r>
      <w:r w:rsidRPr="00F51CBB">
        <w:rPr>
          <w:rFonts w:ascii="Arial" w:hAnsi="Arial" w:cs="Arial"/>
          <w:sz w:val="22"/>
          <w:szCs w:val="22"/>
          <w:highlight w:val="cyan"/>
        </w:rPr>
        <w:t>teal</w:t>
      </w:r>
      <w:r w:rsidRPr="00F51CBB">
        <w:rPr>
          <w:rFonts w:ascii="Arial" w:hAnsi="Arial" w:cs="Arial"/>
          <w:sz w:val="22"/>
          <w:szCs w:val="22"/>
        </w:rPr>
        <w:t xml:space="preserve">) before and after each </w:t>
      </w:r>
      <w:proofErr w:type="spellStart"/>
      <w:r w:rsidRPr="00F51CBB">
        <w:rPr>
          <w:rFonts w:ascii="Arial" w:hAnsi="Arial" w:cs="Arial"/>
          <w:sz w:val="22"/>
          <w:szCs w:val="22"/>
        </w:rPr>
        <w:t>Widom</w:t>
      </w:r>
      <w:proofErr w:type="spellEnd"/>
      <w:r w:rsidRPr="00F51CBB">
        <w:rPr>
          <w:rFonts w:ascii="Arial" w:hAnsi="Arial" w:cs="Arial"/>
          <w:sz w:val="22"/>
          <w:szCs w:val="22"/>
        </w:rPr>
        <w:t xml:space="preserve"> 601 sequence with the only exception being the forth such sequence of the C11 where 3 bp are missing (shown in </w:t>
      </w:r>
      <w:r w:rsidRPr="00F51CBB">
        <w:rPr>
          <w:rFonts w:ascii="Arial" w:hAnsi="Arial" w:cs="Arial"/>
          <w:sz w:val="22"/>
          <w:szCs w:val="22"/>
          <w:highlight w:val="magenta"/>
        </w:rPr>
        <w:t>magenta</w:t>
      </w:r>
      <w:r w:rsidRPr="00F51CBB">
        <w:rPr>
          <w:rFonts w:ascii="Arial" w:hAnsi="Arial" w:cs="Arial"/>
          <w:sz w:val="22"/>
          <w:szCs w:val="22"/>
        </w:rPr>
        <w:t xml:space="preserve">).  Between these sequences, the linker DNA sequence is shown in </w:t>
      </w:r>
      <w:r w:rsidRPr="00F51CBB">
        <w:rPr>
          <w:rFonts w:ascii="Arial" w:hAnsi="Arial" w:cs="Arial"/>
          <w:sz w:val="22"/>
          <w:szCs w:val="22"/>
          <w:shd w:val="clear" w:color="auto" w:fill="CCFFCC"/>
        </w:rPr>
        <w:t>green</w:t>
      </w:r>
      <w:r w:rsidRPr="00F51CBB">
        <w:rPr>
          <w:rFonts w:ascii="Arial" w:hAnsi="Arial" w:cs="Arial"/>
          <w:sz w:val="22"/>
          <w:szCs w:val="22"/>
        </w:rPr>
        <w:t xml:space="preserve">.  This linker sequence for the G11 is 10 bp longer than that of the C11.  </w:t>
      </w:r>
      <w:r w:rsidRPr="00565ADC">
        <w:rPr>
          <w:rFonts w:ascii="Arial" w:hAnsi="Arial" w:cs="Arial"/>
          <w:i/>
          <w:sz w:val="22"/>
          <w:szCs w:val="22"/>
        </w:rPr>
        <w:t xml:space="preserve">At the beginning and end of both the G11 and C11, there is an outer section that is identical between the C11 and G11 (shown in </w:t>
      </w:r>
      <w:r w:rsidRPr="00565ADC">
        <w:rPr>
          <w:rFonts w:ascii="Arial" w:hAnsi="Arial" w:cs="Arial"/>
          <w:i/>
          <w:sz w:val="22"/>
          <w:szCs w:val="22"/>
          <w:shd w:val="clear" w:color="auto" w:fill="F79646" w:themeFill="accent6"/>
        </w:rPr>
        <w:t>orange</w:t>
      </w:r>
      <w:r w:rsidRPr="00565ADC">
        <w:rPr>
          <w:rFonts w:ascii="Arial" w:hAnsi="Arial" w:cs="Arial"/>
          <w:i/>
          <w:sz w:val="22"/>
          <w:szCs w:val="22"/>
        </w:rPr>
        <w:t xml:space="preserve">) with an inner section that differs (shown in </w:t>
      </w:r>
      <w:r w:rsidRPr="00565ADC">
        <w:rPr>
          <w:rFonts w:ascii="Arial" w:hAnsi="Arial" w:cs="Arial"/>
          <w:i/>
          <w:sz w:val="22"/>
          <w:szCs w:val="22"/>
          <w:highlight w:val="yellow"/>
        </w:rPr>
        <w:t>yellow</w:t>
      </w:r>
      <w:r w:rsidRPr="00565ADC">
        <w:rPr>
          <w:rFonts w:ascii="Arial" w:hAnsi="Arial" w:cs="Arial"/>
          <w:i/>
          <w:sz w:val="22"/>
          <w:szCs w:val="22"/>
        </w:rPr>
        <w:t>).</w:t>
      </w:r>
      <w:r w:rsidRPr="00F51CBB">
        <w:rPr>
          <w:rFonts w:ascii="Arial" w:hAnsi="Arial" w:cs="Arial"/>
          <w:sz w:val="22"/>
          <w:szCs w:val="22"/>
        </w:rPr>
        <w:t xml:space="preserve">  The </w:t>
      </w:r>
      <w:proofErr w:type="spellStart"/>
      <w:r w:rsidRPr="00F51CBB">
        <w:rPr>
          <w:rFonts w:ascii="Arial" w:hAnsi="Arial" w:cs="Arial"/>
          <w:sz w:val="22"/>
          <w:szCs w:val="22"/>
        </w:rPr>
        <w:t>ScaI</w:t>
      </w:r>
      <w:proofErr w:type="spellEnd"/>
      <w:r w:rsidRPr="00F51CBB">
        <w:rPr>
          <w:rFonts w:ascii="Arial" w:hAnsi="Arial" w:cs="Arial"/>
          <w:sz w:val="22"/>
          <w:szCs w:val="22"/>
        </w:rPr>
        <w:t xml:space="preserve">-HF enzyme cut sequence, AGT¦ACT, is highlighted in </w:t>
      </w:r>
      <w:r w:rsidRPr="00F51CBB">
        <w:rPr>
          <w:rFonts w:ascii="Arial" w:hAnsi="Arial" w:cs="Arial"/>
          <w:sz w:val="22"/>
          <w:szCs w:val="22"/>
          <w:highlight w:val="green"/>
        </w:rPr>
        <w:t>neon green</w:t>
      </w:r>
      <w:r w:rsidRPr="00F51CBB">
        <w:rPr>
          <w:rFonts w:ascii="Arial" w:hAnsi="Arial" w:cs="Arial"/>
          <w:sz w:val="22"/>
          <w:szCs w:val="22"/>
        </w:rPr>
        <w:t xml:space="preserve"> to </w:t>
      </w:r>
      <w:r w:rsidRPr="00F51CBB">
        <w:rPr>
          <w:rFonts w:ascii="Arial" w:hAnsi="Arial" w:cs="Arial"/>
          <w:sz w:val="22"/>
          <w:szCs w:val="22"/>
        </w:rPr>
        <w:lastRenderedPageBreak/>
        <w:t xml:space="preserve">illustrate where the DNA will be digested by this enzyme.  As a measure of array quality </w:t>
      </w:r>
      <w:proofErr w:type="spellStart"/>
      <w:r w:rsidRPr="00F51CBB">
        <w:rPr>
          <w:rFonts w:ascii="Arial" w:hAnsi="Arial" w:cs="Arial"/>
          <w:sz w:val="22"/>
          <w:szCs w:val="22"/>
        </w:rPr>
        <w:t>ScaI</w:t>
      </w:r>
      <w:proofErr w:type="spellEnd"/>
      <w:r w:rsidRPr="00F51CBB">
        <w:rPr>
          <w:rFonts w:ascii="Arial" w:hAnsi="Arial" w:cs="Arial"/>
          <w:sz w:val="22"/>
          <w:szCs w:val="22"/>
        </w:rPr>
        <w:t xml:space="preserve">-HF is used to digest the tetramer into individual nucleosomes, each with </w:t>
      </w:r>
    </w:p>
    <w:p w:rsidR="0087657F" w:rsidRPr="00F51CBB" w:rsidRDefault="0087657F" w:rsidP="0087657F">
      <w:pPr>
        <w:ind w:firstLine="720"/>
        <w:rPr>
          <w:rFonts w:ascii="Arial" w:hAnsi="Arial" w:cs="Arial"/>
          <w:sz w:val="22"/>
          <w:szCs w:val="22"/>
        </w:rPr>
      </w:pPr>
      <w:r w:rsidRPr="00F51CBB">
        <w:rPr>
          <w:rFonts w:ascii="Arial" w:hAnsi="Arial" w:cs="Arial"/>
          <w:sz w:val="22"/>
          <w:szCs w:val="22"/>
        </w:rPr>
        <w:t xml:space="preserve">The G11 has a total length of 734 bp while the C11 has a total length of 693.  Each nucleosome octamer binds 147bp of DNA, the 141bp of the W 601 section as well as the 3bp before and after.  This means that the </w:t>
      </w:r>
      <w:proofErr w:type="gramStart"/>
      <w:r w:rsidRPr="00F51CBB">
        <w:rPr>
          <w:rFonts w:ascii="Arial" w:hAnsi="Arial" w:cs="Arial"/>
          <w:sz w:val="22"/>
          <w:szCs w:val="22"/>
        </w:rPr>
        <w:t>C11(</w:t>
      </w:r>
      <w:proofErr w:type="gramEnd"/>
      <w:r w:rsidRPr="00F51CBB">
        <w:rPr>
          <w:rFonts w:ascii="Arial" w:hAnsi="Arial" w:cs="Arial"/>
          <w:sz w:val="22"/>
          <w:szCs w:val="22"/>
        </w:rPr>
        <w:t>G11) will have a 22bp (25bp) prefix, 20bp (30bp) linker, and 23bp (31bp) suffix.</w:t>
      </w:r>
    </w:p>
    <w:p w:rsidR="0087657F" w:rsidRPr="00F51CBB" w:rsidRDefault="0087657F" w:rsidP="0087657F">
      <w:pPr>
        <w:rPr>
          <w:rFonts w:ascii="Arial" w:hAnsi="Arial" w:cs="Arial"/>
          <w:sz w:val="22"/>
          <w:szCs w:val="22"/>
        </w:rPr>
      </w:pPr>
      <w:r w:rsidRPr="00F51CBB">
        <w:rPr>
          <w:rFonts w:ascii="Arial" w:hAnsi="Arial" w:cs="Arial"/>
          <w:sz w:val="22"/>
          <w:szCs w:val="22"/>
        </w:rPr>
        <w:tab/>
        <w:t xml:space="preserve">As a note, the </w:t>
      </w:r>
      <w:proofErr w:type="spellStart"/>
      <w:r w:rsidRPr="00F51CBB">
        <w:rPr>
          <w:rFonts w:ascii="Arial" w:hAnsi="Arial" w:cs="Arial"/>
          <w:sz w:val="22"/>
          <w:szCs w:val="22"/>
        </w:rPr>
        <w:t>EcoRV</w:t>
      </w:r>
      <w:proofErr w:type="spellEnd"/>
      <w:r w:rsidRPr="00F51CBB">
        <w:rPr>
          <w:rFonts w:ascii="Arial" w:hAnsi="Arial" w:cs="Arial"/>
          <w:sz w:val="22"/>
          <w:szCs w:val="22"/>
        </w:rPr>
        <w:t xml:space="preserve">-HF enzyme cuts DNA at GAT’ATC and the </w:t>
      </w:r>
      <w:proofErr w:type="spellStart"/>
      <w:r w:rsidRPr="00F51CBB">
        <w:rPr>
          <w:rFonts w:ascii="Arial" w:hAnsi="Arial" w:cs="Arial"/>
          <w:sz w:val="22"/>
          <w:szCs w:val="22"/>
        </w:rPr>
        <w:t>ScaI</w:t>
      </w:r>
      <w:proofErr w:type="spellEnd"/>
      <w:r w:rsidRPr="00F51CBB">
        <w:rPr>
          <w:rFonts w:ascii="Arial" w:hAnsi="Arial" w:cs="Arial"/>
          <w:sz w:val="22"/>
          <w:szCs w:val="22"/>
        </w:rPr>
        <w:t>-HF enzyme cuts DNA at AGT’ACT.  Using this enzyme, the C11 tetramer complex will be cut into 3 nucleosomes with 167bp and 1 nucleosome with 166bp dsDNA attached, while the G11 tetramer complex will be cut into 1 nucleosome with 187bp and 3 nucleosomes with 177bp dsDNA attached.</w:t>
      </w:r>
    </w:p>
    <w:p w:rsidR="008E086D" w:rsidRPr="0087657F" w:rsidRDefault="008E086D" w:rsidP="0087657F"/>
    <w:sectPr w:rsidR="008E086D" w:rsidRPr="0087657F" w:rsidSect="006B5D9D">
      <w:headerReference w:type="default" r:id="rId9"/>
      <w:footerReference w:type="default" r:id="rId10"/>
      <w:pgSz w:w="12240" w:h="15840"/>
      <w:pgMar w:top="720" w:right="720" w:bottom="720" w:left="720" w:header="1134" w:footer="75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47D" w:rsidRDefault="0050147D">
      <w:pPr>
        <w:spacing w:line="240" w:lineRule="auto"/>
      </w:pPr>
      <w:r>
        <w:separator/>
      </w:r>
    </w:p>
  </w:endnote>
  <w:endnote w:type="continuationSeparator" w:id="0">
    <w:p w:rsidR="0050147D" w:rsidRDefault="00501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Lohit Hindi">
    <w:panose1 w:val="02000600000000000000"/>
    <w:charset w:val="00"/>
    <w:family w:val="auto"/>
    <w:pitch w:val="variable"/>
    <w:sig w:usb0="80008003" w:usb1="0000204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2E" w:rsidRDefault="004B28FB">
    <w:pPr>
      <w:pStyle w:val="Footer"/>
    </w:pPr>
    <w:r>
      <w:fldChar w:fldCharType="begin"/>
    </w:r>
    <w:r>
      <w:instrText>PAGE</w:instrText>
    </w:r>
    <w:r>
      <w:fldChar w:fldCharType="separate"/>
    </w:r>
    <w:r w:rsidR="00565AD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47D" w:rsidRDefault="0050147D">
      <w:pPr>
        <w:spacing w:line="240" w:lineRule="auto"/>
      </w:pPr>
      <w:r>
        <w:separator/>
      </w:r>
    </w:p>
  </w:footnote>
  <w:footnote w:type="continuationSeparator" w:id="0">
    <w:p w:rsidR="0050147D" w:rsidRDefault="005014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2E" w:rsidRDefault="0023142E" w:rsidP="00A3788E">
    <w:pPr>
      <w:pStyle w:val="Header"/>
      <w:tabs>
        <w:tab w:val="clear" w:pos="4986"/>
        <w:tab w:val="clear" w:pos="9972"/>
        <w:tab w:val="left" w:pos="720"/>
        <w:tab w:val="left" w:pos="1440"/>
        <w:tab w:val="left" w:pos="2160"/>
        <w:tab w:val="left" w:pos="2880"/>
        <w:tab w:val="left" w:pos="3600"/>
        <w:tab w:val="left" w:pos="4320"/>
        <w:tab w:val="left" w:pos="50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0CCD"/>
    <w:multiLevelType w:val="multilevel"/>
    <w:tmpl w:val="8A0A0ABA"/>
    <w:lvl w:ilvl="0">
      <w:start w:val="1"/>
      <w:numFmt w:val="decimal"/>
      <w:lvlText w:val="%1."/>
      <w:lvlJc w:val="left"/>
      <w:pPr>
        <w:tabs>
          <w:tab w:val="num" w:pos="720"/>
        </w:tabs>
        <w:ind w:left="720" w:hanging="360"/>
      </w:pPr>
    </w:lvl>
    <w:lvl w:ilvl="1">
      <w:start w:val="1"/>
      <w:numFmt w:val="decimal"/>
      <w:lvlText w:val="%2."/>
      <w:lvlJc w:val="left"/>
      <w:pPr>
        <w:tabs>
          <w:tab w:val="num" w:pos="630"/>
        </w:tabs>
        <w:ind w:left="63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5285606"/>
    <w:multiLevelType w:val="multilevel"/>
    <w:tmpl w:val="C98EC2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0966EE"/>
    <w:multiLevelType w:val="multilevel"/>
    <w:tmpl w:val="0A7A57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2E"/>
    <w:rsid w:val="000009ED"/>
    <w:rsid w:val="00002FCC"/>
    <w:rsid w:val="00020EA2"/>
    <w:rsid w:val="00022FB2"/>
    <w:rsid w:val="0003348A"/>
    <w:rsid w:val="00044887"/>
    <w:rsid w:val="000451E9"/>
    <w:rsid w:val="0006539E"/>
    <w:rsid w:val="0009704B"/>
    <w:rsid w:val="000A4120"/>
    <w:rsid w:val="000C4E7F"/>
    <w:rsid w:val="000F765D"/>
    <w:rsid w:val="00111464"/>
    <w:rsid w:val="00113284"/>
    <w:rsid w:val="00116EDE"/>
    <w:rsid w:val="00150FB2"/>
    <w:rsid w:val="00154279"/>
    <w:rsid w:val="00155526"/>
    <w:rsid w:val="00164442"/>
    <w:rsid w:val="00171F9E"/>
    <w:rsid w:val="0023142E"/>
    <w:rsid w:val="00245803"/>
    <w:rsid w:val="0026155F"/>
    <w:rsid w:val="00266623"/>
    <w:rsid w:val="0028109A"/>
    <w:rsid w:val="00281FEA"/>
    <w:rsid w:val="002B721D"/>
    <w:rsid w:val="002C2CEE"/>
    <w:rsid w:val="002D688E"/>
    <w:rsid w:val="002E421F"/>
    <w:rsid w:val="003117EC"/>
    <w:rsid w:val="00340583"/>
    <w:rsid w:val="003476D8"/>
    <w:rsid w:val="00354F94"/>
    <w:rsid w:val="00387B15"/>
    <w:rsid w:val="00391B25"/>
    <w:rsid w:val="003A1D51"/>
    <w:rsid w:val="003C0F11"/>
    <w:rsid w:val="003D3722"/>
    <w:rsid w:val="003E3E8E"/>
    <w:rsid w:val="00405DFD"/>
    <w:rsid w:val="00410F78"/>
    <w:rsid w:val="00444322"/>
    <w:rsid w:val="0045327D"/>
    <w:rsid w:val="00460B51"/>
    <w:rsid w:val="004760BF"/>
    <w:rsid w:val="004B28FB"/>
    <w:rsid w:val="004B408E"/>
    <w:rsid w:val="004D597C"/>
    <w:rsid w:val="004F2C45"/>
    <w:rsid w:val="004F5549"/>
    <w:rsid w:val="0050147D"/>
    <w:rsid w:val="005456D0"/>
    <w:rsid w:val="0056596C"/>
    <w:rsid w:val="00565ADC"/>
    <w:rsid w:val="005B6815"/>
    <w:rsid w:val="005C1AB7"/>
    <w:rsid w:val="005C3B50"/>
    <w:rsid w:val="005C4AA4"/>
    <w:rsid w:val="005C6028"/>
    <w:rsid w:val="005E5E91"/>
    <w:rsid w:val="0060314C"/>
    <w:rsid w:val="00604DB0"/>
    <w:rsid w:val="006172F2"/>
    <w:rsid w:val="006227D1"/>
    <w:rsid w:val="00623F9E"/>
    <w:rsid w:val="00634CFB"/>
    <w:rsid w:val="006507CA"/>
    <w:rsid w:val="006707DB"/>
    <w:rsid w:val="006A5412"/>
    <w:rsid w:val="006B5D9D"/>
    <w:rsid w:val="006B7554"/>
    <w:rsid w:val="007460F1"/>
    <w:rsid w:val="00747DE8"/>
    <w:rsid w:val="007614EB"/>
    <w:rsid w:val="00763FC7"/>
    <w:rsid w:val="007C062A"/>
    <w:rsid w:val="007C6EF1"/>
    <w:rsid w:val="007E6E67"/>
    <w:rsid w:val="007F3065"/>
    <w:rsid w:val="00804D82"/>
    <w:rsid w:val="00857384"/>
    <w:rsid w:val="00866917"/>
    <w:rsid w:val="00867613"/>
    <w:rsid w:val="00876368"/>
    <w:rsid w:val="0087657F"/>
    <w:rsid w:val="008812F5"/>
    <w:rsid w:val="00894FE4"/>
    <w:rsid w:val="008D677B"/>
    <w:rsid w:val="008E086D"/>
    <w:rsid w:val="00944664"/>
    <w:rsid w:val="0094563D"/>
    <w:rsid w:val="00957B61"/>
    <w:rsid w:val="0098075C"/>
    <w:rsid w:val="009925FE"/>
    <w:rsid w:val="009A349D"/>
    <w:rsid w:val="009F158F"/>
    <w:rsid w:val="00A3788E"/>
    <w:rsid w:val="00A40976"/>
    <w:rsid w:val="00A47635"/>
    <w:rsid w:val="00A47851"/>
    <w:rsid w:val="00A548D4"/>
    <w:rsid w:val="00A612B8"/>
    <w:rsid w:val="00A64D1B"/>
    <w:rsid w:val="00A95D64"/>
    <w:rsid w:val="00AA264A"/>
    <w:rsid w:val="00AB0BB0"/>
    <w:rsid w:val="00AC2796"/>
    <w:rsid w:val="00AC333F"/>
    <w:rsid w:val="00AE4CB4"/>
    <w:rsid w:val="00AF423A"/>
    <w:rsid w:val="00B20A94"/>
    <w:rsid w:val="00B623AC"/>
    <w:rsid w:val="00B63049"/>
    <w:rsid w:val="00B709C9"/>
    <w:rsid w:val="00B7220D"/>
    <w:rsid w:val="00BF7DC5"/>
    <w:rsid w:val="00C12FCC"/>
    <w:rsid w:val="00C319F0"/>
    <w:rsid w:val="00C41822"/>
    <w:rsid w:val="00C479B3"/>
    <w:rsid w:val="00C55931"/>
    <w:rsid w:val="00C56A91"/>
    <w:rsid w:val="00C82A89"/>
    <w:rsid w:val="00C955E7"/>
    <w:rsid w:val="00CC6F22"/>
    <w:rsid w:val="00CD6774"/>
    <w:rsid w:val="00D20735"/>
    <w:rsid w:val="00D35CC8"/>
    <w:rsid w:val="00D55F60"/>
    <w:rsid w:val="00D81D9E"/>
    <w:rsid w:val="00DC1B8B"/>
    <w:rsid w:val="00DD1B74"/>
    <w:rsid w:val="00DD1EBB"/>
    <w:rsid w:val="00DD6F09"/>
    <w:rsid w:val="00DE7309"/>
    <w:rsid w:val="00DE7993"/>
    <w:rsid w:val="00E0239B"/>
    <w:rsid w:val="00E2713A"/>
    <w:rsid w:val="00E4579E"/>
    <w:rsid w:val="00E530CE"/>
    <w:rsid w:val="00E66A1A"/>
    <w:rsid w:val="00E802FD"/>
    <w:rsid w:val="00E8402F"/>
    <w:rsid w:val="00E93648"/>
    <w:rsid w:val="00EB113B"/>
    <w:rsid w:val="00EB2338"/>
    <w:rsid w:val="00EC622A"/>
    <w:rsid w:val="00EF0F2D"/>
    <w:rsid w:val="00F22E13"/>
    <w:rsid w:val="00F54E2A"/>
    <w:rsid w:val="00F56786"/>
    <w:rsid w:val="00F5770B"/>
    <w:rsid w:val="00F63283"/>
    <w:rsid w:val="00F94981"/>
    <w:rsid w:val="00F9536B"/>
    <w:rsid w:val="00FA318E"/>
    <w:rsid w:val="00FA4295"/>
    <w:rsid w:val="00FC395C"/>
    <w:rsid w:val="00FD3811"/>
    <w:rsid w:val="00FF3B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Droid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A3788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3788E"/>
    <w:rPr>
      <w:rFonts w:ascii="Tahoma" w:eastAsia="Droid Sans"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Droid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A3788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3788E"/>
    <w:rPr>
      <w:rFonts w:ascii="Tahoma" w:eastAsia="Droid Sans"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B8EDFA-BD9F-45A7-B8B1-527CF224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Howell</dc:creator>
  <cp:lastModifiedBy>schowell</cp:lastModifiedBy>
  <cp:revision>7</cp:revision>
  <dcterms:created xsi:type="dcterms:W3CDTF">2013-10-04T18:28:00Z</dcterms:created>
  <dcterms:modified xsi:type="dcterms:W3CDTF">2013-10-15T15:10:00Z</dcterms:modified>
</cp:coreProperties>
</file>