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65.78002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BOLT6 Style Guide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7998046875" w:line="777.4647331237793" w:lineRule="auto"/>
        <w:ind w:left="5757.440185546875" w:right="4926.431884765625" w:hanging="5757.44018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24200" w:w="19560" w:orient="portrait"/>
          <w:pgMar w:bottom="1639.9998474121094" w:top="1540" w:left="1700.1600646972656" w:right="3955.36254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Colours Typography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black"/>
          <w:u w:val="none"/>
          <w:vertAlign w:val="baseline"/>
          <w:rtl w:val="0"/>
        </w:rPr>
        <w:t xml:space="preserve">Headlines (Always in UPPERCASE)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#1766E5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#1048A3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blue10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#0A2E67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92065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blue11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#061A39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916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blue12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#030B19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92065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#FFFFFF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#29CCA3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91973876953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purple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#B580FF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031734466552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0"/>
          <w:szCs w:val="160"/>
          <w:u w:val="none"/>
          <w:shd w:fill="auto" w:val="clear"/>
          <w:vertAlign w:val="baseline"/>
          <w:rtl w:val="0"/>
        </w:rPr>
        <w:t xml:space="preserve">RIGHT GROTESK TALL 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Formula Condensed REGULAR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7797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Inter Light on dark background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6005859375" w:line="337.364988327026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Inter Regular on dark and light background Inter Medium on light background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6.7407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6.5985107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 Workmark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40.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23/11/23</w:t>
      </w:r>
    </w:p>
    <w:sectPr>
      <w:type w:val="continuous"/>
      <w:pgSz w:h="24200" w:w="19560" w:orient="portrait"/>
      <w:pgMar w:bottom="1639.9998474121094" w:top="1540" w:left="1884.0800476074219" w:right="3955.362548828125" w:header="0" w:footer="720"/>
      <w:cols w:equalWidth="0" w:num="2">
        <w:col w:space="0" w:w="6880"/>
        <w:col w:space="0" w:w="68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