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APPLICATION FOR Research Ethics Approval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Version 4 - FINAL – 27/01/15</w:t>
      </w:r>
    </w:p>
    <w:p w:rsidR="00000000" w:rsidDel="00000000" w:rsidP="00000000" w:rsidRDefault="00000000" w:rsidRPr="00000000" w14:paraId="0000000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researchers should be familiar with the University’s Research Ethics Policy and associated procedures, available </w:t>
      </w:r>
      <w:hyperlink r:id="rId6">
        <w:r w:rsidDel="00000000" w:rsidR="00000000" w:rsidRPr="00000000">
          <w:rPr>
            <w:rFonts w:ascii="Calibri" w:cs="Calibri" w:eastAsia="Calibri" w:hAnsi="Calibri"/>
            <w:color w:val="0000ff"/>
            <w:sz w:val="22"/>
            <w:szCs w:val="22"/>
            <w:u w:val="single"/>
            <w:rtl w:val="0"/>
          </w:rPr>
          <w:t xml:space="preserve">here</w:t>
        </w:r>
      </w:hyperlink>
      <w:r w:rsidDel="00000000" w:rsidR="00000000" w:rsidRPr="00000000">
        <w:rPr>
          <w:rFonts w:ascii="Calibri" w:cs="Calibri" w:eastAsia="Calibri" w:hAnsi="Calibri"/>
          <w:sz w:val="22"/>
          <w:szCs w:val="22"/>
          <w:rtl w:val="0"/>
        </w:rPr>
        <w:t xml:space="preserve">.  No element of a research project which falls under the scope of the Policy should begin before written approval has been given.</w:t>
      </w:r>
    </w:p>
    <w:p w:rsidR="00000000" w:rsidDel="00000000" w:rsidP="00000000" w:rsidRDefault="00000000" w:rsidRPr="00000000" w14:paraId="0000000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research projects are subject to ethics approval. This form enables researchers to either: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declare a project out of scope. The form incorporates a short cut for this.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77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provide more detail on ethical considerations. Research ethics approval is required for research projects that: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709" w:right="0" w:hanging="360"/>
        <w:contextualSpacing w:val="0"/>
        <w:jc w:val="left"/>
        <w:rPr>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directly involve people in research activities, through their physical participation, eg. interviews, questionnaires, surveys, observational research, requiring the active or passive involvement of a person;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709" w:right="0" w:hanging="360"/>
        <w:contextualSpacing w:val="0"/>
        <w:jc w:val="left"/>
        <w:rPr>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indirectly involve people in the research activities, through their provision of or access to personal data and/or tissue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0" w:lineRule="auto"/>
        <w:ind w:left="709"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involves people on behalf of others (eg. legal guardians of children and the psychologically or physically impaired and supervisors of people under controlled environments (eg. prisoners, school pupils).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special arrangements for research in the health and when it involves animals, and guidance should be sought direct from the Committee in these cases.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Convening an event, such as a conference or workshop, only requires research ethics approval where research takes place, eg. leading to an identifiable research output, and only that specific part of the event where the research is taking place.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note that all events (seminars, conference, workshops, etc) should be discussed with your Director of Department taking into consideration any professional ethics or reputational concerns.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IF YOU ARE UNSURE, YOU SHOULD ASSUME RESEARCH ETHICS APPLIES.  IN THIS CASE SEEK GUIDANCE FROM THE COMMITTEE BEFORE CONTINUING.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i w:val="1"/>
          <w:sz w:val="22"/>
          <w:szCs w:val="22"/>
        </w:rPr>
      </w:pPr>
      <w:r w:rsidDel="00000000" w:rsidR="00000000" w:rsidRPr="00000000">
        <w:br w:type="page"/>
      </w:r>
      <w:r w:rsidDel="00000000" w:rsidR="00000000" w:rsidRPr="00000000">
        <w:rPr>
          <w:rtl w:val="0"/>
        </w:rPr>
      </w:r>
    </w:p>
    <w:tbl>
      <w:tblPr>
        <w:tblStyle w:val="Table1"/>
        <w:tblW w:w="10373.999999999998"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3"/>
        <w:gridCol w:w="3347"/>
        <w:gridCol w:w="608"/>
        <w:gridCol w:w="810"/>
        <w:gridCol w:w="706"/>
        <w:gridCol w:w="888"/>
        <w:gridCol w:w="1361"/>
        <w:gridCol w:w="1551"/>
        <w:tblGridChange w:id="0">
          <w:tblGrid>
            <w:gridCol w:w="1103"/>
            <w:gridCol w:w="3347"/>
            <w:gridCol w:w="608"/>
            <w:gridCol w:w="810"/>
            <w:gridCol w:w="706"/>
            <w:gridCol w:w="888"/>
            <w:gridCol w:w="1361"/>
            <w:gridCol w:w="1551"/>
          </w:tblGrid>
        </w:tblGridChange>
      </w:tblGrid>
      <w:tr>
        <w:tc>
          <w:tcPr>
            <w:gridSpan w:val="8"/>
            <w:shd w:fill="c6d9f1"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A – Overview of the project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d9d9d9"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of the project</w:t>
            </w:r>
          </w:p>
        </w:tc>
        <w:tc>
          <w:tcPr>
            <w:gridSpan w:val="6"/>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Accessible Games in Care Homes using Novel Interfaces and Interaction Design: Factors Affecting Technology Acceptance</w:t>
            </w:r>
          </w:p>
        </w:tc>
      </w:tr>
      <w:tr>
        <w:tc>
          <w:tcPr>
            <w:shd w:fill="c6d9f1"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d9d9d9"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summarise the project’s aims, objectives and methodology</w:t>
            </w:r>
          </w:p>
        </w:tc>
        <w:tc>
          <w:tcPr>
            <w:gridSpan w:val="6"/>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aim of this project is to investigate and present the barriers that are stopping the elderly playing video games and to attempt to find a suitable interface that will allow them to play comfortably</w:t>
            </w:r>
            <w:r w:rsidDel="00000000" w:rsidR="00000000" w:rsidRPr="00000000">
              <w:rPr>
                <w:rFonts w:ascii="Calibri" w:cs="Calibri" w:eastAsia="Calibri" w:hAnsi="Calibri"/>
                <w:sz w:val="22"/>
                <w:szCs w:val="22"/>
                <w:rtl w:val="0"/>
              </w:rPr>
              <w:t xml:space="preserve"> and get their feedback and opinions on it.</w:t>
            </w:r>
            <w:r w:rsidDel="00000000" w:rsidR="00000000" w:rsidRPr="00000000">
              <w:rPr>
                <w:rtl w:val="0"/>
              </w:rPr>
            </w:r>
          </w:p>
        </w:tc>
      </w:tr>
      <w:tr>
        <w:tc>
          <w:tcPr>
            <w:shd w:fill="c6d9f1"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shd w:fill="d9d9d9"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and end dates</w:t>
            </w:r>
          </w:p>
        </w:tc>
        <w:tc>
          <w:tcPr>
            <w:gridSpan w:val="6"/>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October to May</w:t>
            </w:r>
          </w:p>
        </w:tc>
      </w:tr>
      <w:tr>
        <w:tc>
          <w:tcPr>
            <w:shd w:fill="c6d9f1"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shd w:fill="d9d9d9"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Principal Investigator</w:t>
            </w:r>
          </w:p>
        </w:tc>
        <w:tc>
          <w:tcPr>
            <w:gridSpan w:val="6"/>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Mr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Steven Cowie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BSc Computing for Games</w:t>
            </w:r>
          </w:p>
        </w:tc>
      </w:tr>
      <w:tr>
        <w:tc>
          <w:tcPr>
            <w:vMerge w:val="restart"/>
            <w:shd w:fill="c6d9f1"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vMerge w:val="restart"/>
            <w:shd w:fill="d9d9d9"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key investigators</w:t>
            </w:r>
          </w:p>
        </w:tc>
        <w:tc>
          <w:tcPr>
            <w:shd w:fill="d9d9d9"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tc>
        <w:tc>
          <w:tcPr>
            <w:shd w:fill="d9d9d9"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shd w:fill="d9d9d9"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w:t>
            </w:r>
          </w:p>
        </w:tc>
        <w:tc>
          <w:tcPr>
            <w:shd w:fill="d9d9d9"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in project</w:t>
            </w:r>
          </w:p>
        </w:tc>
        <w:tc>
          <w:tcPr>
            <w:shd w:fill="d9d9d9"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w:t>
            </w:r>
          </w:p>
        </w:tc>
        <w:tc>
          <w:tcPr>
            <w:shd w:fill="d9d9d9"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w:t>
            </w:r>
          </w:p>
        </w:tc>
      </w:tr>
      <w:tr>
        <w:tc>
          <w:tcPr>
            <w:vMerge w:val="continue"/>
            <w:shd w:fill="c6d9f1"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Michael Scott</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Researcher</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Supervisor</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Falmouth University</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BSc Computing for Games </w:t>
            </w:r>
            <w:r w:rsidDel="00000000" w:rsidR="00000000" w:rsidRPr="00000000">
              <w:rPr>
                <w:rFonts w:ascii="Calibri" w:cs="Calibri" w:eastAsia="Calibri" w:hAnsi="Calibri"/>
                <w:b w:val="0"/>
                <w:i w:val="0"/>
                <w:smallCaps w:val="0"/>
                <w:strike w:val="0"/>
                <w:color w:val="262626"/>
                <w:sz w:val="22"/>
                <w:szCs w:val="22"/>
                <w:u w:val="none"/>
                <w:shd w:fill="auto" w:val="clear"/>
                <w:vertAlign w:val="baseline"/>
                <w:rtl w:val="0"/>
              </w:rPr>
              <w:t xml:space="preserve">Course Coordinator and Senior Lecturer (Programming</w:t>
            </w:r>
            <w:r w:rsidDel="00000000" w:rsidR="00000000" w:rsidRPr="00000000">
              <w:rPr>
                <w:rFonts w:ascii="Calibri" w:cs="Calibri" w:eastAsia="Calibri" w:hAnsi="Calibri"/>
                <w:b w:val="0"/>
                <w:i w:val="0"/>
                <w:smallCaps w:val="0"/>
                <w:strike w:val="0"/>
                <w:color w:val="262626"/>
                <w:sz w:val="21"/>
                <w:szCs w:val="21"/>
                <w:u w:val="none"/>
                <w:shd w:fill="auto" w:val="clear"/>
                <w:vertAlign w:val="baseline"/>
                <w:rtl w:val="0"/>
              </w:rPr>
              <w:t xml:space="preserve">)</w:t>
            </w:r>
            <w:r w:rsidDel="00000000" w:rsidR="00000000" w:rsidRPr="00000000">
              <w:rPr>
                <w:rtl w:val="0"/>
              </w:rPr>
            </w:r>
          </w:p>
        </w:tc>
      </w:tr>
      <w:tr>
        <w:tc>
          <w:tcPr>
            <w:vMerge w:val="continue"/>
            <w:shd w:fill="c6d9f1"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c6d9f1"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8"/>
            <w:shd w:fill="c6d9f1"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B – Does the project require research ethics approval?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6a</w:t>
            </w:r>
          </w:p>
        </w:tc>
        <w:tc>
          <w:tcPr>
            <w:shd w:fill="d9d9d9"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any part of the project constitute research, ie. a process of investigation leading to new insights, effectively shared (eg. identifiable research output)?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answer No to this question please provide a rationale here (max 100 words)</w:t>
            </w:r>
          </w:p>
        </w:tc>
        <w:tc>
          <w:tcPr>
            <w:gridSpan w:val="6"/>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Yes or don’t know, continue to 6b.  If No, the project is out of scope.  Go direct to 18a.</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6b</w:t>
            </w:r>
          </w:p>
        </w:tc>
        <w:tc>
          <w:tcPr>
            <w:shd w:fill="d9d9d9"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your research involve participants of any type, ie. humans or animals, directly or indirectly?  Review the questions in Part C as a guide</w:t>
            </w:r>
          </w:p>
        </w:tc>
        <w:tc>
          <w:tcPr>
            <w:gridSpan w:val="6"/>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Yes or don’t know, continue to Part C.   If No, the project is out of scope.  Go to direct to 18a.</w:t>
            </w:r>
          </w:p>
        </w:tc>
      </w:tr>
      <w:tr>
        <w:tc>
          <w:tcPr>
            <w:gridSpan w:val="8"/>
            <w:shd w:fill="c6d9f1"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C – Details of the research</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shd w:fill="d9d9d9"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brief reflection/overview of the ethics issues in this project.</w:t>
            </w:r>
          </w:p>
        </w:tc>
        <w:tc>
          <w:tcPr>
            <w:gridSpan w:val="6"/>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project I need to get elderly participants to test out my interface and get feedback on it through spectating and a questionnaire and a system </w:t>
            </w:r>
            <w:r w:rsidDel="00000000" w:rsidR="00000000" w:rsidRPr="00000000">
              <w:rPr>
                <w:rFonts w:ascii="Calibri" w:cs="Calibri" w:eastAsia="Calibri" w:hAnsi="Calibri"/>
                <w:sz w:val="22"/>
                <w:szCs w:val="22"/>
                <w:rtl w:val="0"/>
              </w:rPr>
              <w:t xml:space="preserve">usability scale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c6d9f1"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shd w:fill="d9d9d9"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will the participants be?  Identify specifically any vulnerable groups or individuals and address any special measures you intend to take to accommodate them</w:t>
            </w:r>
          </w:p>
        </w:tc>
        <w:tc>
          <w:tcPr>
            <w:gridSpan w:val="6"/>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elderly. Ensure their carer’s are there to provide all the support they need and make sure I am doing everything I can to correctly get the experiment done. Ask staff beforehand </w:t>
            </w:r>
            <w:r w:rsidDel="00000000" w:rsidR="00000000" w:rsidRPr="00000000">
              <w:rPr>
                <w:rFonts w:ascii="Calibri" w:cs="Calibri" w:eastAsia="Calibri" w:hAnsi="Calibri"/>
                <w:sz w:val="22"/>
                <w:szCs w:val="22"/>
                <w:rtl w:val="0"/>
              </w:rPr>
              <w:t xml:space="preserve">questions to make sure I don’t do anything that might hurt or offend them.</w:t>
            </w:r>
            <w:r w:rsidDel="00000000" w:rsidR="00000000" w:rsidRPr="00000000">
              <w:rPr>
                <w:rtl w:val="0"/>
              </w:rPr>
            </w:r>
          </w:p>
        </w:tc>
      </w:tr>
      <w:tr>
        <w:tc>
          <w:tcPr>
            <w:shd w:fill="c6d9f1"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shd w:fill="d9d9d9"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participants be recruited and how many will be involved?</w:t>
            </w:r>
          </w:p>
        </w:tc>
        <w:tc>
          <w:tcPr>
            <w:gridSpan w:val="6"/>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Michael Scott plans on putting me in touch with someone who can help me recruit my participants. If that falls through, he will put me in touch with researchers and lecturers who can discuss my topic in depth who have information in the field. Using G Power gave me a sample size of 52 however that is a large amount</w:t>
            </w:r>
            <w:r w:rsidDel="00000000" w:rsidR="00000000" w:rsidRPr="00000000">
              <w:rPr>
                <w:rFonts w:ascii="Calibri" w:cs="Calibri" w:eastAsia="Calibri" w:hAnsi="Calibri"/>
                <w:sz w:val="22"/>
                <w:szCs w:val="22"/>
                <w:rtl w:val="0"/>
              </w:rPr>
              <w:t xml:space="preserve"> of participants especially for elderly users in care homes, so I will be grateful for any number I can get my hands on, preferably fifteen users at least.</w:t>
            </w:r>
            <w:r w:rsidDel="00000000" w:rsidR="00000000" w:rsidRPr="00000000">
              <w:rPr>
                <w:rtl w:val="0"/>
              </w:rPr>
            </w:r>
          </w:p>
        </w:tc>
      </w:tr>
      <w:tr>
        <w:tc>
          <w:tcPr>
            <w:shd w:fill="c6d9f1"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shd w:fill="d9d9d9"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participants be asked to do? </w:t>
            </w:r>
          </w:p>
        </w:tc>
        <w:tc>
          <w:tcPr>
            <w:gridSpan w:val="6"/>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be asked to test out an interface I design for a short period and fill out a questionnaire and </w:t>
            </w:r>
            <w:r w:rsidDel="00000000" w:rsidR="00000000" w:rsidRPr="00000000">
              <w:rPr>
                <w:rFonts w:ascii="Calibri" w:cs="Calibri" w:eastAsia="Calibri" w:hAnsi="Calibri"/>
                <w:sz w:val="22"/>
                <w:szCs w:val="22"/>
                <w:rtl w:val="0"/>
              </w:rPr>
              <w:t xml:space="preserve">conduct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quick interview.</w:t>
            </w:r>
          </w:p>
        </w:tc>
      </w:tr>
      <w:tr>
        <w:tc>
          <w:tcPr>
            <w:shd w:fill="c6d9f1"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shd w:fill="d9d9d9" w:val="clear"/>
          </w:tcPr>
          <w:p w:rsidR="00000000" w:rsidDel="00000000" w:rsidP="00000000" w:rsidRDefault="00000000" w:rsidRPr="00000000" w14:paraId="000000BC">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gridSpan w:val="6"/>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Potential risks could include: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Health and safety; I will make sure all the equipment is safe to use before each user tests it out.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 protection; will make sure only the essential data is taken from users and destroyed once safely come the end on research.</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Stress / nausea; elderly users might get stressed or nauseous from a new experience for them.</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Ensure they are given breaks when and if they need them.</w:t>
            </w:r>
          </w:p>
        </w:tc>
      </w:tr>
      <w:tr>
        <w:tc>
          <w:tcPr>
            <w:shd w:fill="c6d9f1"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shd w:fill="d9d9d9" w:val="clear"/>
          </w:tcPr>
          <w:p w:rsidR="00000000" w:rsidDel="00000000" w:rsidP="00000000" w:rsidRDefault="00000000" w:rsidRPr="00000000" w14:paraId="000000C8">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you be obtaining personal information from any of the participants? E.g. name, personal opinions, address, recorded images or audio, date of birth, notes and observations.  </w:t>
            </w:r>
          </w:p>
        </w:tc>
        <w:tc>
          <w:tcPr>
            <w:gridSpan w:val="6"/>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be obtaining personal opinions, </w:t>
            </w:r>
            <w:r w:rsidDel="00000000" w:rsidR="00000000" w:rsidRPr="00000000">
              <w:rPr>
                <w:rFonts w:ascii="Calibri" w:cs="Calibri" w:eastAsia="Calibri" w:hAnsi="Calibri"/>
                <w:sz w:val="22"/>
                <w:szCs w:val="22"/>
                <w:rtl w:val="0"/>
              </w:rPr>
              <w:t xml:space="preserve">age, sex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disability if applicable and notes and </w:t>
            </w:r>
            <w:r w:rsidDel="00000000" w:rsidR="00000000" w:rsidRPr="00000000">
              <w:rPr>
                <w:rFonts w:ascii="Calibri" w:cs="Calibri" w:eastAsia="Calibri" w:hAnsi="Calibri"/>
                <w:sz w:val="22"/>
                <w:szCs w:val="22"/>
                <w:rtl w:val="0"/>
              </w:rPr>
              <w:t xml:space="preserve">observations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information will be written down in a book I buy specifically for this purpose and to keep the information secure, I will keep the book on my person at all times or store it away at my house. I will use the information to see if I can come up with any significant observations linking any of the factors listed above. The information will be published in my dissertation if it manages to get published. As soon as the information is no longer needed I will shred the paper to destroy it as I will have no further use to it and all the information that I’ll need will be presented in my paper.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shd w:fill="d9d9d9"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potential risks to yourself or other members of the research team do you foresee and what steps will you take to minimise those risks?  Eg. does your research raise issues of personal safety for you or others involved in the project, especially if taking place outside working hours or off University premises</w:t>
            </w:r>
          </w:p>
          <w:p w:rsidR="00000000" w:rsidDel="00000000" w:rsidP="00000000" w:rsidRDefault="00000000" w:rsidRPr="00000000" w14:paraId="000000D7">
            <w:pPr>
              <w:contextualSpacing w:val="0"/>
              <w:rPr>
                <w:rFonts w:ascii="Calibri" w:cs="Calibri" w:eastAsia="Calibri" w:hAnsi="Calibri"/>
                <w:sz w:val="22"/>
                <w:szCs w:val="22"/>
              </w:rPr>
            </w:pPr>
            <w:r w:rsidDel="00000000" w:rsidR="00000000" w:rsidRPr="00000000">
              <w:rPr>
                <w:rtl w:val="0"/>
              </w:rPr>
            </w:r>
          </w:p>
        </w:tc>
        <w:tc>
          <w:tcPr>
            <w:gridSpan w:val="6"/>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Eye strain due to continual looking at a screen, to ensure it doesn’t happen I’ll take breaks at select intervals.</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shd w:fill="d9d9d9" w:val="clear"/>
          </w:tcPr>
          <w:p w:rsidR="00000000" w:rsidDel="00000000" w:rsidP="00000000" w:rsidRDefault="00000000" w:rsidRPr="00000000" w14:paraId="000000E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potential risks to the environment do you foresee and what steps will you take to minimise those risks, eg. does your research involve plants or soil</w:t>
            </w:r>
          </w:p>
        </w:tc>
        <w:tc>
          <w:tcPr>
            <w:gridSpan w:val="6"/>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None</w:t>
            </w:r>
          </w:p>
        </w:tc>
      </w:tr>
      <w:tr>
        <w:tc>
          <w:tcPr>
            <w:shd w:fill="c6d9f1"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shd w:fill="d9d9d9" w:val="clear"/>
          </w:tcPr>
          <w:p w:rsidR="00000000" w:rsidDel="00000000" w:rsidP="00000000" w:rsidRDefault="00000000" w:rsidRPr="00000000" w14:paraId="000000EA">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payments or in-kind contributions be made to participants? </w:t>
            </w:r>
          </w:p>
          <w:p w:rsidR="00000000" w:rsidDel="00000000" w:rsidP="00000000" w:rsidRDefault="00000000" w:rsidRPr="00000000" w14:paraId="000000EB">
            <w:pPr>
              <w:contextualSpacing w:val="0"/>
              <w:rPr>
                <w:rFonts w:ascii="Calibri" w:cs="Calibri" w:eastAsia="Calibri" w:hAnsi="Calibri"/>
                <w:sz w:val="22"/>
                <w:szCs w:val="22"/>
              </w:rPr>
            </w:pPr>
            <w:r w:rsidDel="00000000" w:rsidR="00000000" w:rsidRPr="00000000">
              <w:rPr>
                <w:rtl w:val="0"/>
              </w:rPr>
            </w:r>
          </w:p>
        </w:tc>
        <w:tc>
          <w:tcPr>
            <w:gridSpan w:val="6"/>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YES, please state amount and whether payment is for out-of-pocket expenses, or a fee</w:t>
            </w:r>
          </w:p>
        </w:tc>
      </w:tr>
      <w:tr>
        <w:tc>
          <w:tcPr>
            <w:shd w:fill="c6d9f1"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shd w:fill="d9d9d9" w:val="clear"/>
          </w:tcPr>
          <w:p w:rsidR="00000000" w:rsidDel="00000000" w:rsidP="00000000" w:rsidRDefault="00000000" w:rsidRPr="00000000" w14:paraId="000000F5">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project is to receive financial support (real or in-kind) from outside the University, please give details, including any restrictions that have been imposed upon the conduct of the research.  Please discuss this with RIO.  Financial propriety, protection of commercial rights and reputation are important for you, the University and other third parties (eg. sponsors, participants etc.)</w:t>
            </w:r>
          </w:p>
        </w:tc>
        <w:tc>
          <w:tcPr>
            <w:gridSpan w:val="6"/>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shd w:fill="d9d9d9" w:val="clear"/>
          </w:tcPr>
          <w:p w:rsidR="00000000" w:rsidDel="00000000" w:rsidP="00000000" w:rsidRDefault="00000000" w:rsidRPr="00000000" w14:paraId="00000102">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any restrictions be placed on the publication of results?    </w:t>
            </w:r>
          </w:p>
        </w:tc>
        <w:tc>
          <w:tcPr>
            <w:gridSpan w:val="6"/>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YES, please state the nature of the restrictions, (eg. details of any confidentiality agreement)</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18a</w:t>
            </w:r>
          </w:p>
        </w:tc>
        <w:tc>
          <w:tcPr>
            <w:shd w:fill="d9d9d9" w:val="clear"/>
          </w:tcPr>
          <w:p w:rsidR="00000000" w:rsidDel="00000000" w:rsidP="00000000" w:rsidRDefault="00000000" w:rsidRPr="00000000" w14:paraId="0000010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Declaration of Principal Investigator if activity is out of scope</w:t>
            </w:r>
          </w:p>
        </w:tc>
        <w:tc>
          <w:tcPr>
            <w:gridSpan w:val="6"/>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confirm that the form is accurate and complete to the best of my knowledge and belief and it does not fall under the scope of the Research Ethics Policy.</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18b</w:t>
            </w:r>
          </w:p>
        </w:tc>
        <w:tc>
          <w:tcPr>
            <w:shd w:fill="d9d9d9" w:val="clear"/>
          </w:tcPr>
          <w:p w:rsidR="00000000" w:rsidDel="00000000" w:rsidP="00000000" w:rsidRDefault="00000000" w:rsidRPr="00000000" w14:paraId="0000011B">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Declaration of Principal Investigator if activity is in scope</w:t>
            </w:r>
          </w:p>
        </w:tc>
        <w:tc>
          <w:tcPr>
            <w:gridSpan w:val="6"/>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 is accurate and complete to the best of my knowledge and belief.</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381"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no potential material interest that may, or may appear to, impair the independence and objectivity of researchers conducting this project.</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undertake to conduct the project as set out in the application unless deviation is agreed by the University and to comply with any conditions.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agree to keep all ethics issues in the project under review and to re-submit a new application for ethics approval should any new issue arise or significant change occurs.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and accept that the ethical propriety of this project may be monitored by the University.</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0" w:lineRule="auto"/>
              <w:ind w:left="381" w:right="0" w:hanging="36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included the following documents: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information sheet (compulsory)</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consent form (compulsory)</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Copy of the full proposal/application (compulsory)</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relevant information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3629025" cy="204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902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29/11/18</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shd w:fill="c6d9f1"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c>
          <w:tcPr>
            <w:shd w:fill="d9d9d9" w:val="clear"/>
          </w:tcPr>
          <w:p w:rsidR="00000000" w:rsidDel="00000000" w:rsidP="00000000" w:rsidRDefault="00000000" w:rsidRPr="00000000" w14:paraId="00000139">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 from Director of Department</w:t>
            </w:r>
          </w:p>
        </w:tc>
        <w:tc>
          <w:tcPr>
            <w:gridSpan w:val="6"/>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reviewed the project with the applicant and confirm it either does not fall under the scope of the Research Ethics Policy or I support it.</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Name: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c>
          <w:tcPr>
            <w:shd w:fill="c6d9f1"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shd w:fill="d9d9d9" w:val="clear"/>
          </w:tcPr>
          <w:p w:rsidR="00000000" w:rsidDel="00000000" w:rsidP="00000000" w:rsidRDefault="00000000" w:rsidRPr="00000000" w14:paraId="00000147">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 use only</w:t>
            </w:r>
          </w:p>
        </w:tc>
        <w:tc>
          <w:tcPr>
            <w:gridSpan w:val="6"/>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80" w:before="0" w:line="2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first"/>
      <w:footerReference r:id="rId9" w:type="default"/>
      <w:footerReference r:id="rId10" w:type="first"/>
      <w:pgSz w:h="16840" w:w="11900"/>
      <w:pgMar w:bottom="1134" w:top="1134" w:left="1701" w:right="1701" w:header="709"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8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8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wp:posOffset>
          </wp:positionH>
          <wp:positionV relativeFrom="paragraph">
            <wp:posOffset>0</wp:posOffset>
          </wp:positionV>
          <wp:extent cx="1800225" cy="50419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0225" cy="5041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81" w:hanging="360"/>
      </w:pPr>
      <w:rPr/>
    </w:lvl>
    <w:lvl w:ilvl="1">
      <w:start w:val="1"/>
      <w:numFmt w:val="lowerLetter"/>
      <w:lvlText w:val="%2."/>
      <w:lvlJc w:val="left"/>
      <w:pPr>
        <w:ind w:left="1101" w:hanging="360"/>
      </w:pPr>
      <w:rPr/>
    </w:lvl>
    <w:lvl w:ilvl="2">
      <w:start w:val="1"/>
      <w:numFmt w:val="lowerRoman"/>
      <w:lvlText w:val="%3."/>
      <w:lvlJc w:val="right"/>
      <w:pPr>
        <w:ind w:left="1821" w:hanging="180"/>
      </w:pPr>
      <w:rPr/>
    </w:lvl>
    <w:lvl w:ilvl="3">
      <w:start w:val="1"/>
      <w:numFmt w:val="decimal"/>
      <w:lvlText w:val="%4."/>
      <w:lvlJc w:val="left"/>
      <w:pPr>
        <w:ind w:left="2541" w:hanging="360"/>
      </w:pPr>
      <w:rPr/>
    </w:lvl>
    <w:lvl w:ilvl="4">
      <w:start w:val="1"/>
      <w:numFmt w:val="lowerLetter"/>
      <w:lvlText w:val="%5."/>
      <w:lvlJc w:val="left"/>
      <w:pPr>
        <w:ind w:left="3261" w:hanging="360"/>
      </w:pPr>
      <w:rPr/>
    </w:lvl>
    <w:lvl w:ilvl="5">
      <w:start w:val="1"/>
      <w:numFmt w:val="lowerRoman"/>
      <w:lvlText w:val="%6."/>
      <w:lvlJc w:val="right"/>
      <w:pPr>
        <w:ind w:left="3981" w:hanging="180"/>
      </w:pPr>
      <w:rPr/>
    </w:lvl>
    <w:lvl w:ilvl="6">
      <w:start w:val="1"/>
      <w:numFmt w:val="decimal"/>
      <w:lvlText w:val="%7."/>
      <w:lvlJc w:val="left"/>
      <w:pPr>
        <w:ind w:left="4701" w:hanging="360"/>
      </w:pPr>
      <w:rPr/>
    </w:lvl>
    <w:lvl w:ilvl="7">
      <w:start w:val="1"/>
      <w:numFmt w:val="lowerLetter"/>
      <w:lvlText w:val="%8."/>
      <w:lvlJc w:val="left"/>
      <w:pPr>
        <w:ind w:left="5421" w:hanging="360"/>
      </w:pPr>
      <w:rPr/>
    </w:lvl>
    <w:lvl w:ilvl="8">
      <w:start w:val="1"/>
      <w:numFmt w:val="lowerRoman"/>
      <w:lvlText w:val="%9."/>
      <w:lvlJc w:val="right"/>
      <w:pPr>
        <w:ind w:left="6141" w:hanging="180"/>
      </w:pPr>
      <w:rPr/>
    </w:lvl>
  </w:abstractNum>
  <w:abstractNum w:abstractNumId="2">
    <w:lvl w:ilvl="0">
      <w:start w:val="1"/>
      <w:numFmt w:val="bullet"/>
      <w:lvlText w:val="●"/>
      <w:lvlJc w:val="left"/>
      <w:pPr>
        <w:ind w:left="1208" w:hanging="360"/>
      </w:pPr>
      <w:rPr>
        <w:rFonts w:ascii="Noto Sans Symbols" w:cs="Noto Sans Symbols" w:eastAsia="Noto Sans Symbols" w:hAnsi="Noto Sans Symbols"/>
      </w:rPr>
    </w:lvl>
    <w:lvl w:ilvl="1">
      <w:start w:val="1"/>
      <w:numFmt w:val="bullet"/>
      <w:lvlText w:val="o"/>
      <w:lvlJc w:val="left"/>
      <w:pPr>
        <w:ind w:left="1928" w:hanging="360"/>
      </w:pPr>
      <w:rPr>
        <w:rFonts w:ascii="Courier New" w:cs="Courier New" w:eastAsia="Courier New" w:hAnsi="Courier New"/>
      </w:rPr>
    </w:lvl>
    <w:lvl w:ilvl="2">
      <w:start w:val="1"/>
      <w:numFmt w:val="bullet"/>
      <w:lvlText w:val="▪"/>
      <w:lvlJc w:val="left"/>
      <w:pPr>
        <w:ind w:left="2648" w:hanging="360"/>
      </w:pPr>
      <w:rPr>
        <w:rFonts w:ascii="Noto Sans Symbols" w:cs="Noto Sans Symbols" w:eastAsia="Noto Sans Symbols" w:hAnsi="Noto Sans Symbols"/>
      </w:rPr>
    </w:lvl>
    <w:lvl w:ilvl="3">
      <w:start w:val="1"/>
      <w:numFmt w:val="bullet"/>
      <w:lvlText w:val="●"/>
      <w:lvlJc w:val="left"/>
      <w:pPr>
        <w:ind w:left="3368" w:hanging="360"/>
      </w:pPr>
      <w:rPr>
        <w:rFonts w:ascii="Noto Sans Symbols" w:cs="Noto Sans Symbols" w:eastAsia="Noto Sans Symbols" w:hAnsi="Noto Sans Symbols"/>
      </w:rPr>
    </w:lvl>
    <w:lvl w:ilvl="4">
      <w:start w:val="1"/>
      <w:numFmt w:val="bullet"/>
      <w:lvlText w:val="o"/>
      <w:lvlJc w:val="left"/>
      <w:pPr>
        <w:ind w:left="4088" w:hanging="360"/>
      </w:pPr>
      <w:rPr>
        <w:rFonts w:ascii="Courier New" w:cs="Courier New" w:eastAsia="Courier New" w:hAnsi="Courier New"/>
      </w:rPr>
    </w:lvl>
    <w:lvl w:ilvl="5">
      <w:start w:val="1"/>
      <w:numFmt w:val="bullet"/>
      <w:lvlText w:val="▪"/>
      <w:lvlJc w:val="left"/>
      <w:pPr>
        <w:ind w:left="4808" w:hanging="360"/>
      </w:pPr>
      <w:rPr>
        <w:rFonts w:ascii="Noto Sans Symbols" w:cs="Noto Sans Symbols" w:eastAsia="Noto Sans Symbols" w:hAnsi="Noto Sans Symbols"/>
      </w:rPr>
    </w:lvl>
    <w:lvl w:ilvl="6">
      <w:start w:val="1"/>
      <w:numFmt w:val="bullet"/>
      <w:lvlText w:val="●"/>
      <w:lvlJc w:val="left"/>
      <w:pPr>
        <w:ind w:left="5528" w:hanging="360"/>
      </w:pPr>
      <w:rPr>
        <w:rFonts w:ascii="Noto Sans Symbols" w:cs="Noto Sans Symbols" w:eastAsia="Noto Sans Symbols" w:hAnsi="Noto Sans Symbols"/>
      </w:rPr>
    </w:lvl>
    <w:lvl w:ilvl="7">
      <w:start w:val="1"/>
      <w:numFmt w:val="bullet"/>
      <w:lvlText w:val="o"/>
      <w:lvlJc w:val="left"/>
      <w:pPr>
        <w:ind w:left="6248" w:hanging="360"/>
      </w:pPr>
      <w:rPr>
        <w:rFonts w:ascii="Courier New" w:cs="Courier New" w:eastAsia="Courier New" w:hAnsi="Courier New"/>
      </w:rPr>
    </w:lvl>
    <w:lvl w:ilvl="8">
      <w:start w:val="1"/>
      <w:numFmt w:val="bullet"/>
      <w:lvlText w:val="▪"/>
      <w:lvlJc w:val="left"/>
      <w:pPr>
        <w:ind w:left="696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p.falmouth.ac.uk/sites/re/ethics/default.aspx"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