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2F465" w14:textId="14444FD5" w:rsidR="00E05376" w:rsidRDefault="007F1E17">
      <w:pPr>
        <w:numPr>
          <w:ilvl w:val="0"/>
          <w:numId w:val="1"/>
        </w:numPr>
      </w:pPr>
      <w:r>
        <w:rPr>
          <w:rFonts w:hint="eastAsia"/>
        </w:rPr>
        <w:t>manifest</w:t>
      </w:r>
      <w:r w:rsidR="00956155">
        <w:rPr>
          <w:rFonts w:hint="eastAsia"/>
        </w:rPr>
        <w:t>中组件声明</w:t>
      </w:r>
      <w:r>
        <w:rPr>
          <w:rFonts w:hint="eastAsia"/>
        </w:rPr>
        <w:t>要有注释</w:t>
      </w:r>
    </w:p>
    <w:p w14:paraId="5EF69B83" w14:textId="77777777" w:rsidR="00E05376" w:rsidRDefault="00E05376"/>
    <w:p w14:paraId="35B8CA21" w14:textId="77777777" w:rsidR="00E05376" w:rsidRDefault="007F1E17">
      <w:pPr>
        <w:numPr>
          <w:ilvl w:val="0"/>
          <w:numId w:val="1"/>
        </w:numPr>
      </w:pPr>
      <w:r>
        <w:rPr>
          <w:rFonts w:hint="eastAsia"/>
        </w:rPr>
        <w:t>类注释上要有类（界面）作用说明</w:t>
      </w:r>
    </w:p>
    <w:p w14:paraId="0D2F3027" w14:textId="77777777" w:rsidR="00E05376" w:rsidRDefault="00AD2364">
      <w:r w:rsidRPr="00AD2364">
        <w:rPr>
          <w:noProof/>
        </w:rPr>
        <w:drawing>
          <wp:inline distT="0" distB="0" distL="0" distR="0" wp14:anchorId="2B6B1618" wp14:editId="463B58BB">
            <wp:extent cx="5274310" cy="34036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0BAD" w14:textId="77777777" w:rsidR="00AD2364" w:rsidRDefault="00AD2364"/>
    <w:p w14:paraId="3467DEF0" w14:textId="77777777" w:rsidR="00E05376" w:rsidRDefault="00AD2364" w:rsidP="00AD236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全局变量没有注释，采用文档注释</w:t>
      </w:r>
    </w:p>
    <w:p w14:paraId="0FE07708" w14:textId="77777777" w:rsidR="00AD2364" w:rsidRDefault="00AD2364" w:rsidP="00AD2364">
      <w:bookmarkStart w:id="0" w:name="_GoBack"/>
      <w:r w:rsidRPr="00AD2364">
        <w:rPr>
          <w:noProof/>
        </w:rPr>
        <w:drawing>
          <wp:inline distT="0" distB="0" distL="0" distR="0" wp14:anchorId="6DC7D8BF" wp14:editId="26D2F6EC">
            <wp:extent cx="5274310" cy="3344545"/>
            <wp:effectExtent l="0" t="0" r="88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1431937" w14:textId="77777777" w:rsidR="003F65A7" w:rsidRDefault="007F1E17" w:rsidP="003F65A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成员变量声明不要加在</w:t>
      </w:r>
      <w:r w:rsidR="003F65A7">
        <w:rPr>
          <w:rFonts w:hint="eastAsia"/>
        </w:rPr>
        <w:t>方法之间，且采用文档注释</w:t>
      </w:r>
    </w:p>
    <w:p w14:paraId="762B2C5E" w14:textId="77777777" w:rsidR="003F65A7" w:rsidRDefault="003F65A7" w:rsidP="003F65A7">
      <w:pPr>
        <w:pStyle w:val="a5"/>
        <w:ind w:left="420" w:firstLineChars="0" w:firstLine="0"/>
      </w:pPr>
      <w:r w:rsidRPr="003F65A7">
        <w:rPr>
          <w:noProof/>
        </w:rPr>
        <w:drawing>
          <wp:inline distT="0" distB="0" distL="0" distR="0" wp14:anchorId="065785FE" wp14:editId="66BC14F9">
            <wp:extent cx="5274310" cy="295465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06BC" w14:textId="77777777" w:rsidR="001F66EE" w:rsidRDefault="001F66EE" w:rsidP="001F66EE">
      <w:pPr>
        <w:pStyle w:val="a5"/>
        <w:numPr>
          <w:ilvl w:val="0"/>
          <w:numId w:val="1"/>
        </w:numPr>
        <w:ind w:left="420" w:firstLineChars="0" w:firstLine="0"/>
      </w:pPr>
      <w:r>
        <w:rPr>
          <w:rFonts w:hint="eastAsia"/>
        </w:rPr>
        <w:t>数据请考虑用</w:t>
      </w:r>
      <w:r>
        <w:rPr>
          <w:rFonts w:hint="eastAsia"/>
        </w:rPr>
        <w:t>bean</w:t>
      </w:r>
      <w:r>
        <w:rPr>
          <w:rFonts w:hint="eastAsia"/>
        </w:rPr>
        <w:t>封装，并将初始化放于其他辅助类中，不要在</w:t>
      </w:r>
      <w:r>
        <w:rPr>
          <w:rFonts w:hint="eastAsia"/>
        </w:rPr>
        <w:t>activity</w:t>
      </w:r>
      <w:r>
        <w:rPr>
          <w:rFonts w:hint="eastAsia"/>
        </w:rPr>
        <w:t>中做过多其他操作</w:t>
      </w:r>
    </w:p>
    <w:p w14:paraId="72D94C69" w14:textId="77777777" w:rsidR="001F66EE" w:rsidRDefault="001F66EE" w:rsidP="001F66EE">
      <w:pPr>
        <w:pStyle w:val="a5"/>
        <w:ind w:left="420" w:firstLineChars="0" w:firstLine="0"/>
      </w:pPr>
      <w:r w:rsidRPr="001F66EE">
        <w:rPr>
          <w:noProof/>
        </w:rPr>
        <w:lastRenderedPageBreak/>
        <w:drawing>
          <wp:inline distT="0" distB="0" distL="0" distR="0" wp14:anchorId="587D7B08" wp14:editId="60E5D54B">
            <wp:extent cx="5274310" cy="658812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4A90" w14:textId="77777777" w:rsidR="001F66EE" w:rsidRDefault="001979C0" w:rsidP="001979C0">
      <w:pPr>
        <w:pStyle w:val="a5"/>
        <w:numPr>
          <w:ilvl w:val="0"/>
          <w:numId w:val="1"/>
        </w:numPr>
        <w:ind w:left="420" w:firstLineChars="0" w:firstLine="0"/>
      </w:pPr>
      <w:r>
        <w:rPr>
          <w:rFonts w:hint="eastAsia"/>
        </w:rPr>
        <w:t>轮播指示器初始化为什么夹杂在数据初始化之中？</w:t>
      </w:r>
    </w:p>
    <w:p w14:paraId="041A37E1" w14:textId="77777777" w:rsidR="001979C0" w:rsidRDefault="001979C0" w:rsidP="001979C0">
      <w:pPr>
        <w:pStyle w:val="a5"/>
        <w:ind w:left="420" w:firstLineChars="0" w:firstLine="0"/>
      </w:pPr>
      <w:r w:rsidRPr="001979C0">
        <w:rPr>
          <w:noProof/>
        </w:rPr>
        <w:lastRenderedPageBreak/>
        <w:drawing>
          <wp:inline distT="0" distB="0" distL="0" distR="0" wp14:anchorId="6C3493F5" wp14:editId="381D058E">
            <wp:extent cx="5274310" cy="4566285"/>
            <wp:effectExtent l="0" t="0" r="889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63BD" w14:textId="77777777" w:rsidR="001979C0" w:rsidRDefault="002307DE" w:rsidP="002307DE">
      <w:pPr>
        <w:pStyle w:val="a5"/>
        <w:numPr>
          <w:ilvl w:val="0"/>
          <w:numId w:val="1"/>
        </w:numPr>
        <w:ind w:left="420" w:firstLineChars="0" w:firstLine="0"/>
      </w:pPr>
      <w:r>
        <w:rPr>
          <w:rFonts w:hint="eastAsia"/>
        </w:rPr>
        <w:t>Adapter</w:t>
      </w:r>
      <w:r>
        <w:rPr>
          <w:rFonts w:hint="eastAsia"/>
        </w:rPr>
        <w:t>从</w:t>
      </w:r>
      <w:r>
        <w:rPr>
          <w:rFonts w:hint="eastAsia"/>
        </w:rPr>
        <w:t>Activity</w:t>
      </w:r>
      <w:r>
        <w:rPr>
          <w:rFonts w:hint="eastAsia"/>
        </w:rPr>
        <w:t>中抽离，作为单独的</w:t>
      </w:r>
      <w:r>
        <w:rPr>
          <w:rFonts w:hint="eastAsia"/>
        </w:rPr>
        <w:t>java</w:t>
      </w:r>
      <w:r>
        <w:rPr>
          <w:rFonts w:hint="eastAsia"/>
        </w:rPr>
        <w:t>类，且注意命名，尽量不要使用</w:t>
      </w:r>
      <w:r>
        <w:rPr>
          <w:rFonts w:hint="eastAsia"/>
        </w:rPr>
        <w:t>My_</w:t>
      </w:r>
      <w:r>
        <w:rPr>
          <w:rFonts w:hint="eastAsia"/>
        </w:rPr>
        <w:t>之类意义含糊的名称</w:t>
      </w:r>
    </w:p>
    <w:p w14:paraId="7AA541EB" w14:textId="77777777" w:rsidR="002307DE" w:rsidRDefault="002307DE" w:rsidP="002307DE">
      <w:pPr>
        <w:pStyle w:val="a5"/>
        <w:ind w:left="420" w:firstLineChars="0" w:firstLine="0"/>
      </w:pPr>
      <w:r w:rsidRPr="002307DE">
        <w:rPr>
          <w:noProof/>
        </w:rPr>
        <w:drawing>
          <wp:inline distT="0" distB="0" distL="0" distR="0" wp14:anchorId="4C6AF3A0" wp14:editId="3E110F33">
            <wp:extent cx="5274310" cy="2360930"/>
            <wp:effectExtent l="0" t="0" r="889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C2BE" w14:textId="77777777" w:rsidR="007F1E17" w:rsidRDefault="007F1E17" w:rsidP="002307DE">
      <w:pPr>
        <w:pStyle w:val="a5"/>
        <w:ind w:left="420" w:firstLineChars="0" w:firstLine="0"/>
      </w:pPr>
      <w:r>
        <w:rPr>
          <w:rFonts w:hint="eastAsia"/>
        </w:rPr>
        <w:t>8</w:t>
      </w:r>
      <w:r>
        <w:rPr>
          <w:rFonts w:hint="eastAsia"/>
        </w:rPr>
        <w:t>、</w:t>
      </w:r>
    </w:p>
    <w:p w14:paraId="6CE1BBED" w14:textId="77777777" w:rsidR="007F1E17" w:rsidRDefault="007F1E17" w:rsidP="002307DE">
      <w:pPr>
        <w:pStyle w:val="a5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Intent</w:t>
      </w:r>
      <w:r>
        <w:rPr>
          <w:rFonts w:hint="eastAsia"/>
        </w:rPr>
        <w:t>不要全局，随用随定义</w:t>
      </w:r>
    </w:p>
    <w:p w14:paraId="2AF36930" w14:textId="77777777" w:rsidR="007F1E17" w:rsidRDefault="007F1E17" w:rsidP="002307DE">
      <w:pPr>
        <w:pStyle w:val="a5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）延时跳转还有没有其他方式？</w:t>
      </w:r>
    </w:p>
    <w:p w14:paraId="5717141A" w14:textId="77777777" w:rsidR="007F1E17" w:rsidRPr="00AD2364" w:rsidRDefault="007F1E17" w:rsidP="002307DE">
      <w:pPr>
        <w:pStyle w:val="a5"/>
        <w:ind w:left="420" w:firstLineChars="0" w:firstLine="0"/>
      </w:pPr>
      <w:r w:rsidRPr="007F1E17">
        <w:rPr>
          <w:noProof/>
        </w:rPr>
        <w:lastRenderedPageBreak/>
        <w:drawing>
          <wp:inline distT="0" distB="0" distL="0" distR="0" wp14:anchorId="2F80FBB5" wp14:editId="024522FA">
            <wp:extent cx="5274310" cy="3451225"/>
            <wp:effectExtent l="0" t="0" r="889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E17" w:rsidRPr="00AD23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799A23"/>
    <w:multiLevelType w:val="singleLevel"/>
    <w:tmpl w:val="59799A23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376"/>
    <w:rsid w:val="001979C0"/>
    <w:rsid w:val="001F66EE"/>
    <w:rsid w:val="001F7788"/>
    <w:rsid w:val="002307DE"/>
    <w:rsid w:val="003F65A7"/>
    <w:rsid w:val="004F7A07"/>
    <w:rsid w:val="00747BD7"/>
    <w:rsid w:val="007F1E17"/>
    <w:rsid w:val="00956155"/>
    <w:rsid w:val="00AD2364"/>
    <w:rsid w:val="00E05376"/>
    <w:rsid w:val="3F79651E"/>
    <w:rsid w:val="7023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06FCF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List Paragraph"/>
    <w:basedOn w:val="a"/>
    <w:uiPriority w:val="99"/>
    <w:rsid w:val="00AD23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08D71-3A38-4820-B83C-518C48DA6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18722</dc:creator>
  <cp:lastModifiedBy>songtao gou</cp:lastModifiedBy>
  <cp:revision>6</cp:revision>
  <dcterms:created xsi:type="dcterms:W3CDTF">2014-10-29T12:08:00Z</dcterms:created>
  <dcterms:modified xsi:type="dcterms:W3CDTF">2017-09-08T10:27:00Z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