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FD1909" w14:textId="77777777" w:rsidR="00850AAE" w:rsidRPr="00592195" w:rsidRDefault="00850AAE" w:rsidP="00850AAE">
      <w:pPr>
        <w:jc w:val="center"/>
        <w:rPr>
          <w:rFonts w:asciiTheme="majorBidi" w:hAnsiTheme="majorBidi" w:cstheme="majorBidi"/>
          <w:b/>
          <w:bCs/>
          <w:sz w:val="40"/>
          <w:szCs w:val="40"/>
        </w:rPr>
      </w:pPr>
      <w:r w:rsidRPr="00592195">
        <w:rPr>
          <w:rFonts w:asciiTheme="majorBidi" w:hAnsiTheme="majorBidi" w:cstheme="majorBidi"/>
          <w:b/>
          <w:bCs/>
          <w:sz w:val="40"/>
          <w:szCs w:val="40"/>
        </w:rPr>
        <w:t>Supplemental Appendix</w:t>
      </w:r>
    </w:p>
    <w:p w14:paraId="4A7CB77A" w14:textId="77777777" w:rsidR="005652D7" w:rsidRPr="00592195" w:rsidRDefault="005652D7" w:rsidP="00CF1E0A">
      <w:pPr>
        <w:rPr>
          <w:rFonts w:asciiTheme="majorBidi" w:hAnsiTheme="majorBidi" w:cstheme="majorBidi"/>
          <w:i/>
          <w:iCs/>
          <w:sz w:val="24"/>
          <w:szCs w:val="24"/>
        </w:rPr>
      </w:pPr>
    </w:p>
    <w:sdt>
      <w:sdtPr>
        <w:rPr>
          <w:rFonts w:asciiTheme="majorBidi" w:eastAsiaTheme="minorEastAsia" w:hAnsiTheme="majorBidi" w:cstheme="minorBidi"/>
          <w:color w:val="auto"/>
          <w:kern w:val="2"/>
          <w:sz w:val="22"/>
          <w:szCs w:val="22"/>
          <w:lang w:val="en-CA" w:eastAsia="zh-CN"/>
          <w14:ligatures w14:val="standardContextual"/>
        </w:rPr>
        <w:id w:val="-1052002236"/>
        <w:docPartObj>
          <w:docPartGallery w:val="Table of Contents"/>
          <w:docPartUnique/>
        </w:docPartObj>
      </w:sdtPr>
      <w:sdtEndPr>
        <w:rPr>
          <w:b/>
          <w:bCs/>
          <w:noProof/>
        </w:rPr>
      </w:sdtEndPr>
      <w:sdtContent>
        <w:p w14:paraId="1855DD40" w14:textId="6D3BB28F" w:rsidR="004D5E12" w:rsidRPr="00592195" w:rsidRDefault="004D5E12">
          <w:pPr>
            <w:pStyle w:val="TOCHeading"/>
            <w:rPr>
              <w:rFonts w:asciiTheme="majorBidi" w:hAnsiTheme="majorBidi"/>
              <w:color w:val="auto"/>
              <w:sz w:val="36"/>
              <w:szCs w:val="36"/>
            </w:rPr>
          </w:pPr>
          <w:r w:rsidRPr="00592195">
            <w:rPr>
              <w:rFonts w:asciiTheme="majorBidi" w:hAnsiTheme="majorBidi"/>
              <w:color w:val="auto"/>
              <w:sz w:val="36"/>
              <w:szCs w:val="36"/>
            </w:rPr>
            <w:t>Table of Contents</w:t>
          </w:r>
        </w:p>
        <w:p w14:paraId="56380259" w14:textId="1A537046" w:rsidR="00592195" w:rsidRPr="00592195" w:rsidRDefault="004D5E12">
          <w:pPr>
            <w:pStyle w:val="TOC1"/>
            <w:tabs>
              <w:tab w:val="right" w:leader="dot" w:pos="9350"/>
            </w:tabs>
            <w:rPr>
              <w:rFonts w:asciiTheme="majorBidi" w:hAnsiTheme="majorBidi" w:cstheme="majorBidi"/>
              <w:noProof/>
              <w:sz w:val="24"/>
              <w:szCs w:val="24"/>
              <w:lang w:eastAsia="en-US"/>
            </w:rPr>
          </w:pPr>
          <w:r w:rsidRPr="00592195">
            <w:rPr>
              <w:rFonts w:asciiTheme="majorBidi" w:hAnsiTheme="majorBidi" w:cstheme="majorBidi"/>
              <w:sz w:val="24"/>
              <w:szCs w:val="24"/>
            </w:rPr>
            <w:fldChar w:fldCharType="begin"/>
          </w:r>
          <w:r w:rsidRPr="00592195">
            <w:rPr>
              <w:rFonts w:asciiTheme="majorBidi" w:hAnsiTheme="majorBidi" w:cstheme="majorBidi"/>
              <w:sz w:val="24"/>
              <w:szCs w:val="24"/>
            </w:rPr>
            <w:instrText xml:space="preserve"> TOC \o "1-3" \h \z \u </w:instrText>
          </w:r>
          <w:r w:rsidRPr="00592195">
            <w:rPr>
              <w:rFonts w:asciiTheme="majorBidi" w:hAnsiTheme="majorBidi" w:cstheme="majorBidi"/>
              <w:sz w:val="24"/>
              <w:szCs w:val="24"/>
            </w:rPr>
            <w:fldChar w:fldCharType="separate"/>
          </w:r>
          <w:hyperlink w:anchor="_Toc161821045" w:history="1">
            <w:r w:rsidR="00592195" w:rsidRPr="00592195">
              <w:rPr>
                <w:rStyle w:val="Hyperlink"/>
                <w:rFonts w:asciiTheme="majorBidi" w:hAnsiTheme="majorBidi" w:cstheme="majorBidi"/>
                <w:b/>
                <w:bCs/>
                <w:noProof/>
              </w:rPr>
              <w:t>Supplemental Methods</w:t>
            </w:r>
            <w:r w:rsidR="00592195" w:rsidRPr="00592195">
              <w:rPr>
                <w:rFonts w:asciiTheme="majorBidi" w:hAnsiTheme="majorBidi" w:cstheme="majorBidi"/>
                <w:noProof/>
                <w:webHidden/>
              </w:rPr>
              <w:tab/>
            </w:r>
            <w:r w:rsidR="00592195" w:rsidRPr="00592195">
              <w:rPr>
                <w:rFonts w:asciiTheme="majorBidi" w:hAnsiTheme="majorBidi" w:cstheme="majorBidi"/>
                <w:noProof/>
                <w:webHidden/>
              </w:rPr>
              <w:fldChar w:fldCharType="begin"/>
            </w:r>
            <w:r w:rsidR="00592195" w:rsidRPr="00592195">
              <w:rPr>
                <w:rFonts w:asciiTheme="majorBidi" w:hAnsiTheme="majorBidi" w:cstheme="majorBidi"/>
                <w:noProof/>
                <w:webHidden/>
              </w:rPr>
              <w:instrText xml:space="preserve"> PAGEREF _Toc161821045 \h </w:instrText>
            </w:r>
            <w:r w:rsidR="00592195" w:rsidRPr="00592195">
              <w:rPr>
                <w:rFonts w:asciiTheme="majorBidi" w:hAnsiTheme="majorBidi" w:cstheme="majorBidi"/>
                <w:noProof/>
                <w:webHidden/>
              </w:rPr>
            </w:r>
            <w:r w:rsidR="00592195" w:rsidRPr="00592195">
              <w:rPr>
                <w:rFonts w:asciiTheme="majorBidi" w:hAnsiTheme="majorBidi" w:cstheme="majorBidi"/>
                <w:noProof/>
                <w:webHidden/>
              </w:rPr>
              <w:fldChar w:fldCharType="separate"/>
            </w:r>
            <w:r w:rsidR="00803EE3">
              <w:rPr>
                <w:rFonts w:asciiTheme="majorBidi" w:hAnsiTheme="majorBidi" w:cstheme="majorBidi"/>
                <w:noProof/>
                <w:webHidden/>
              </w:rPr>
              <w:t>2</w:t>
            </w:r>
            <w:r w:rsidR="00592195" w:rsidRPr="00592195">
              <w:rPr>
                <w:rFonts w:asciiTheme="majorBidi" w:hAnsiTheme="majorBidi" w:cstheme="majorBidi"/>
                <w:noProof/>
                <w:webHidden/>
              </w:rPr>
              <w:fldChar w:fldCharType="end"/>
            </w:r>
          </w:hyperlink>
        </w:p>
        <w:p w14:paraId="3DBEE334" w14:textId="099D7178" w:rsidR="00592195" w:rsidRPr="00592195" w:rsidRDefault="00000000">
          <w:pPr>
            <w:pStyle w:val="TOC2"/>
            <w:tabs>
              <w:tab w:val="right" w:leader="dot" w:pos="9350"/>
            </w:tabs>
            <w:rPr>
              <w:rFonts w:asciiTheme="majorBidi" w:hAnsiTheme="majorBidi" w:cstheme="majorBidi"/>
              <w:noProof/>
              <w:sz w:val="24"/>
              <w:szCs w:val="24"/>
              <w:lang w:eastAsia="en-US"/>
            </w:rPr>
          </w:pPr>
          <w:hyperlink w:anchor="_Toc161821046" w:history="1">
            <w:r w:rsidR="00592195" w:rsidRPr="00592195">
              <w:rPr>
                <w:rStyle w:val="Hyperlink"/>
                <w:rFonts w:asciiTheme="majorBidi" w:hAnsiTheme="majorBidi" w:cstheme="majorBidi"/>
                <w:b/>
                <w:bCs/>
                <w:noProof/>
              </w:rPr>
              <w:t>Search Strategy and Selection Criteria</w:t>
            </w:r>
            <w:r w:rsidR="00592195" w:rsidRPr="00592195">
              <w:rPr>
                <w:rFonts w:asciiTheme="majorBidi" w:hAnsiTheme="majorBidi" w:cstheme="majorBidi"/>
                <w:noProof/>
                <w:webHidden/>
              </w:rPr>
              <w:tab/>
            </w:r>
            <w:r w:rsidR="00592195" w:rsidRPr="00592195">
              <w:rPr>
                <w:rFonts w:asciiTheme="majorBidi" w:hAnsiTheme="majorBidi" w:cstheme="majorBidi"/>
                <w:noProof/>
                <w:webHidden/>
              </w:rPr>
              <w:fldChar w:fldCharType="begin"/>
            </w:r>
            <w:r w:rsidR="00592195" w:rsidRPr="00592195">
              <w:rPr>
                <w:rFonts w:asciiTheme="majorBidi" w:hAnsiTheme="majorBidi" w:cstheme="majorBidi"/>
                <w:noProof/>
                <w:webHidden/>
              </w:rPr>
              <w:instrText xml:space="preserve"> PAGEREF _Toc161821046 \h </w:instrText>
            </w:r>
            <w:r w:rsidR="00592195" w:rsidRPr="00592195">
              <w:rPr>
                <w:rFonts w:asciiTheme="majorBidi" w:hAnsiTheme="majorBidi" w:cstheme="majorBidi"/>
                <w:noProof/>
                <w:webHidden/>
              </w:rPr>
            </w:r>
            <w:r w:rsidR="00592195" w:rsidRPr="00592195">
              <w:rPr>
                <w:rFonts w:asciiTheme="majorBidi" w:hAnsiTheme="majorBidi" w:cstheme="majorBidi"/>
                <w:noProof/>
                <w:webHidden/>
              </w:rPr>
              <w:fldChar w:fldCharType="separate"/>
            </w:r>
            <w:r w:rsidR="00803EE3">
              <w:rPr>
                <w:rFonts w:asciiTheme="majorBidi" w:hAnsiTheme="majorBidi" w:cstheme="majorBidi"/>
                <w:noProof/>
                <w:webHidden/>
              </w:rPr>
              <w:t>2</w:t>
            </w:r>
            <w:r w:rsidR="00592195" w:rsidRPr="00592195">
              <w:rPr>
                <w:rFonts w:asciiTheme="majorBidi" w:hAnsiTheme="majorBidi" w:cstheme="majorBidi"/>
                <w:noProof/>
                <w:webHidden/>
              </w:rPr>
              <w:fldChar w:fldCharType="end"/>
            </w:r>
          </w:hyperlink>
        </w:p>
        <w:p w14:paraId="5F1F17AF" w14:textId="1A765902" w:rsidR="00592195" w:rsidRPr="00592195" w:rsidRDefault="00000000">
          <w:pPr>
            <w:pStyle w:val="TOC2"/>
            <w:tabs>
              <w:tab w:val="right" w:leader="dot" w:pos="9350"/>
            </w:tabs>
            <w:rPr>
              <w:rFonts w:asciiTheme="majorBidi" w:hAnsiTheme="majorBidi" w:cstheme="majorBidi"/>
              <w:noProof/>
              <w:sz w:val="24"/>
              <w:szCs w:val="24"/>
              <w:lang w:eastAsia="en-US"/>
            </w:rPr>
          </w:pPr>
          <w:hyperlink w:anchor="_Toc161821047" w:history="1">
            <w:r w:rsidR="00592195" w:rsidRPr="00592195">
              <w:rPr>
                <w:rStyle w:val="Hyperlink"/>
                <w:rFonts w:asciiTheme="majorBidi" w:hAnsiTheme="majorBidi" w:cstheme="majorBidi"/>
                <w:b/>
                <w:bCs/>
                <w:noProof/>
              </w:rPr>
              <w:t>Data extraction</w:t>
            </w:r>
            <w:r w:rsidR="00592195" w:rsidRPr="00592195">
              <w:rPr>
                <w:rFonts w:asciiTheme="majorBidi" w:hAnsiTheme="majorBidi" w:cstheme="majorBidi"/>
                <w:noProof/>
                <w:webHidden/>
              </w:rPr>
              <w:tab/>
            </w:r>
            <w:r w:rsidR="00592195" w:rsidRPr="00592195">
              <w:rPr>
                <w:rFonts w:asciiTheme="majorBidi" w:hAnsiTheme="majorBidi" w:cstheme="majorBidi"/>
                <w:noProof/>
                <w:webHidden/>
              </w:rPr>
              <w:fldChar w:fldCharType="begin"/>
            </w:r>
            <w:r w:rsidR="00592195" w:rsidRPr="00592195">
              <w:rPr>
                <w:rFonts w:asciiTheme="majorBidi" w:hAnsiTheme="majorBidi" w:cstheme="majorBidi"/>
                <w:noProof/>
                <w:webHidden/>
              </w:rPr>
              <w:instrText xml:space="preserve"> PAGEREF _Toc161821047 \h </w:instrText>
            </w:r>
            <w:r w:rsidR="00592195" w:rsidRPr="00592195">
              <w:rPr>
                <w:rFonts w:asciiTheme="majorBidi" w:hAnsiTheme="majorBidi" w:cstheme="majorBidi"/>
                <w:noProof/>
                <w:webHidden/>
              </w:rPr>
            </w:r>
            <w:r w:rsidR="00592195" w:rsidRPr="00592195">
              <w:rPr>
                <w:rFonts w:asciiTheme="majorBidi" w:hAnsiTheme="majorBidi" w:cstheme="majorBidi"/>
                <w:noProof/>
                <w:webHidden/>
              </w:rPr>
              <w:fldChar w:fldCharType="separate"/>
            </w:r>
            <w:r w:rsidR="00803EE3">
              <w:rPr>
                <w:rFonts w:asciiTheme="majorBidi" w:hAnsiTheme="majorBidi" w:cstheme="majorBidi"/>
                <w:noProof/>
                <w:webHidden/>
              </w:rPr>
              <w:t>3</w:t>
            </w:r>
            <w:r w:rsidR="00592195" w:rsidRPr="00592195">
              <w:rPr>
                <w:rFonts w:asciiTheme="majorBidi" w:hAnsiTheme="majorBidi" w:cstheme="majorBidi"/>
                <w:noProof/>
                <w:webHidden/>
              </w:rPr>
              <w:fldChar w:fldCharType="end"/>
            </w:r>
          </w:hyperlink>
        </w:p>
        <w:p w14:paraId="46DC6D97" w14:textId="6C1DAA29" w:rsidR="00592195" w:rsidRPr="00592195" w:rsidRDefault="00000000">
          <w:pPr>
            <w:pStyle w:val="TOC2"/>
            <w:tabs>
              <w:tab w:val="right" w:leader="dot" w:pos="9350"/>
            </w:tabs>
            <w:rPr>
              <w:rFonts w:asciiTheme="majorBidi" w:hAnsiTheme="majorBidi" w:cstheme="majorBidi"/>
              <w:noProof/>
              <w:sz w:val="24"/>
              <w:szCs w:val="24"/>
              <w:lang w:eastAsia="en-US"/>
            </w:rPr>
          </w:pPr>
          <w:hyperlink w:anchor="_Toc161821048" w:history="1">
            <w:r w:rsidR="00592195" w:rsidRPr="00592195">
              <w:rPr>
                <w:rStyle w:val="Hyperlink"/>
                <w:rFonts w:asciiTheme="majorBidi" w:hAnsiTheme="majorBidi" w:cstheme="majorBidi"/>
                <w:b/>
                <w:bCs/>
                <w:noProof/>
                <w:lang w:val="en-US"/>
              </w:rPr>
              <w:t>Statistical Analysis</w:t>
            </w:r>
            <w:r w:rsidR="00592195" w:rsidRPr="00592195">
              <w:rPr>
                <w:rFonts w:asciiTheme="majorBidi" w:hAnsiTheme="majorBidi" w:cstheme="majorBidi"/>
                <w:noProof/>
                <w:webHidden/>
              </w:rPr>
              <w:tab/>
            </w:r>
            <w:r w:rsidR="00592195" w:rsidRPr="00592195">
              <w:rPr>
                <w:rFonts w:asciiTheme="majorBidi" w:hAnsiTheme="majorBidi" w:cstheme="majorBidi"/>
                <w:noProof/>
                <w:webHidden/>
              </w:rPr>
              <w:fldChar w:fldCharType="begin"/>
            </w:r>
            <w:r w:rsidR="00592195" w:rsidRPr="00592195">
              <w:rPr>
                <w:rFonts w:asciiTheme="majorBidi" w:hAnsiTheme="majorBidi" w:cstheme="majorBidi"/>
                <w:noProof/>
                <w:webHidden/>
              </w:rPr>
              <w:instrText xml:space="preserve"> PAGEREF _Toc161821048 \h </w:instrText>
            </w:r>
            <w:r w:rsidR="00592195" w:rsidRPr="00592195">
              <w:rPr>
                <w:rFonts w:asciiTheme="majorBidi" w:hAnsiTheme="majorBidi" w:cstheme="majorBidi"/>
                <w:noProof/>
                <w:webHidden/>
              </w:rPr>
            </w:r>
            <w:r w:rsidR="00592195" w:rsidRPr="00592195">
              <w:rPr>
                <w:rFonts w:asciiTheme="majorBidi" w:hAnsiTheme="majorBidi" w:cstheme="majorBidi"/>
                <w:noProof/>
                <w:webHidden/>
              </w:rPr>
              <w:fldChar w:fldCharType="separate"/>
            </w:r>
            <w:r w:rsidR="00803EE3">
              <w:rPr>
                <w:rFonts w:asciiTheme="majorBidi" w:hAnsiTheme="majorBidi" w:cstheme="majorBidi"/>
                <w:noProof/>
                <w:webHidden/>
              </w:rPr>
              <w:t>5</w:t>
            </w:r>
            <w:r w:rsidR="00592195" w:rsidRPr="00592195">
              <w:rPr>
                <w:rFonts w:asciiTheme="majorBidi" w:hAnsiTheme="majorBidi" w:cstheme="majorBidi"/>
                <w:noProof/>
                <w:webHidden/>
              </w:rPr>
              <w:fldChar w:fldCharType="end"/>
            </w:r>
          </w:hyperlink>
        </w:p>
        <w:p w14:paraId="31159FB7" w14:textId="11650B9B" w:rsidR="004D5E12" w:rsidRPr="00592195" w:rsidRDefault="004D5E12">
          <w:pPr>
            <w:rPr>
              <w:rFonts w:asciiTheme="majorBidi" w:hAnsiTheme="majorBidi" w:cstheme="majorBidi"/>
            </w:rPr>
          </w:pPr>
          <w:r w:rsidRPr="00592195">
            <w:rPr>
              <w:rFonts w:asciiTheme="majorBidi" w:hAnsiTheme="majorBidi" w:cstheme="majorBidi"/>
              <w:b/>
              <w:bCs/>
              <w:noProof/>
              <w:sz w:val="24"/>
              <w:szCs w:val="24"/>
            </w:rPr>
            <w:fldChar w:fldCharType="end"/>
          </w:r>
        </w:p>
      </w:sdtContent>
    </w:sdt>
    <w:p w14:paraId="71822BA5" w14:textId="77777777" w:rsidR="00850AAE" w:rsidRPr="00592195" w:rsidRDefault="00850AAE" w:rsidP="00CF1E0A">
      <w:pPr>
        <w:rPr>
          <w:rFonts w:asciiTheme="majorBidi" w:hAnsiTheme="majorBidi" w:cstheme="majorBidi"/>
          <w:i/>
          <w:iCs/>
          <w:sz w:val="24"/>
          <w:szCs w:val="24"/>
        </w:rPr>
      </w:pPr>
    </w:p>
    <w:p w14:paraId="5CF72D66" w14:textId="77777777" w:rsidR="00850AAE" w:rsidRPr="00592195" w:rsidRDefault="00850AAE" w:rsidP="00CF1E0A">
      <w:pPr>
        <w:rPr>
          <w:rFonts w:asciiTheme="majorBidi" w:hAnsiTheme="majorBidi" w:cstheme="majorBidi"/>
          <w:i/>
          <w:iCs/>
          <w:sz w:val="24"/>
          <w:szCs w:val="24"/>
        </w:rPr>
      </w:pPr>
    </w:p>
    <w:p w14:paraId="3281C68A" w14:textId="77777777" w:rsidR="00850AAE" w:rsidRPr="00592195" w:rsidRDefault="00850AAE" w:rsidP="00CF1E0A">
      <w:pPr>
        <w:rPr>
          <w:rFonts w:asciiTheme="majorBidi" w:hAnsiTheme="majorBidi" w:cstheme="majorBidi"/>
          <w:i/>
          <w:iCs/>
          <w:sz w:val="24"/>
          <w:szCs w:val="24"/>
        </w:rPr>
      </w:pPr>
    </w:p>
    <w:p w14:paraId="217F8300" w14:textId="77777777" w:rsidR="00850AAE" w:rsidRPr="00592195" w:rsidRDefault="00850AAE" w:rsidP="00CF1E0A">
      <w:pPr>
        <w:rPr>
          <w:rFonts w:asciiTheme="majorBidi" w:hAnsiTheme="majorBidi" w:cstheme="majorBidi"/>
          <w:i/>
          <w:iCs/>
          <w:sz w:val="24"/>
          <w:szCs w:val="24"/>
        </w:rPr>
      </w:pPr>
    </w:p>
    <w:p w14:paraId="043361AC" w14:textId="77777777" w:rsidR="00850AAE" w:rsidRPr="00592195" w:rsidRDefault="00850AAE" w:rsidP="00CF1E0A">
      <w:pPr>
        <w:rPr>
          <w:rFonts w:asciiTheme="majorBidi" w:hAnsiTheme="majorBidi" w:cstheme="majorBidi"/>
          <w:i/>
          <w:iCs/>
          <w:sz w:val="24"/>
          <w:szCs w:val="24"/>
        </w:rPr>
      </w:pPr>
    </w:p>
    <w:p w14:paraId="45724B6E" w14:textId="77777777" w:rsidR="00850AAE" w:rsidRPr="00592195" w:rsidRDefault="00850AAE" w:rsidP="00CF1E0A">
      <w:pPr>
        <w:rPr>
          <w:rFonts w:asciiTheme="majorBidi" w:hAnsiTheme="majorBidi" w:cstheme="majorBidi"/>
          <w:i/>
          <w:iCs/>
          <w:sz w:val="24"/>
          <w:szCs w:val="24"/>
        </w:rPr>
      </w:pPr>
    </w:p>
    <w:p w14:paraId="2DE35EC2" w14:textId="77777777" w:rsidR="00850AAE" w:rsidRPr="00592195" w:rsidRDefault="00850AAE" w:rsidP="00CF1E0A">
      <w:pPr>
        <w:rPr>
          <w:rFonts w:asciiTheme="majorBidi" w:hAnsiTheme="majorBidi" w:cstheme="majorBidi"/>
          <w:i/>
          <w:iCs/>
          <w:sz w:val="24"/>
          <w:szCs w:val="24"/>
        </w:rPr>
      </w:pPr>
    </w:p>
    <w:p w14:paraId="33B493BC" w14:textId="77777777" w:rsidR="00850AAE" w:rsidRPr="00592195" w:rsidRDefault="00850AAE" w:rsidP="00CF1E0A">
      <w:pPr>
        <w:rPr>
          <w:rFonts w:asciiTheme="majorBidi" w:hAnsiTheme="majorBidi" w:cstheme="majorBidi"/>
          <w:i/>
          <w:iCs/>
          <w:sz w:val="24"/>
          <w:szCs w:val="24"/>
        </w:rPr>
      </w:pPr>
    </w:p>
    <w:p w14:paraId="247F5CA9" w14:textId="77777777" w:rsidR="00850AAE" w:rsidRPr="00592195" w:rsidRDefault="00850AAE" w:rsidP="00CF1E0A">
      <w:pPr>
        <w:rPr>
          <w:rFonts w:asciiTheme="majorBidi" w:hAnsiTheme="majorBidi" w:cstheme="majorBidi"/>
          <w:i/>
          <w:iCs/>
          <w:sz w:val="24"/>
          <w:szCs w:val="24"/>
        </w:rPr>
      </w:pPr>
    </w:p>
    <w:p w14:paraId="6FC50712" w14:textId="77777777" w:rsidR="00850AAE" w:rsidRPr="00592195" w:rsidRDefault="00850AAE" w:rsidP="00CF1E0A">
      <w:pPr>
        <w:rPr>
          <w:rFonts w:asciiTheme="majorBidi" w:hAnsiTheme="majorBidi" w:cstheme="majorBidi"/>
          <w:i/>
          <w:iCs/>
          <w:sz w:val="24"/>
          <w:szCs w:val="24"/>
        </w:rPr>
      </w:pPr>
    </w:p>
    <w:p w14:paraId="312FC180" w14:textId="77777777" w:rsidR="00850AAE" w:rsidRPr="00592195" w:rsidRDefault="00850AAE" w:rsidP="00CF1E0A">
      <w:pPr>
        <w:rPr>
          <w:rFonts w:asciiTheme="majorBidi" w:hAnsiTheme="majorBidi" w:cstheme="majorBidi"/>
          <w:i/>
          <w:iCs/>
          <w:sz w:val="24"/>
          <w:szCs w:val="24"/>
        </w:rPr>
      </w:pPr>
    </w:p>
    <w:p w14:paraId="11BAFC64" w14:textId="77777777" w:rsidR="00850AAE" w:rsidRPr="00592195" w:rsidRDefault="00850AAE" w:rsidP="00CF1E0A">
      <w:pPr>
        <w:rPr>
          <w:rFonts w:asciiTheme="majorBidi" w:hAnsiTheme="majorBidi" w:cstheme="majorBidi"/>
          <w:i/>
          <w:iCs/>
          <w:sz w:val="24"/>
          <w:szCs w:val="24"/>
        </w:rPr>
      </w:pPr>
    </w:p>
    <w:p w14:paraId="0BC562E0" w14:textId="77777777" w:rsidR="00850AAE" w:rsidRPr="00592195" w:rsidRDefault="00850AAE" w:rsidP="00CF1E0A">
      <w:pPr>
        <w:rPr>
          <w:rFonts w:asciiTheme="majorBidi" w:hAnsiTheme="majorBidi" w:cstheme="majorBidi"/>
          <w:i/>
          <w:iCs/>
          <w:sz w:val="24"/>
          <w:szCs w:val="24"/>
        </w:rPr>
      </w:pPr>
    </w:p>
    <w:p w14:paraId="6D263159" w14:textId="77777777" w:rsidR="00850AAE" w:rsidRPr="00592195" w:rsidRDefault="00850AAE" w:rsidP="00CF1E0A">
      <w:pPr>
        <w:rPr>
          <w:rFonts w:asciiTheme="majorBidi" w:hAnsiTheme="majorBidi" w:cstheme="majorBidi"/>
          <w:i/>
          <w:iCs/>
          <w:sz w:val="24"/>
          <w:szCs w:val="24"/>
        </w:rPr>
      </w:pPr>
    </w:p>
    <w:p w14:paraId="50BCCF39" w14:textId="77777777" w:rsidR="00850AAE" w:rsidRPr="00592195" w:rsidRDefault="00850AAE" w:rsidP="00CF1E0A">
      <w:pPr>
        <w:rPr>
          <w:rFonts w:asciiTheme="majorBidi" w:hAnsiTheme="majorBidi" w:cstheme="majorBidi"/>
          <w:i/>
          <w:iCs/>
          <w:sz w:val="24"/>
          <w:szCs w:val="24"/>
        </w:rPr>
      </w:pPr>
    </w:p>
    <w:p w14:paraId="59606110" w14:textId="77777777" w:rsidR="00850AAE" w:rsidRPr="00592195" w:rsidRDefault="00850AAE" w:rsidP="00CF1E0A">
      <w:pPr>
        <w:rPr>
          <w:rFonts w:asciiTheme="majorBidi" w:hAnsiTheme="majorBidi" w:cstheme="majorBidi"/>
          <w:i/>
          <w:iCs/>
          <w:sz w:val="24"/>
          <w:szCs w:val="24"/>
        </w:rPr>
      </w:pPr>
    </w:p>
    <w:p w14:paraId="69DF3B78" w14:textId="77777777" w:rsidR="00850AAE" w:rsidRPr="00592195" w:rsidRDefault="00850AAE" w:rsidP="00CF1E0A">
      <w:pPr>
        <w:rPr>
          <w:rFonts w:asciiTheme="majorBidi" w:hAnsiTheme="majorBidi" w:cstheme="majorBidi"/>
          <w:i/>
          <w:iCs/>
          <w:sz w:val="24"/>
          <w:szCs w:val="24"/>
        </w:rPr>
      </w:pPr>
    </w:p>
    <w:p w14:paraId="02C222F1" w14:textId="77777777" w:rsidR="00850AAE" w:rsidRPr="00592195" w:rsidRDefault="00850AAE" w:rsidP="00CF1E0A">
      <w:pPr>
        <w:rPr>
          <w:rFonts w:asciiTheme="majorBidi" w:hAnsiTheme="majorBidi" w:cstheme="majorBidi"/>
          <w:i/>
          <w:iCs/>
          <w:sz w:val="24"/>
          <w:szCs w:val="24"/>
        </w:rPr>
      </w:pPr>
    </w:p>
    <w:p w14:paraId="142E960D" w14:textId="77777777" w:rsidR="00850AAE" w:rsidRPr="00592195" w:rsidRDefault="00850AAE" w:rsidP="00CF1E0A">
      <w:pPr>
        <w:rPr>
          <w:rFonts w:asciiTheme="majorBidi" w:hAnsiTheme="majorBidi" w:cstheme="majorBidi"/>
          <w:i/>
          <w:iCs/>
          <w:sz w:val="24"/>
          <w:szCs w:val="24"/>
        </w:rPr>
      </w:pPr>
    </w:p>
    <w:p w14:paraId="4498BBF9" w14:textId="77777777" w:rsidR="00850AAE" w:rsidRPr="00592195" w:rsidRDefault="00850AAE" w:rsidP="00CF1E0A">
      <w:pPr>
        <w:rPr>
          <w:rFonts w:asciiTheme="majorBidi" w:hAnsiTheme="majorBidi" w:cstheme="majorBidi"/>
          <w:i/>
          <w:iCs/>
          <w:sz w:val="24"/>
          <w:szCs w:val="24"/>
        </w:rPr>
      </w:pPr>
    </w:p>
    <w:p w14:paraId="51F5BEE5" w14:textId="709CDEF4" w:rsidR="00CF1E0A" w:rsidRPr="00592195" w:rsidRDefault="00CF1E0A" w:rsidP="004D5E12">
      <w:pPr>
        <w:pStyle w:val="Heading1"/>
        <w:rPr>
          <w:rFonts w:asciiTheme="majorBidi" w:hAnsiTheme="majorBidi"/>
          <w:b/>
          <w:bCs/>
          <w:color w:val="auto"/>
        </w:rPr>
      </w:pPr>
      <w:bookmarkStart w:id="0" w:name="_Toc161821045"/>
      <w:r w:rsidRPr="00592195">
        <w:rPr>
          <w:rFonts w:asciiTheme="majorBidi" w:hAnsiTheme="majorBidi"/>
          <w:b/>
          <w:bCs/>
          <w:color w:val="auto"/>
        </w:rPr>
        <w:lastRenderedPageBreak/>
        <w:t xml:space="preserve">Supplemental </w:t>
      </w:r>
      <w:r w:rsidR="00F07AF7" w:rsidRPr="00592195">
        <w:rPr>
          <w:rFonts w:asciiTheme="majorBidi" w:hAnsiTheme="majorBidi"/>
          <w:b/>
          <w:bCs/>
          <w:color w:val="auto"/>
        </w:rPr>
        <w:t>Methods</w:t>
      </w:r>
      <w:bookmarkEnd w:id="0"/>
    </w:p>
    <w:p w14:paraId="337F5B26" w14:textId="77777777" w:rsidR="004D5E12" w:rsidRPr="00592195" w:rsidRDefault="004D5E12" w:rsidP="004D5E12">
      <w:pPr>
        <w:rPr>
          <w:rFonts w:asciiTheme="majorBidi" w:hAnsiTheme="majorBidi" w:cstheme="majorBidi"/>
        </w:rPr>
      </w:pPr>
    </w:p>
    <w:p w14:paraId="412579D2" w14:textId="63605E35" w:rsidR="004126A4" w:rsidRPr="00592195" w:rsidRDefault="004126A4" w:rsidP="00592195">
      <w:pPr>
        <w:pStyle w:val="Heading2"/>
        <w:spacing w:after="120"/>
        <w:rPr>
          <w:rFonts w:asciiTheme="majorBidi" w:hAnsiTheme="majorBidi"/>
          <w:b/>
          <w:bCs/>
          <w:color w:val="auto"/>
          <w:sz w:val="24"/>
          <w:szCs w:val="24"/>
        </w:rPr>
      </w:pPr>
      <w:bookmarkStart w:id="1" w:name="_Hlk161859239"/>
      <w:bookmarkStart w:id="2" w:name="_Toc161821046"/>
      <w:r w:rsidRPr="00592195">
        <w:rPr>
          <w:rFonts w:asciiTheme="majorBidi" w:hAnsiTheme="majorBidi"/>
          <w:b/>
          <w:bCs/>
          <w:color w:val="auto"/>
          <w:sz w:val="24"/>
          <w:szCs w:val="24"/>
        </w:rPr>
        <w:t xml:space="preserve">Search Strategy </w:t>
      </w:r>
      <w:bookmarkEnd w:id="1"/>
      <w:r w:rsidRPr="00592195">
        <w:rPr>
          <w:rFonts w:asciiTheme="majorBidi" w:hAnsiTheme="majorBidi"/>
          <w:b/>
          <w:bCs/>
          <w:color w:val="auto"/>
          <w:sz w:val="24"/>
          <w:szCs w:val="24"/>
        </w:rPr>
        <w:t>and Selection Criteria</w:t>
      </w:r>
      <w:bookmarkEnd w:id="2"/>
    </w:p>
    <w:p w14:paraId="45B964C6" w14:textId="2D75E53E" w:rsidR="00592195" w:rsidRPr="00592195" w:rsidRDefault="00592195" w:rsidP="00592195">
      <w:pPr>
        <w:spacing w:before="240" w:line="480" w:lineRule="auto"/>
        <w:ind w:left="-23" w:right="-23" w:firstLine="380"/>
        <w:rPr>
          <w:rFonts w:asciiTheme="majorBidi" w:hAnsiTheme="majorBidi" w:cstheme="majorBidi"/>
        </w:rPr>
      </w:pPr>
      <w:r w:rsidRPr="00592195">
        <w:rPr>
          <w:rFonts w:asciiTheme="majorBidi" w:eastAsia="Calibri" w:hAnsiTheme="majorBidi" w:cstheme="majorBidi"/>
        </w:rPr>
        <w:t xml:space="preserve">Both MEDLINE and Scopus online databases were systematically searched by S.H. and a professional science and engineering librarian. The search was limited to include all English published papers between January 2015 and </w:t>
      </w:r>
      <w:r w:rsidR="0074198D">
        <w:rPr>
          <w:rFonts w:asciiTheme="majorBidi" w:eastAsia="Calibri" w:hAnsiTheme="majorBidi" w:cstheme="majorBidi"/>
        </w:rPr>
        <w:t>December</w:t>
      </w:r>
      <w:r w:rsidRPr="00592195">
        <w:rPr>
          <w:rFonts w:asciiTheme="majorBidi" w:eastAsia="Calibri" w:hAnsiTheme="majorBidi" w:cstheme="majorBidi"/>
        </w:rPr>
        <w:t xml:space="preserve"> 2023. As multiple papers focused on prospective human expert and real-world model validation were accompanied by prior paper detailing the retrospective training and testing of the</w:t>
      </w:r>
      <w:r w:rsidR="00BD4E9A">
        <w:rPr>
          <w:rFonts w:asciiTheme="majorBidi" w:eastAsia="Calibri" w:hAnsiTheme="majorBidi" w:cstheme="majorBidi"/>
        </w:rPr>
        <w:t xml:space="preserve"> Artificial Intelligence</w:t>
      </w:r>
      <w:r w:rsidRPr="00592195">
        <w:rPr>
          <w:rFonts w:asciiTheme="majorBidi" w:eastAsia="Calibri" w:hAnsiTheme="majorBidi" w:cstheme="majorBidi"/>
        </w:rPr>
        <w:t xml:space="preserve"> </w:t>
      </w:r>
      <w:r w:rsidR="00BD4E9A">
        <w:rPr>
          <w:rFonts w:asciiTheme="majorBidi" w:eastAsia="Calibri" w:hAnsiTheme="majorBidi" w:cstheme="majorBidi"/>
        </w:rPr>
        <w:t>(</w:t>
      </w:r>
      <w:r w:rsidRPr="00592195">
        <w:rPr>
          <w:rFonts w:asciiTheme="majorBidi" w:eastAsia="Calibri" w:hAnsiTheme="majorBidi" w:cstheme="majorBidi"/>
        </w:rPr>
        <w:t>AI</w:t>
      </w:r>
      <w:r w:rsidR="00BD4E9A">
        <w:rPr>
          <w:rFonts w:asciiTheme="majorBidi" w:eastAsia="Calibri" w:hAnsiTheme="majorBidi" w:cstheme="majorBidi"/>
        </w:rPr>
        <w:t>)</w:t>
      </w:r>
      <w:r w:rsidRPr="00592195">
        <w:rPr>
          <w:rFonts w:asciiTheme="majorBidi" w:eastAsia="Calibri" w:hAnsiTheme="majorBidi" w:cstheme="majorBidi"/>
        </w:rPr>
        <w:t xml:space="preserve"> model, backwards citation searches were performed during the data extraction stage when necessary to obtain the training papers. We used the following search queries in MEDLINE and Scopus:</w:t>
      </w:r>
    </w:p>
    <w:p w14:paraId="2ABD514C" w14:textId="4160E1BD" w:rsidR="00CF1E0A" w:rsidRDefault="00CF1E0A" w:rsidP="00CF1E0A">
      <w:pPr>
        <w:rPr>
          <w:rFonts w:asciiTheme="majorBidi" w:hAnsiTheme="majorBidi" w:cstheme="majorBidi"/>
          <w:sz w:val="24"/>
          <w:szCs w:val="24"/>
          <w:u w:val="single"/>
        </w:rPr>
      </w:pPr>
      <w:r w:rsidRPr="00592195">
        <w:rPr>
          <w:rFonts w:asciiTheme="majorBidi" w:hAnsiTheme="majorBidi" w:cstheme="majorBidi"/>
          <w:sz w:val="24"/>
          <w:szCs w:val="24"/>
          <w:u w:val="single"/>
        </w:rPr>
        <w:t>MEDLINE Search Terms</w:t>
      </w:r>
    </w:p>
    <w:tbl>
      <w:tblPr>
        <w:tblStyle w:val="TableGrid"/>
        <w:tblW w:w="9555" w:type="dxa"/>
        <w:tblLook w:val="04A0" w:firstRow="1" w:lastRow="0" w:firstColumn="1" w:lastColumn="0" w:noHBand="0" w:noVBand="1"/>
      </w:tblPr>
      <w:tblGrid>
        <w:gridCol w:w="526"/>
        <w:gridCol w:w="9029"/>
      </w:tblGrid>
      <w:tr w:rsidR="00592195" w14:paraId="399B6E5E" w14:textId="77777777" w:rsidTr="00563EE9">
        <w:trPr>
          <w:trHeight w:val="481"/>
        </w:trPr>
        <w:tc>
          <w:tcPr>
            <w:tcW w:w="526" w:type="dxa"/>
            <w:tcBorders>
              <w:top w:val="nil"/>
              <w:left w:val="nil"/>
              <w:bottom w:val="nil"/>
              <w:right w:val="nil"/>
            </w:tcBorders>
          </w:tcPr>
          <w:p w14:paraId="4956AC2C" w14:textId="7F5D29BB" w:rsidR="00592195" w:rsidRPr="00592195" w:rsidRDefault="00592195" w:rsidP="00592195">
            <w:pPr>
              <w:spacing w:line="360" w:lineRule="auto"/>
              <w:rPr>
                <w:rFonts w:asciiTheme="majorBidi" w:hAnsiTheme="majorBidi" w:cstheme="majorBidi"/>
                <w:sz w:val="24"/>
                <w:szCs w:val="24"/>
              </w:rPr>
            </w:pPr>
            <w:r w:rsidRPr="00592195">
              <w:rPr>
                <w:rFonts w:asciiTheme="majorBidi" w:hAnsiTheme="majorBidi" w:cstheme="majorBidi"/>
                <w:sz w:val="24"/>
                <w:szCs w:val="24"/>
              </w:rPr>
              <w:t>1.</w:t>
            </w:r>
          </w:p>
        </w:tc>
        <w:tc>
          <w:tcPr>
            <w:tcW w:w="9029" w:type="dxa"/>
            <w:tcBorders>
              <w:top w:val="nil"/>
              <w:left w:val="nil"/>
              <w:bottom w:val="nil"/>
              <w:right w:val="nil"/>
            </w:tcBorders>
          </w:tcPr>
          <w:p w14:paraId="1D17EAE7" w14:textId="17A9E699" w:rsidR="00592195" w:rsidRDefault="00592195" w:rsidP="00592195">
            <w:pPr>
              <w:spacing w:line="360" w:lineRule="auto"/>
              <w:rPr>
                <w:rFonts w:asciiTheme="majorBidi" w:hAnsiTheme="majorBidi" w:cstheme="majorBidi"/>
                <w:sz w:val="24"/>
                <w:szCs w:val="24"/>
                <w:u w:val="single"/>
              </w:rPr>
            </w:pPr>
            <w:r w:rsidRPr="00592195">
              <w:rPr>
                <w:rFonts w:asciiTheme="majorBidi" w:eastAsia="Times New Roman" w:hAnsiTheme="majorBidi" w:cstheme="majorBidi"/>
                <w:kern w:val="0"/>
                <w:sz w:val="24"/>
                <w:szCs w:val="24"/>
                <w14:ligatures w14:val="none"/>
              </w:rPr>
              <w:t>exp *machine learning/ or exp *neural networks, computer/</w:t>
            </w:r>
          </w:p>
        </w:tc>
      </w:tr>
      <w:tr w:rsidR="00592195" w14:paraId="6AEC8D91" w14:textId="77777777" w:rsidTr="00563EE9">
        <w:trPr>
          <w:trHeight w:val="1415"/>
        </w:trPr>
        <w:tc>
          <w:tcPr>
            <w:tcW w:w="526" w:type="dxa"/>
            <w:tcBorders>
              <w:top w:val="nil"/>
              <w:left w:val="nil"/>
              <w:bottom w:val="nil"/>
              <w:right w:val="nil"/>
            </w:tcBorders>
            <w:shd w:val="clear" w:color="auto" w:fill="D9D9D9" w:themeFill="background1" w:themeFillShade="D9"/>
          </w:tcPr>
          <w:p w14:paraId="1AE5ECCF" w14:textId="6B50A888" w:rsidR="00592195" w:rsidRPr="00592195" w:rsidRDefault="00592195" w:rsidP="00592195">
            <w:pPr>
              <w:spacing w:line="360" w:lineRule="auto"/>
              <w:rPr>
                <w:rFonts w:asciiTheme="majorBidi" w:hAnsiTheme="majorBidi" w:cstheme="majorBidi"/>
                <w:sz w:val="24"/>
                <w:szCs w:val="24"/>
              </w:rPr>
            </w:pPr>
            <w:r w:rsidRPr="00592195">
              <w:rPr>
                <w:rFonts w:asciiTheme="majorBidi" w:hAnsiTheme="majorBidi" w:cstheme="majorBidi"/>
                <w:sz w:val="24"/>
                <w:szCs w:val="24"/>
              </w:rPr>
              <w:t>2.</w:t>
            </w:r>
          </w:p>
        </w:tc>
        <w:tc>
          <w:tcPr>
            <w:tcW w:w="9029" w:type="dxa"/>
            <w:tcBorders>
              <w:top w:val="nil"/>
              <w:left w:val="nil"/>
              <w:bottom w:val="nil"/>
              <w:right w:val="nil"/>
            </w:tcBorders>
            <w:shd w:val="clear" w:color="auto" w:fill="D9D9D9" w:themeFill="background1" w:themeFillShade="D9"/>
          </w:tcPr>
          <w:p w14:paraId="6CC2638D" w14:textId="77777777" w:rsidR="00592195" w:rsidRPr="00592195" w:rsidRDefault="00592195" w:rsidP="00592195">
            <w:pPr>
              <w:spacing w:line="360" w:lineRule="auto"/>
              <w:rPr>
                <w:rFonts w:asciiTheme="majorBidi" w:eastAsia="Times New Roman" w:hAnsiTheme="majorBidi" w:cstheme="majorBidi"/>
                <w:kern w:val="0"/>
                <w:sz w:val="24"/>
                <w:szCs w:val="24"/>
                <w14:ligatures w14:val="none"/>
              </w:rPr>
            </w:pPr>
            <w:r w:rsidRPr="00592195">
              <w:rPr>
                <w:rFonts w:asciiTheme="majorBidi" w:eastAsia="Times New Roman" w:hAnsiTheme="majorBidi" w:cstheme="majorBidi"/>
                <w:kern w:val="0"/>
                <w:sz w:val="24"/>
                <w:szCs w:val="24"/>
                <w14:ligatures w14:val="none"/>
              </w:rPr>
              <w:t xml:space="preserve">exp Cardiology Service, Hospital/ or exp Cardiology/ or exp Coronary Disease/ or exp Myocardial Infarction/ or </w:t>
            </w:r>
          </w:p>
          <w:p w14:paraId="01BA80D1" w14:textId="78721340" w:rsidR="00592195" w:rsidRDefault="00592195" w:rsidP="00592195">
            <w:pPr>
              <w:spacing w:line="360" w:lineRule="auto"/>
              <w:rPr>
                <w:rFonts w:asciiTheme="majorBidi" w:hAnsiTheme="majorBidi" w:cstheme="majorBidi"/>
                <w:sz w:val="24"/>
                <w:szCs w:val="24"/>
                <w:u w:val="single"/>
              </w:rPr>
            </w:pPr>
            <w:r w:rsidRPr="00592195">
              <w:rPr>
                <w:rFonts w:asciiTheme="majorBidi" w:eastAsia="Times New Roman" w:hAnsiTheme="majorBidi" w:cstheme="majorBidi"/>
                <w:kern w:val="0"/>
                <w:sz w:val="24"/>
                <w:szCs w:val="24"/>
                <w14:ligatures w14:val="none"/>
              </w:rPr>
              <w:t xml:space="preserve">exp </w:t>
            </w:r>
            <w:proofErr w:type="gramStart"/>
            <w:r w:rsidRPr="00592195">
              <w:rPr>
                <w:rFonts w:asciiTheme="majorBidi" w:eastAsia="Times New Roman" w:hAnsiTheme="majorBidi" w:cstheme="majorBidi"/>
                <w:kern w:val="0"/>
                <w:sz w:val="24"/>
                <w:szCs w:val="24"/>
                <w14:ligatures w14:val="none"/>
              </w:rPr>
              <w:t>Cardiovascular Diseases</w:t>
            </w:r>
            <w:proofErr w:type="gramEnd"/>
            <w:r w:rsidRPr="00592195">
              <w:rPr>
                <w:rFonts w:asciiTheme="majorBidi" w:eastAsia="Times New Roman" w:hAnsiTheme="majorBidi" w:cstheme="majorBidi"/>
                <w:kern w:val="0"/>
                <w:sz w:val="24"/>
                <w:szCs w:val="24"/>
                <w14:ligatures w14:val="none"/>
              </w:rPr>
              <w:t>/</w:t>
            </w:r>
          </w:p>
        </w:tc>
      </w:tr>
      <w:tr w:rsidR="00592195" w14:paraId="67D9ED02" w14:textId="77777777" w:rsidTr="00563EE9">
        <w:trPr>
          <w:trHeight w:val="963"/>
        </w:trPr>
        <w:tc>
          <w:tcPr>
            <w:tcW w:w="526" w:type="dxa"/>
            <w:tcBorders>
              <w:top w:val="nil"/>
              <w:left w:val="nil"/>
              <w:bottom w:val="nil"/>
              <w:right w:val="nil"/>
            </w:tcBorders>
          </w:tcPr>
          <w:p w14:paraId="0FFFE400" w14:textId="0BEA7231" w:rsidR="00592195" w:rsidRPr="00592195" w:rsidRDefault="00592195" w:rsidP="00592195">
            <w:pPr>
              <w:spacing w:line="360" w:lineRule="auto"/>
              <w:rPr>
                <w:rFonts w:asciiTheme="majorBidi" w:hAnsiTheme="majorBidi" w:cstheme="majorBidi"/>
                <w:sz w:val="24"/>
                <w:szCs w:val="24"/>
              </w:rPr>
            </w:pPr>
            <w:r w:rsidRPr="00592195">
              <w:rPr>
                <w:rFonts w:asciiTheme="majorBidi" w:hAnsiTheme="majorBidi" w:cstheme="majorBidi"/>
                <w:sz w:val="24"/>
                <w:szCs w:val="24"/>
              </w:rPr>
              <w:t>3.</w:t>
            </w:r>
          </w:p>
        </w:tc>
        <w:tc>
          <w:tcPr>
            <w:tcW w:w="9029" w:type="dxa"/>
            <w:tcBorders>
              <w:top w:val="nil"/>
              <w:left w:val="nil"/>
              <w:bottom w:val="nil"/>
              <w:right w:val="nil"/>
            </w:tcBorders>
          </w:tcPr>
          <w:p w14:paraId="66DA82D4" w14:textId="7E5A781D" w:rsidR="00592195" w:rsidRDefault="00592195" w:rsidP="00592195">
            <w:pPr>
              <w:spacing w:line="360" w:lineRule="auto"/>
              <w:rPr>
                <w:rFonts w:asciiTheme="majorBidi" w:hAnsiTheme="majorBidi" w:cstheme="majorBidi"/>
                <w:sz w:val="24"/>
                <w:szCs w:val="24"/>
                <w:u w:val="single"/>
              </w:rPr>
            </w:pPr>
            <w:r w:rsidRPr="00592195">
              <w:rPr>
                <w:rFonts w:asciiTheme="majorBidi" w:eastAsia="Times New Roman" w:hAnsiTheme="majorBidi" w:cstheme="majorBidi"/>
                <w:kern w:val="0"/>
                <w:sz w:val="24"/>
                <w:szCs w:val="24"/>
                <w14:ligatures w14:val="none"/>
              </w:rPr>
              <w:t>("machine learning" or "deep learning" or "artificial intelligence" or "neural network*").</w:t>
            </w:r>
            <w:proofErr w:type="spellStart"/>
            <w:r w:rsidRPr="00592195">
              <w:rPr>
                <w:rFonts w:asciiTheme="majorBidi" w:eastAsia="Times New Roman" w:hAnsiTheme="majorBidi" w:cstheme="majorBidi"/>
                <w:kern w:val="0"/>
                <w:sz w:val="24"/>
                <w:szCs w:val="24"/>
                <w14:ligatures w14:val="none"/>
              </w:rPr>
              <w:t>tw</w:t>
            </w:r>
            <w:proofErr w:type="spellEnd"/>
            <w:r w:rsidRPr="00592195">
              <w:rPr>
                <w:rFonts w:asciiTheme="majorBidi" w:eastAsia="Times New Roman" w:hAnsiTheme="majorBidi" w:cstheme="majorBidi"/>
                <w:kern w:val="0"/>
                <w:sz w:val="24"/>
                <w:szCs w:val="24"/>
                <w14:ligatures w14:val="none"/>
              </w:rPr>
              <w:t>.</w:t>
            </w:r>
          </w:p>
        </w:tc>
      </w:tr>
      <w:tr w:rsidR="00592195" w14:paraId="068AD66D" w14:textId="77777777" w:rsidTr="00563EE9">
        <w:trPr>
          <w:trHeight w:val="466"/>
        </w:trPr>
        <w:tc>
          <w:tcPr>
            <w:tcW w:w="526" w:type="dxa"/>
            <w:tcBorders>
              <w:top w:val="nil"/>
              <w:left w:val="nil"/>
              <w:bottom w:val="nil"/>
              <w:right w:val="nil"/>
            </w:tcBorders>
            <w:shd w:val="clear" w:color="auto" w:fill="D9D9D9" w:themeFill="background1" w:themeFillShade="D9"/>
          </w:tcPr>
          <w:p w14:paraId="2E665871" w14:textId="69789F63" w:rsidR="00592195" w:rsidRPr="00592195" w:rsidRDefault="00592195" w:rsidP="00592195">
            <w:pPr>
              <w:spacing w:line="360" w:lineRule="auto"/>
              <w:rPr>
                <w:rFonts w:asciiTheme="majorBidi" w:hAnsiTheme="majorBidi" w:cstheme="majorBidi"/>
                <w:sz w:val="24"/>
                <w:szCs w:val="24"/>
              </w:rPr>
            </w:pPr>
            <w:r w:rsidRPr="00592195">
              <w:rPr>
                <w:rFonts w:asciiTheme="majorBidi" w:hAnsiTheme="majorBidi" w:cstheme="majorBidi"/>
                <w:sz w:val="24"/>
                <w:szCs w:val="24"/>
              </w:rPr>
              <w:t>4.</w:t>
            </w:r>
          </w:p>
        </w:tc>
        <w:tc>
          <w:tcPr>
            <w:tcW w:w="9029" w:type="dxa"/>
            <w:tcBorders>
              <w:top w:val="nil"/>
              <w:left w:val="nil"/>
              <w:bottom w:val="nil"/>
              <w:right w:val="nil"/>
            </w:tcBorders>
            <w:shd w:val="clear" w:color="auto" w:fill="D9D9D9" w:themeFill="background1" w:themeFillShade="D9"/>
          </w:tcPr>
          <w:p w14:paraId="275BC46A" w14:textId="0D5AC8F4" w:rsidR="00592195" w:rsidRDefault="00592195" w:rsidP="00592195">
            <w:pPr>
              <w:spacing w:line="360" w:lineRule="auto"/>
              <w:rPr>
                <w:rFonts w:asciiTheme="majorBidi" w:hAnsiTheme="majorBidi" w:cstheme="majorBidi"/>
                <w:sz w:val="24"/>
                <w:szCs w:val="24"/>
                <w:u w:val="single"/>
              </w:rPr>
            </w:pPr>
            <w:r w:rsidRPr="00592195">
              <w:rPr>
                <w:rFonts w:asciiTheme="majorBidi" w:eastAsia="Times New Roman" w:hAnsiTheme="majorBidi" w:cstheme="majorBidi"/>
                <w:kern w:val="0"/>
                <w:sz w:val="24"/>
                <w:szCs w:val="24"/>
                <w14:ligatures w14:val="none"/>
              </w:rPr>
              <w:t>("cardiology" or "cardiovascular").</w:t>
            </w:r>
            <w:proofErr w:type="spellStart"/>
            <w:r w:rsidRPr="00592195">
              <w:rPr>
                <w:rFonts w:asciiTheme="majorBidi" w:eastAsia="Times New Roman" w:hAnsiTheme="majorBidi" w:cstheme="majorBidi"/>
                <w:kern w:val="0"/>
                <w:sz w:val="24"/>
                <w:szCs w:val="24"/>
                <w14:ligatures w14:val="none"/>
              </w:rPr>
              <w:t>tw</w:t>
            </w:r>
            <w:proofErr w:type="spellEnd"/>
            <w:r w:rsidRPr="00592195">
              <w:rPr>
                <w:rFonts w:asciiTheme="majorBidi" w:eastAsia="Times New Roman" w:hAnsiTheme="majorBidi" w:cstheme="majorBidi"/>
                <w:kern w:val="0"/>
                <w:sz w:val="24"/>
                <w:szCs w:val="24"/>
                <w14:ligatures w14:val="none"/>
              </w:rPr>
              <w:t>.</w:t>
            </w:r>
          </w:p>
        </w:tc>
      </w:tr>
      <w:tr w:rsidR="00592195" w14:paraId="52E00F2E" w14:textId="77777777" w:rsidTr="00563EE9">
        <w:trPr>
          <w:trHeight w:val="481"/>
        </w:trPr>
        <w:tc>
          <w:tcPr>
            <w:tcW w:w="526" w:type="dxa"/>
            <w:tcBorders>
              <w:top w:val="nil"/>
              <w:left w:val="nil"/>
              <w:bottom w:val="nil"/>
              <w:right w:val="nil"/>
            </w:tcBorders>
          </w:tcPr>
          <w:p w14:paraId="1750C4C1" w14:textId="10996000" w:rsidR="00592195" w:rsidRPr="00592195" w:rsidRDefault="00592195" w:rsidP="00592195">
            <w:pPr>
              <w:spacing w:line="360" w:lineRule="auto"/>
              <w:rPr>
                <w:rFonts w:asciiTheme="majorBidi" w:hAnsiTheme="majorBidi" w:cstheme="majorBidi"/>
                <w:sz w:val="24"/>
                <w:szCs w:val="24"/>
              </w:rPr>
            </w:pPr>
            <w:r w:rsidRPr="00592195">
              <w:rPr>
                <w:rFonts w:asciiTheme="majorBidi" w:hAnsiTheme="majorBidi" w:cstheme="majorBidi"/>
                <w:sz w:val="24"/>
                <w:szCs w:val="24"/>
              </w:rPr>
              <w:t>5.</w:t>
            </w:r>
          </w:p>
        </w:tc>
        <w:tc>
          <w:tcPr>
            <w:tcW w:w="9029" w:type="dxa"/>
            <w:tcBorders>
              <w:top w:val="nil"/>
              <w:left w:val="nil"/>
              <w:bottom w:val="nil"/>
              <w:right w:val="nil"/>
            </w:tcBorders>
          </w:tcPr>
          <w:p w14:paraId="1098D996" w14:textId="2CAADD46" w:rsidR="00592195" w:rsidRDefault="00592195" w:rsidP="00592195">
            <w:pPr>
              <w:spacing w:line="360" w:lineRule="auto"/>
              <w:rPr>
                <w:rFonts w:asciiTheme="majorBidi" w:hAnsiTheme="majorBidi" w:cstheme="majorBidi"/>
                <w:sz w:val="24"/>
                <w:szCs w:val="24"/>
                <w:u w:val="single"/>
              </w:rPr>
            </w:pPr>
            <w:proofErr w:type="gramStart"/>
            <w:r w:rsidRPr="00592195">
              <w:rPr>
                <w:rFonts w:asciiTheme="majorBidi" w:eastAsia="Times New Roman" w:hAnsiTheme="majorBidi" w:cstheme="majorBidi"/>
                <w:kern w:val="0"/>
                <w:sz w:val="24"/>
                <w:szCs w:val="24"/>
                <w14:ligatures w14:val="none"/>
              </w:rPr>
              <w:t>prospective*.</w:t>
            </w:r>
            <w:proofErr w:type="spellStart"/>
            <w:r w:rsidRPr="00592195">
              <w:rPr>
                <w:rFonts w:asciiTheme="majorBidi" w:eastAsia="Times New Roman" w:hAnsiTheme="majorBidi" w:cstheme="majorBidi"/>
                <w:kern w:val="0"/>
                <w:sz w:val="24"/>
                <w:szCs w:val="24"/>
                <w14:ligatures w14:val="none"/>
              </w:rPr>
              <w:t>tw,kf</w:t>
            </w:r>
            <w:proofErr w:type="spellEnd"/>
            <w:proofErr w:type="gramEnd"/>
            <w:r w:rsidRPr="00592195">
              <w:rPr>
                <w:rFonts w:asciiTheme="majorBidi" w:eastAsia="Times New Roman" w:hAnsiTheme="majorBidi" w:cstheme="majorBidi"/>
                <w:kern w:val="0"/>
                <w:sz w:val="24"/>
                <w:szCs w:val="24"/>
                <w14:ligatures w14:val="none"/>
              </w:rPr>
              <w:t>. and ((</w:t>
            </w:r>
            <w:proofErr w:type="spellStart"/>
            <w:r w:rsidRPr="00592195">
              <w:rPr>
                <w:rFonts w:asciiTheme="majorBidi" w:eastAsia="Times New Roman" w:hAnsiTheme="majorBidi" w:cstheme="majorBidi"/>
                <w:kern w:val="0"/>
                <w:sz w:val="24"/>
                <w:szCs w:val="24"/>
                <w14:ligatures w14:val="none"/>
              </w:rPr>
              <w:t>validat</w:t>
            </w:r>
            <w:proofErr w:type="spellEnd"/>
            <w:r w:rsidRPr="00592195">
              <w:rPr>
                <w:rFonts w:asciiTheme="majorBidi" w:eastAsia="Times New Roman" w:hAnsiTheme="majorBidi" w:cstheme="majorBidi"/>
                <w:kern w:val="0"/>
                <w:sz w:val="24"/>
                <w:szCs w:val="24"/>
                <w14:ligatures w14:val="none"/>
              </w:rPr>
              <w:t xml:space="preserve">* or </w:t>
            </w:r>
            <w:proofErr w:type="spellStart"/>
            <w:r w:rsidRPr="00592195">
              <w:rPr>
                <w:rFonts w:asciiTheme="majorBidi" w:eastAsia="Times New Roman" w:hAnsiTheme="majorBidi" w:cstheme="majorBidi"/>
                <w:kern w:val="0"/>
                <w:sz w:val="24"/>
                <w:szCs w:val="24"/>
                <w14:ligatures w14:val="none"/>
              </w:rPr>
              <w:t>verif</w:t>
            </w:r>
            <w:proofErr w:type="spellEnd"/>
            <w:r w:rsidRPr="00592195">
              <w:rPr>
                <w:rFonts w:asciiTheme="majorBidi" w:eastAsia="Times New Roman" w:hAnsiTheme="majorBidi" w:cstheme="majorBidi"/>
                <w:kern w:val="0"/>
                <w:sz w:val="24"/>
                <w:szCs w:val="24"/>
                <w14:ligatures w14:val="none"/>
              </w:rPr>
              <w:t>*).</w:t>
            </w:r>
            <w:proofErr w:type="spellStart"/>
            <w:proofErr w:type="gramStart"/>
            <w:r w:rsidRPr="00592195">
              <w:rPr>
                <w:rFonts w:asciiTheme="majorBidi" w:eastAsia="Times New Roman" w:hAnsiTheme="majorBidi" w:cstheme="majorBidi"/>
                <w:kern w:val="0"/>
                <w:sz w:val="24"/>
                <w:szCs w:val="24"/>
                <w14:ligatures w14:val="none"/>
              </w:rPr>
              <w:t>tw,kf</w:t>
            </w:r>
            <w:proofErr w:type="spellEnd"/>
            <w:proofErr w:type="gramEnd"/>
            <w:r w:rsidRPr="00592195">
              <w:rPr>
                <w:rFonts w:asciiTheme="majorBidi" w:eastAsia="Times New Roman" w:hAnsiTheme="majorBidi" w:cstheme="majorBidi"/>
                <w:kern w:val="0"/>
                <w:sz w:val="24"/>
                <w:szCs w:val="24"/>
                <w14:ligatures w14:val="none"/>
              </w:rPr>
              <w:t>. or "validation study"/)</w:t>
            </w:r>
          </w:p>
        </w:tc>
      </w:tr>
      <w:tr w:rsidR="00592195" w14:paraId="22DE1B7F" w14:textId="77777777" w:rsidTr="00563EE9">
        <w:trPr>
          <w:trHeight w:val="481"/>
        </w:trPr>
        <w:tc>
          <w:tcPr>
            <w:tcW w:w="526" w:type="dxa"/>
            <w:tcBorders>
              <w:top w:val="nil"/>
              <w:left w:val="nil"/>
              <w:bottom w:val="nil"/>
              <w:right w:val="nil"/>
            </w:tcBorders>
            <w:shd w:val="clear" w:color="auto" w:fill="D9D9D9" w:themeFill="background1" w:themeFillShade="D9"/>
          </w:tcPr>
          <w:p w14:paraId="78B340AF" w14:textId="3569A331" w:rsidR="00592195" w:rsidRPr="00592195" w:rsidRDefault="00592195" w:rsidP="00592195">
            <w:pPr>
              <w:spacing w:line="360" w:lineRule="auto"/>
              <w:rPr>
                <w:rFonts w:asciiTheme="majorBidi" w:hAnsiTheme="majorBidi" w:cstheme="majorBidi"/>
                <w:sz w:val="24"/>
                <w:szCs w:val="24"/>
              </w:rPr>
            </w:pPr>
            <w:r w:rsidRPr="00592195">
              <w:rPr>
                <w:rFonts w:asciiTheme="majorBidi" w:hAnsiTheme="majorBidi" w:cstheme="majorBidi"/>
                <w:sz w:val="24"/>
                <w:szCs w:val="24"/>
              </w:rPr>
              <w:t>6.</w:t>
            </w:r>
          </w:p>
        </w:tc>
        <w:tc>
          <w:tcPr>
            <w:tcW w:w="9029" w:type="dxa"/>
            <w:tcBorders>
              <w:top w:val="nil"/>
              <w:left w:val="nil"/>
              <w:bottom w:val="nil"/>
              <w:right w:val="nil"/>
            </w:tcBorders>
            <w:shd w:val="clear" w:color="auto" w:fill="D9D9D9" w:themeFill="background1" w:themeFillShade="D9"/>
          </w:tcPr>
          <w:p w14:paraId="0FC565C6" w14:textId="2B360DDF" w:rsidR="00592195" w:rsidRDefault="00592195" w:rsidP="00592195">
            <w:pPr>
              <w:spacing w:line="360" w:lineRule="auto"/>
              <w:rPr>
                <w:rFonts w:asciiTheme="majorBidi" w:hAnsiTheme="majorBidi" w:cstheme="majorBidi"/>
                <w:sz w:val="24"/>
                <w:szCs w:val="24"/>
                <w:u w:val="single"/>
              </w:rPr>
            </w:pPr>
            <w:r w:rsidRPr="00592195">
              <w:rPr>
                <w:rFonts w:asciiTheme="majorBidi" w:eastAsia="Times New Roman" w:hAnsiTheme="majorBidi" w:cstheme="majorBidi"/>
                <w:kern w:val="0"/>
                <w:sz w:val="24"/>
                <w:szCs w:val="24"/>
                <w14:ligatures w14:val="none"/>
              </w:rPr>
              <w:t xml:space="preserve">("clinical trial" or "controlled trial" or </w:t>
            </w:r>
            <w:proofErr w:type="spellStart"/>
            <w:r w:rsidRPr="00592195">
              <w:rPr>
                <w:rFonts w:asciiTheme="majorBidi" w:eastAsia="Times New Roman" w:hAnsiTheme="majorBidi" w:cstheme="majorBidi"/>
                <w:kern w:val="0"/>
                <w:sz w:val="24"/>
                <w:szCs w:val="24"/>
                <w14:ligatures w14:val="none"/>
              </w:rPr>
              <w:t>multicent</w:t>
            </w:r>
            <w:proofErr w:type="spellEnd"/>
            <w:r w:rsidRPr="00592195">
              <w:rPr>
                <w:rFonts w:asciiTheme="majorBidi" w:eastAsia="Times New Roman" w:hAnsiTheme="majorBidi" w:cstheme="majorBidi"/>
                <w:kern w:val="0"/>
                <w:sz w:val="24"/>
                <w:szCs w:val="24"/>
                <w14:ligatures w14:val="none"/>
              </w:rPr>
              <w:t>* or multi-cent*).</w:t>
            </w:r>
            <w:proofErr w:type="spellStart"/>
            <w:proofErr w:type="gramStart"/>
            <w:r w:rsidRPr="00592195">
              <w:rPr>
                <w:rFonts w:asciiTheme="majorBidi" w:eastAsia="Times New Roman" w:hAnsiTheme="majorBidi" w:cstheme="majorBidi"/>
                <w:kern w:val="0"/>
                <w:sz w:val="24"/>
                <w:szCs w:val="24"/>
                <w14:ligatures w14:val="none"/>
              </w:rPr>
              <w:t>tw,kf</w:t>
            </w:r>
            <w:proofErr w:type="spellEnd"/>
            <w:proofErr w:type="gramEnd"/>
            <w:r w:rsidRPr="00592195">
              <w:rPr>
                <w:rFonts w:asciiTheme="majorBidi" w:eastAsia="Times New Roman" w:hAnsiTheme="majorBidi" w:cstheme="majorBidi"/>
                <w:kern w:val="0"/>
                <w:sz w:val="24"/>
                <w:szCs w:val="24"/>
                <w14:ligatures w14:val="none"/>
              </w:rPr>
              <w:t>.</w:t>
            </w:r>
          </w:p>
        </w:tc>
      </w:tr>
      <w:tr w:rsidR="00592195" w14:paraId="4F2B2BA4" w14:textId="77777777" w:rsidTr="00563EE9">
        <w:trPr>
          <w:trHeight w:val="466"/>
        </w:trPr>
        <w:tc>
          <w:tcPr>
            <w:tcW w:w="526" w:type="dxa"/>
            <w:tcBorders>
              <w:top w:val="nil"/>
              <w:left w:val="nil"/>
              <w:bottom w:val="nil"/>
              <w:right w:val="nil"/>
            </w:tcBorders>
          </w:tcPr>
          <w:p w14:paraId="3DD1A450" w14:textId="79F81988" w:rsidR="00592195" w:rsidRPr="00592195" w:rsidRDefault="00592195" w:rsidP="00592195">
            <w:pPr>
              <w:spacing w:line="360" w:lineRule="auto"/>
              <w:rPr>
                <w:rFonts w:asciiTheme="majorBidi" w:hAnsiTheme="majorBidi" w:cstheme="majorBidi"/>
                <w:sz w:val="24"/>
                <w:szCs w:val="24"/>
              </w:rPr>
            </w:pPr>
            <w:r w:rsidRPr="00592195">
              <w:rPr>
                <w:rFonts w:asciiTheme="majorBidi" w:hAnsiTheme="majorBidi" w:cstheme="majorBidi"/>
                <w:sz w:val="24"/>
                <w:szCs w:val="24"/>
              </w:rPr>
              <w:t>7.</w:t>
            </w:r>
          </w:p>
        </w:tc>
        <w:tc>
          <w:tcPr>
            <w:tcW w:w="9029" w:type="dxa"/>
            <w:tcBorders>
              <w:top w:val="nil"/>
              <w:left w:val="nil"/>
              <w:bottom w:val="nil"/>
              <w:right w:val="nil"/>
            </w:tcBorders>
          </w:tcPr>
          <w:p w14:paraId="2E996E5A" w14:textId="73E756AE" w:rsidR="00592195" w:rsidRDefault="00592195" w:rsidP="00592195">
            <w:pPr>
              <w:spacing w:line="360" w:lineRule="auto"/>
              <w:rPr>
                <w:rFonts w:asciiTheme="majorBidi" w:hAnsiTheme="majorBidi" w:cstheme="majorBidi"/>
                <w:sz w:val="24"/>
                <w:szCs w:val="24"/>
                <w:u w:val="single"/>
              </w:rPr>
            </w:pPr>
            <w:r w:rsidRPr="00592195">
              <w:rPr>
                <w:rFonts w:asciiTheme="majorBidi" w:eastAsia="Times New Roman" w:hAnsiTheme="majorBidi" w:cstheme="majorBidi"/>
                <w:kern w:val="0"/>
                <w:sz w:val="24"/>
                <w:szCs w:val="24"/>
                <w14:ligatures w14:val="none"/>
              </w:rPr>
              <w:t>clinical study/ or multicenter study/ or validation study/</w:t>
            </w:r>
          </w:p>
        </w:tc>
      </w:tr>
      <w:tr w:rsidR="00592195" w14:paraId="0EDE3944" w14:textId="77777777" w:rsidTr="00563EE9">
        <w:trPr>
          <w:trHeight w:val="481"/>
        </w:trPr>
        <w:tc>
          <w:tcPr>
            <w:tcW w:w="526" w:type="dxa"/>
            <w:tcBorders>
              <w:top w:val="nil"/>
              <w:left w:val="nil"/>
              <w:bottom w:val="nil"/>
              <w:right w:val="nil"/>
            </w:tcBorders>
            <w:shd w:val="clear" w:color="auto" w:fill="D9D9D9" w:themeFill="background1" w:themeFillShade="D9"/>
          </w:tcPr>
          <w:p w14:paraId="46360E37" w14:textId="0107A38B" w:rsidR="00592195" w:rsidRPr="00592195" w:rsidRDefault="00592195" w:rsidP="00592195">
            <w:pPr>
              <w:spacing w:line="360" w:lineRule="auto"/>
              <w:rPr>
                <w:rFonts w:asciiTheme="majorBidi" w:hAnsiTheme="majorBidi" w:cstheme="majorBidi"/>
                <w:sz w:val="24"/>
                <w:szCs w:val="24"/>
              </w:rPr>
            </w:pPr>
            <w:r w:rsidRPr="00592195">
              <w:rPr>
                <w:rFonts w:asciiTheme="majorBidi" w:hAnsiTheme="majorBidi" w:cstheme="majorBidi"/>
                <w:sz w:val="24"/>
                <w:szCs w:val="24"/>
              </w:rPr>
              <w:t>8.</w:t>
            </w:r>
          </w:p>
        </w:tc>
        <w:tc>
          <w:tcPr>
            <w:tcW w:w="9029" w:type="dxa"/>
            <w:tcBorders>
              <w:top w:val="nil"/>
              <w:left w:val="nil"/>
              <w:bottom w:val="nil"/>
              <w:right w:val="nil"/>
            </w:tcBorders>
            <w:shd w:val="clear" w:color="auto" w:fill="D9D9D9" w:themeFill="background1" w:themeFillShade="D9"/>
          </w:tcPr>
          <w:p w14:paraId="22CC3371" w14:textId="717B302C" w:rsidR="00592195" w:rsidRDefault="00592195" w:rsidP="00592195">
            <w:pPr>
              <w:spacing w:line="360" w:lineRule="auto"/>
              <w:rPr>
                <w:rFonts w:asciiTheme="majorBidi" w:hAnsiTheme="majorBidi" w:cstheme="majorBidi"/>
                <w:sz w:val="24"/>
                <w:szCs w:val="24"/>
                <w:u w:val="single"/>
              </w:rPr>
            </w:pPr>
            <w:r w:rsidRPr="00592195">
              <w:rPr>
                <w:rFonts w:asciiTheme="majorBidi" w:eastAsia="Times New Roman" w:hAnsiTheme="majorBidi" w:cstheme="majorBidi"/>
                <w:kern w:val="0"/>
                <w:sz w:val="24"/>
                <w:szCs w:val="24"/>
                <w14:ligatures w14:val="none"/>
              </w:rPr>
              <w:t>(1 or 3) and (2 or 4) and (5 or 6 or 7)</w:t>
            </w:r>
          </w:p>
        </w:tc>
      </w:tr>
      <w:tr w:rsidR="00592195" w14:paraId="1CF6EFB4" w14:textId="77777777" w:rsidTr="00563EE9">
        <w:trPr>
          <w:trHeight w:val="466"/>
        </w:trPr>
        <w:tc>
          <w:tcPr>
            <w:tcW w:w="526" w:type="dxa"/>
            <w:tcBorders>
              <w:top w:val="nil"/>
              <w:left w:val="nil"/>
              <w:bottom w:val="nil"/>
              <w:right w:val="nil"/>
            </w:tcBorders>
          </w:tcPr>
          <w:p w14:paraId="1A72D73B" w14:textId="01C870BA" w:rsidR="00592195" w:rsidRPr="00592195" w:rsidRDefault="00592195" w:rsidP="00592195">
            <w:pPr>
              <w:spacing w:line="360" w:lineRule="auto"/>
              <w:rPr>
                <w:rFonts w:asciiTheme="majorBidi" w:hAnsiTheme="majorBidi" w:cstheme="majorBidi"/>
                <w:sz w:val="24"/>
                <w:szCs w:val="24"/>
              </w:rPr>
            </w:pPr>
            <w:r w:rsidRPr="00592195">
              <w:rPr>
                <w:rFonts w:asciiTheme="majorBidi" w:hAnsiTheme="majorBidi" w:cstheme="majorBidi"/>
                <w:sz w:val="24"/>
                <w:szCs w:val="24"/>
              </w:rPr>
              <w:t>9.</w:t>
            </w:r>
          </w:p>
        </w:tc>
        <w:tc>
          <w:tcPr>
            <w:tcW w:w="9029" w:type="dxa"/>
            <w:tcBorders>
              <w:top w:val="nil"/>
              <w:left w:val="nil"/>
              <w:bottom w:val="nil"/>
              <w:right w:val="nil"/>
            </w:tcBorders>
          </w:tcPr>
          <w:p w14:paraId="42B7B711" w14:textId="3BB1C006" w:rsidR="00592195" w:rsidRDefault="00592195" w:rsidP="00592195">
            <w:pPr>
              <w:spacing w:line="360" w:lineRule="auto"/>
              <w:rPr>
                <w:rFonts w:asciiTheme="majorBidi" w:hAnsiTheme="majorBidi" w:cstheme="majorBidi"/>
                <w:sz w:val="24"/>
                <w:szCs w:val="24"/>
                <w:u w:val="single"/>
              </w:rPr>
            </w:pPr>
            <w:r w:rsidRPr="00592195">
              <w:rPr>
                <w:rFonts w:asciiTheme="majorBidi" w:eastAsia="Times New Roman" w:hAnsiTheme="majorBidi" w:cstheme="majorBidi"/>
                <w:kern w:val="0"/>
                <w:sz w:val="24"/>
                <w:szCs w:val="24"/>
                <w14:ligatures w14:val="none"/>
              </w:rPr>
              <w:t>limit 8 to "review articles"</w:t>
            </w:r>
          </w:p>
        </w:tc>
      </w:tr>
      <w:tr w:rsidR="00592195" w14:paraId="7384286B" w14:textId="77777777" w:rsidTr="00563EE9">
        <w:trPr>
          <w:trHeight w:val="481"/>
        </w:trPr>
        <w:tc>
          <w:tcPr>
            <w:tcW w:w="526" w:type="dxa"/>
            <w:tcBorders>
              <w:top w:val="nil"/>
              <w:left w:val="nil"/>
              <w:bottom w:val="nil"/>
              <w:right w:val="nil"/>
            </w:tcBorders>
            <w:shd w:val="clear" w:color="auto" w:fill="D9D9D9" w:themeFill="background1" w:themeFillShade="D9"/>
          </w:tcPr>
          <w:p w14:paraId="48568EC7" w14:textId="40C041FC" w:rsidR="00592195" w:rsidRPr="00592195" w:rsidRDefault="00592195" w:rsidP="00592195">
            <w:pPr>
              <w:spacing w:line="360" w:lineRule="auto"/>
              <w:rPr>
                <w:rFonts w:asciiTheme="majorBidi" w:hAnsiTheme="majorBidi" w:cstheme="majorBidi"/>
                <w:sz w:val="24"/>
                <w:szCs w:val="24"/>
              </w:rPr>
            </w:pPr>
            <w:r w:rsidRPr="00592195">
              <w:rPr>
                <w:rFonts w:asciiTheme="majorBidi" w:hAnsiTheme="majorBidi" w:cstheme="majorBidi"/>
                <w:sz w:val="24"/>
                <w:szCs w:val="24"/>
              </w:rPr>
              <w:t>10.</w:t>
            </w:r>
          </w:p>
        </w:tc>
        <w:tc>
          <w:tcPr>
            <w:tcW w:w="9029" w:type="dxa"/>
            <w:tcBorders>
              <w:top w:val="nil"/>
              <w:left w:val="nil"/>
              <w:bottom w:val="nil"/>
              <w:right w:val="nil"/>
            </w:tcBorders>
            <w:shd w:val="clear" w:color="auto" w:fill="D9D9D9" w:themeFill="background1" w:themeFillShade="D9"/>
          </w:tcPr>
          <w:p w14:paraId="3BB03F96" w14:textId="77EC0676" w:rsidR="00592195" w:rsidRDefault="00592195" w:rsidP="00592195">
            <w:pPr>
              <w:spacing w:line="360" w:lineRule="auto"/>
              <w:rPr>
                <w:rFonts w:asciiTheme="majorBidi" w:hAnsiTheme="majorBidi" w:cstheme="majorBidi"/>
                <w:sz w:val="24"/>
                <w:szCs w:val="24"/>
                <w:u w:val="single"/>
              </w:rPr>
            </w:pPr>
            <w:r w:rsidRPr="00592195">
              <w:rPr>
                <w:rFonts w:asciiTheme="majorBidi" w:eastAsia="Times New Roman" w:hAnsiTheme="majorBidi" w:cstheme="majorBidi"/>
                <w:kern w:val="0"/>
                <w:sz w:val="24"/>
                <w:szCs w:val="24"/>
                <w14:ligatures w14:val="none"/>
              </w:rPr>
              <w:t>8 not 9</w:t>
            </w:r>
          </w:p>
        </w:tc>
      </w:tr>
      <w:tr w:rsidR="00592195" w14:paraId="69BC3FC7" w14:textId="77777777" w:rsidTr="00563EE9">
        <w:trPr>
          <w:trHeight w:val="481"/>
        </w:trPr>
        <w:tc>
          <w:tcPr>
            <w:tcW w:w="526" w:type="dxa"/>
            <w:tcBorders>
              <w:top w:val="nil"/>
              <w:left w:val="nil"/>
              <w:bottom w:val="nil"/>
              <w:right w:val="nil"/>
            </w:tcBorders>
          </w:tcPr>
          <w:p w14:paraId="300F834A" w14:textId="4E92311B" w:rsidR="00592195" w:rsidRPr="00592195" w:rsidRDefault="00592195" w:rsidP="00592195">
            <w:pPr>
              <w:spacing w:line="360" w:lineRule="auto"/>
              <w:rPr>
                <w:rFonts w:asciiTheme="majorBidi" w:hAnsiTheme="majorBidi" w:cstheme="majorBidi"/>
                <w:sz w:val="24"/>
                <w:szCs w:val="24"/>
              </w:rPr>
            </w:pPr>
            <w:r w:rsidRPr="00592195">
              <w:rPr>
                <w:rFonts w:asciiTheme="majorBidi" w:hAnsiTheme="majorBidi" w:cstheme="majorBidi"/>
                <w:sz w:val="24"/>
                <w:szCs w:val="24"/>
              </w:rPr>
              <w:t>11.</w:t>
            </w:r>
          </w:p>
        </w:tc>
        <w:tc>
          <w:tcPr>
            <w:tcW w:w="9029" w:type="dxa"/>
            <w:tcBorders>
              <w:top w:val="nil"/>
              <w:left w:val="nil"/>
              <w:bottom w:val="nil"/>
              <w:right w:val="nil"/>
            </w:tcBorders>
          </w:tcPr>
          <w:p w14:paraId="5E2C6F72" w14:textId="4664A3EE" w:rsidR="00592195" w:rsidRDefault="00592195" w:rsidP="00592195">
            <w:pPr>
              <w:spacing w:line="360" w:lineRule="auto"/>
              <w:rPr>
                <w:rFonts w:asciiTheme="majorBidi" w:hAnsiTheme="majorBidi" w:cstheme="majorBidi"/>
                <w:sz w:val="24"/>
                <w:szCs w:val="24"/>
                <w:u w:val="single"/>
              </w:rPr>
            </w:pPr>
            <w:r w:rsidRPr="00592195">
              <w:rPr>
                <w:rFonts w:asciiTheme="majorBidi" w:eastAsia="Times New Roman" w:hAnsiTheme="majorBidi" w:cstheme="majorBidi"/>
                <w:kern w:val="0"/>
                <w:sz w:val="24"/>
                <w:szCs w:val="24"/>
                <w14:ligatures w14:val="none"/>
              </w:rPr>
              <w:t xml:space="preserve">limit 10 to </w:t>
            </w:r>
            <w:proofErr w:type="spellStart"/>
            <w:r w:rsidRPr="00592195">
              <w:rPr>
                <w:rFonts w:asciiTheme="majorBidi" w:eastAsia="Times New Roman" w:hAnsiTheme="majorBidi" w:cstheme="majorBidi"/>
                <w:kern w:val="0"/>
                <w:sz w:val="24"/>
                <w:szCs w:val="24"/>
                <w14:ligatures w14:val="none"/>
              </w:rPr>
              <w:t>english</w:t>
            </w:r>
            <w:proofErr w:type="spellEnd"/>
            <w:r w:rsidRPr="00592195">
              <w:rPr>
                <w:rFonts w:asciiTheme="majorBidi" w:eastAsia="Times New Roman" w:hAnsiTheme="majorBidi" w:cstheme="majorBidi"/>
                <w:kern w:val="0"/>
                <w:sz w:val="24"/>
                <w:szCs w:val="24"/>
                <w14:ligatures w14:val="none"/>
              </w:rPr>
              <w:t xml:space="preserve"> language</w:t>
            </w:r>
          </w:p>
        </w:tc>
      </w:tr>
      <w:tr w:rsidR="00592195" w14:paraId="3559F82E" w14:textId="77777777" w:rsidTr="00563EE9">
        <w:trPr>
          <w:trHeight w:val="466"/>
        </w:trPr>
        <w:tc>
          <w:tcPr>
            <w:tcW w:w="526" w:type="dxa"/>
            <w:tcBorders>
              <w:top w:val="nil"/>
              <w:left w:val="nil"/>
              <w:bottom w:val="nil"/>
              <w:right w:val="nil"/>
            </w:tcBorders>
            <w:shd w:val="clear" w:color="auto" w:fill="D9D9D9" w:themeFill="background1" w:themeFillShade="D9"/>
          </w:tcPr>
          <w:p w14:paraId="75E7AD8D" w14:textId="4605CDAD" w:rsidR="00592195" w:rsidRPr="00592195" w:rsidRDefault="00592195" w:rsidP="00592195">
            <w:pPr>
              <w:spacing w:line="360" w:lineRule="auto"/>
              <w:rPr>
                <w:rFonts w:asciiTheme="majorBidi" w:hAnsiTheme="majorBidi" w:cstheme="majorBidi"/>
                <w:sz w:val="24"/>
                <w:szCs w:val="24"/>
              </w:rPr>
            </w:pPr>
            <w:r w:rsidRPr="00592195">
              <w:rPr>
                <w:rFonts w:asciiTheme="majorBidi" w:hAnsiTheme="majorBidi" w:cstheme="majorBidi"/>
                <w:sz w:val="24"/>
                <w:szCs w:val="24"/>
              </w:rPr>
              <w:t>12.</w:t>
            </w:r>
          </w:p>
        </w:tc>
        <w:tc>
          <w:tcPr>
            <w:tcW w:w="9029" w:type="dxa"/>
            <w:tcBorders>
              <w:top w:val="nil"/>
              <w:left w:val="nil"/>
              <w:bottom w:val="nil"/>
              <w:right w:val="nil"/>
            </w:tcBorders>
            <w:shd w:val="clear" w:color="auto" w:fill="D9D9D9" w:themeFill="background1" w:themeFillShade="D9"/>
          </w:tcPr>
          <w:p w14:paraId="53F9E884" w14:textId="55DAB569" w:rsidR="00592195" w:rsidRDefault="00592195" w:rsidP="00592195">
            <w:pPr>
              <w:spacing w:line="360" w:lineRule="auto"/>
              <w:rPr>
                <w:rFonts w:asciiTheme="majorBidi" w:hAnsiTheme="majorBidi" w:cstheme="majorBidi"/>
                <w:sz w:val="24"/>
                <w:szCs w:val="24"/>
                <w:u w:val="single"/>
              </w:rPr>
            </w:pPr>
            <w:r w:rsidRPr="00592195">
              <w:rPr>
                <w:rFonts w:asciiTheme="majorBidi" w:eastAsia="Times New Roman" w:hAnsiTheme="majorBidi" w:cstheme="majorBidi"/>
                <w:kern w:val="0"/>
                <w:sz w:val="24"/>
                <w:szCs w:val="24"/>
                <w14:ligatures w14:val="none"/>
              </w:rPr>
              <w:t xml:space="preserve">limit 11 to </w:t>
            </w:r>
            <w:proofErr w:type="spellStart"/>
            <w:r w:rsidRPr="00592195">
              <w:rPr>
                <w:rFonts w:asciiTheme="majorBidi" w:eastAsia="Times New Roman" w:hAnsiTheme="majorBidi" w:cstheme="majorBidi"/>
                <w:kern w:val="0"/>
                <w:sz w:val="24"/>
                <w:szCs w:val="24"/>
                <w14:ligatures w14:val="none"/>
              </w:rPr>
              <w:t>yr</w:t>
            </w:r>
            <w:proofErr w:type="spellEnd"/>
            <w:r w:rsidRPr="00592195">
              <w:rPr>
                <w:rFonts w:asciiTheme="majorBidi" w:eastAsia="Times New Roman" w:hAnsiTheme="majorBidi" w:cstheme="majorBidi"/>
                <w:kern w:val="0"/>
                <w:sz w:val="24"/>
                <w:szCs w:val="24"/>
                <w14:ligatures w14:val="none"/>
              </w:rPr>
              <w:t>="2015 - 2023"</w:t>
            </w:r>
          </w:p>
        </w:tc>
      </w:tr>
    </w:tbl>
    <w:p w14:paraId="7D835179" w14:textId="77777777" w:rsidR="00006626" w:rsidRPr="00592195" w:rsidRDefault="00006626" w:rsidP="00CF1E0A">
      <w:pPr>
        <w:rPr>
          <w:rFonts w:asciiTheme="majorBidi" w:hAnsiTheme="majorBidi" w:cstheme="majorBidi"/>
          <w:sz w:val="24"/>
          <w:szCs w:val="24"/>
        </w:rPr>
      </w:pPr>
    </w:p>
    <w:p w14:paraId="72B27E5B" w14:textId="3CC0F69D" w:rsidR="00CF1E0A" w:rsidRPr="00592195" w:rsidRDefault="00CF1E0A" w:rsidP="00592195">
      <w:pPr>
        <w:spacing w:line="360" w:lineRule="auto"/>
        <w:rPr>
          <w:rFonts w:asciiTheme="majorBidi" w:hAnsiTheme="majorBidi" w:cstheme="majorBidi"/>
          <w:sz w:val="24"/>
          <w:szCs w:val="24"/>
          <w:u w:val="single"/>
        </w:rPr>
      </w:pPr>
      <w:r w:rsidRPr="00592195">
        <w:rPr>
          <w:rFonts w:asciiTheme="majorBidi" w:hAnsiTheme="majorBidi" w:cstheme="majorBidi"/>
          <w:sz w:val="24"/>
          <w:szCs w:val="24"/>
          <w:u w:val="single"/>
        </w:rPr>
        <w:lastRenderedPageBreak/>
        <w:t>Scopus Search Terms</w:t>
      </w:r>
    </w:p>
    <w:p w14:paraId="0B8E3137" w14:textId="7E8C3C54" w:rsidR="00CF1E0A" w:rsidRPr="00592195" w:rsidRDefault="00CF1E0A" w:rsidP="00592195">
      <w:pPr>
        <w:spacing w:line="360" w:lineRule="auto"/>
        <w:rPr>
          <w:rFonts w:asciiTheme="majorBidi" w:hAnsiTheme="majorBidi" w:cstheme="majorBidi"/>
          <w:sz w:val="24"/>
          <w:szCs w:val="24"/>
        </w:rPr>
      </w:pPr>
      <w:r w:rsidRPr="00592195">
        <w:rPr>
          <w:rFonts w:asciiTheme="majorBidi" w:hAnsiTheme="majorBidi" w:cstheme="majorBidi"/>
          <w:sz w:val="24"/>
          <w:szCs w:val="24"/>
        </w:rPr>
        <w:t xml:space="preserve">( TITLE-ABS-KEY ( "machine learning" OR "deep learning" OR "artificial intelligence" OR "neural network" ) AND TITLE-ABS-KEY ( "cardiology" OR "cardiovascular" OR "cardiovascular disease" OR "myocardial" OR "heart failure" OR "heart attack" OR "heart disease" OR "coronary" OR "cardiac" ) AND TITLE-ABS-KEY ( ( "prospective*" AND ( </w:t>
      </w:r>
      <w:proofErr w:type="spellStart"/>
      <w:r w:rsidRPr="00592195">
        <w:rPr>
          <w:rFonts w:asciiTheme="majorBidi" w:hAnsiTheme="majorBidi" w:cstheme="majorBidi"/>
          <w:sz w:val="24"/>
          <w:szCs w:val="24"/>
        </w:rPr>
        <w:t>validat</w:t>
      </w:r>
      <w:proofErr w:type="spellEnd"/>
      <w:r w:rsidRPr="00592195">
        <w:rPr>
          <w:rFonts w:asciiTheme="majorBidi" w:hAnsiTheme="majorBidi" w:cstheme="majorBidi"/>
          <w:sz w:val="24"/>
          <w:szCs w:val="24"/>
        </w:rPr>
        <w:t xml:space="preserve">* OR </w:t>
      </w:r>
      <w:proofErr w:type="spellStart"/>
      <w:r w:rsidRPr="00592195">
        <w:rPr>
          <w:rFonts w:asciiTheme="majorBidi" w:hAnsiTheme="majorBidi" w:cstheme="majorBidi"/>
          <w:sz w:val="24"/>
          <w:szCs w:val="24"/>
        </w:rPr>
        <w:t>verif</w:t>
      </w:r>
      <w:proofErr w:type="spellEnd"/>
      <w:r w:rsidRPr="00592195">
        <w:rPr>
          <w:rFonts w:asciiTheme="majorBidi" w:hAnsiTheme="majorBidi" w:cstheme="majorBidi"/>
          <w:sz w:val="24"/>
          <w:szCs w:val="24"/>
        </w:rPr>
        <w:t xml:space="preserve">* ) ) OR "clinical trial" OR "controlled trial" OR ( </w:t>
      </w:r>
      <w:proofErr w:type="spellStart"/>
      <w:r w:rsidRPr="00592195">
        <w:rPr>
          <w:rFonts w:asciiTheme="majorBidi" w:hAnsiTheme="majorBidi" w:cstheme="majorBidi"/>
          <w:sz w:val="24"/>
          <w:szCs w:val="24"/>
        </w:rPr>
        <w:t>multicent</w:t>
      </w:r>
      <w:proofErr w:type="spellEnd"/>
      <w:r w:rsidRPr="00592195">
        <w:rPr>
          <w:rFonts w:asciiTheme="majorBidi" w:hAnsiTheme="majorBidi" w:cstheme="majorBidi"/>
          <w:sz w:val="24"/>
          <w:szCs w:val="24"/>
        </w:rPr>
        <w:t>* OR multi-cent* ) ) ) AND PUBYEAR &gt; 2014 AND ( LIMIT-TO ( DOCTYPE , "</w:t>
      </w:r>
      <w:proofErr w:type="spellStart"/>
      <w:r w:rsidRPr="00592195">
        <w:rPr>
          <w:rFonts w:asciiTheme="majorBidi" w:hAnsiTheme="majorBidi" w:cstheme="majorBidi"/>
          <w:sz w:val="24"/>
          <w:szCs w:val="24"/>
        </w:rPr>
        <w:t>ar</w:t>
      </w:r>
      <w:proofErr w:type="spellEnd"/>
      <w:r w:rsidRPr="00592195">
        <w:rPr>
          <w:rFonts w:asciiTheme="majorBidi" w:hAnsiTheme="majorBidi" w:cstheme="majorBidi"/>
          <w:sz w:val="24"/>
          <w:szCs w:val="24"/>
        </w:rPr>
        <w:t>" ) OR LIMIT-TO ( DOCTYPE , "cp" ) OR EXCLUDE ( DOCTYPE , "re" ) ) AND ( LIMIT-TO ( LANGUAGE , "English" ) )</w:t>
      </w:r>
    </w:p>
    <w:p w14:paraId="13CC2296" w14:textId="5B70BAAD" w:rsidR="00DE355A" w:rsidRPr="00DE355A" w:rsidRDefault="00DE355A" w:rsidP="00DE355A">
      <w:pPr>
        <w:spacing w:after="0" w:line="480" w:lineRule="auto"/>
        <w:ind w:right="-23"/>
        <w:rPr>
          <w:rFonts w:asciiTheme="majorBidi" w:eastAsia="Calibri" w:hAnsiTheme="majorBidi" w:cstheme="majorBidi"/>
          <w:sz w:val="24"/>
          <w:szCs w:val="24"/>
          <w:u w:val="single"/>
        </w:rPr>
      </w:pPr>
      <w:r w:rsidRPr="00DE355A">
        <w:rPr>
          <w:rFonts w:asciiTheme="majorBidi" w:eastAsia="Calibri" w:hAnsiTheme="majorBidi" w:cstheme="majorBidi"/>
          <w:sz w:val="24"/>
          <w:szCs w:val="24"/>
          <w:u w:val="single"/>
        </w:rPr>
        <w:t xml:space="preserve">Search Strategy </w:t>
      </w:r>
      <w:r>
        <w:rPr>
          <w:rFonts w:asciiTheme="majorBidi" w:eastAsia="Calibri" w:hAnsiTheme="majorBidi" w:cstheme="majorBidi"/>
          <w:sz w:val="24"/>
          <w:szCs w:val="24"/>
          <w:u w:val="single"/>
        </w:rPr>
        <w:t xml:space="preserve">and Screening </w:t>
      </w:r>
      <w:r w:rsidRPr="00DE355A">
        <w:rPr>
          <w:rFonts w:asciiTheme="majorBidi" w:eastAsia="Calibri" w:hAnsiTheme="majorBidi" w:cstheme="majorBidi"/>
          <w:sz w:val="24"/>
          <w:szCs w:val="24"/>
          <w:u w:val="single"/>
        </w:rPr>
        <w:t xml:space="preserve">Details </w:t>
      </w:r>
    </w:p>
    <w:p w14:paraId="17C458AD" w14:textId="0B1DDDA1" w:rsidR="00006626" w:rsidRPr="00592195" w:rsidRDefault="00592195" w:rsidP="00DE355A">
      <w:pPr>
        <w:spacing w:line="480" w:lineRule="auto"/>
        <w:ind w:left="-23" w:right="-23" w:firstLine="380"/>
        <w:rPr>
          <w:rFonts w:asciiTheme="majorBidi" w:eastAsia="Calibri" w:hAnsiTheme="majorBidi" w:cstheme="majorBidi"/>
          <w:sz w:val="24"/>
          <w:szCs w:val="24"/>
        </w:rPr>
      </w:pPr>
      <w:r w:rsidRPr="00592195">
        <w:rPr>
          <w:rFonts w:asciiTheme="majorBidi" w:eastAsia="Calibri" w:hAnsiTheme="majorBidi" w:cstheme="majorBidi"/>
          <w:sz w:val="24"/>
          <w:szCs w:val="24"/>
        </w:rPr>
        <w:t>Relevant studies were imported into the Covidence Systematic Review management program (</w:t>
      </w:r>
      <w:hyperlink r:id="rId7">
        <w:r w:rsidRPr="00592195">
          <w:rPr>
            <w:rStyle w:val="Hyperlink"/>
            <w:rFonts w:asciiTheme="majorBidi" w:hAnsiTheme="majorBidi" w:cstheme="majorBidi"/>
            <w:sz w:val="24"/>
            <w:szCs w:val="24"/>
          </w:rPr>
          <w:t>https://www.covidence.org/</w:t>
        </w:r>
      </w:hyperlink>
      <w:r w:rsidRPr="00592195">
        <w:rPr>
          <w:rFonts w:asciiTheme="majorBidi" w:hAnsiTheme="majorBidi" w:cstheme="majorBidi"/>
          <w:sz w:val="24"/>
          <w:szCs w:val="24"/>
        </w:rPr>
        <w:t>)</w:t>
      </w:r>
      <w:r w:rsidRPr="00592195">
        <w:rPr>
          <w:rFonts w:asciiTheme="majorBidi" w:eastAsia="Calibri" w:hAnsiTheme="majorBidi" w:cstheme="majorBidi"/>
          <w:sz w:val="24"/>
          <w:szCs w:val="24"/>
        </w:rPr>
        <w:t xml:space="preserve"> for abstract and full text screening based on our inclusion and exclusion criteria. For the title and abstract screening, two votes from independent reviewers (S.H., N.T., B.M.) were required for inclusion or exclusion. Conflicts were resolved by a third independent reviewer (C.S.). Full text screening followed the same process, where two votes from two different reviewers (S.H., N.T., B.M., A.M., M.V.) were required. Conflicts were resolved by a third independent reviewer (C.S.).</w:t>
      </w:r>
    </w:p>
    <w:p w14:paraId="1DE22DA5" w14:textId="77777777" w:rsidR="00592195" w:rsidRPr="00592195" w:rsidRDefault="00592195" w:rsidP="00592195">
      <w:pPr>
        <w:pStyle w:val="Heading2"/>
        <w:spacing w:after="240"/>
        <w:rPr>
          <w:rFonts w:asciiTheme="majorBidi" w:hAnsiTheme="majorBidi"/>
          <w:b/>
          <w:bCs/>
          <w:color w:val="000000" w:themeColor="text1"/>
          <w:sz w:val="24"/>
          <w:szCs w:val="24"/>
        </w:rPr>
      </w:pPr>
      <w:bookmarkStart w:id="3" w:name="_Toc161821047"/>
      <w:r w:rsidRPr="00592195">
        <w:rPr>
          <w:rFonts w:asciiTheme="majorBidi" w:hAnsiTheme="majorBidi"/>
          <w:b/>
          <w:bCs/>
          <w:color w:val="000000" w:themeColor="text1"/>
          <w:sz w:val="24"/>
          <w:szCs w:val="24"/>
        </w:rPr>
        <w:t>Data extraction</w:t>
      </w:r>
      <w:bookmarkEnd w:id="3"/>
    </w:p>
    <w:p w14:paraId="08FDE49E" w14:textId="77777777" w:rsidR="00592195" w:rsidRDefault="00592195" w:rsidP="00592195">
      <w:pPr>
        <w:spacing w:line="480" w:lineRule="auto"/>
        <w:ind w:right="-23" w:firstLine="380"/>
        <w:rPr>
          <w:rFonts w:asciiTheme="majorBidi" w:eastAsia="Calibri" w:hAnsiTheme="majorBidi" w:cstheme="majorBidi"/>
          <w:sz w:val="24"/>
          <w:szCs w:val="24"/>
        </w:rPr>
      </w:pPr>
      <w:r w:rsidRPr="00592195">
        <w:rPr>
          <w:rFonts w:asciiTheme="majorBidi" w:eastAsia="Calibri" w:hAnsiTheme="majorBidi" w:cstheme="majorBidi"/>
          <w:sz w:val="24"/>
          <w:szCs w:val="24"/>
        </w:rPr>
        <w:t xml:space="preserve">Five reviewers (S.H., C.S., B.M., A.M., M.V.) performed extraction on the selected papers and related papers identified via backwards citation searching describing the AI intervention being validated. When a reviewer encountered challenges in extracting data, such as hesitancy or difficulty obtaining information, a second independent reviewer stepped in to assist and ensure the thorough completion of the data extraction process. </w:t>
      </w:r>
    </w:p>
    <w:p w14:paraId="3483F4BF" w14:textId="77777777" w:rsidR="00A34112" w:rsidRDefault="00A34112" w:rsidP="00331A82">
      <w:pPr>
        <w:spacing w:line="480" w:lineRule="auto"/>
        <w:ind w:right="-23"/>
        <w:rPr>
          <w:rFonts w:asciiTheme="majorBidi" w:eastAsia="Calibri" w:hAnsiTheme="majorBidi" w:cstheme="majorBidi"/>
          <w:sz w:val="24"/>
          <w:szCs w:val="24"/>
          <w:u w:val="single"/>
        </w:rPr>
      </w:pPr>
    </w:p>
    <w:p w14:paraId="437EB988" w14:textId="2CDCFA88" w:rsidR="00331A82" w:rsidRPr="00331A82" w:rsidRDefault="00331A82" w:rsidP="000E7CCF">
      <w:pPr>
        <w:spacing w:after="0" w:line="480" w:lineRule="auto"/>
        <w:ind w:right="-23"/>
        <w:rPr>
          <w:rFonts w:asciiTheme="majorBidi" w:eastAsia="Calibri" w:hAnsiTheme="majorBidi" w:cstheme="majorBidi"/>
          <w:sz w:val="24"/>
          <w:szCs w:val="24"/>
          <w:u w:val="single"/>
        </w:rPr>
      </w:pPr>
      <w:r w:rsidRPr="00331A82">
        <w:rPr>
          <w:rFonts w:asciiTheme="majorBidi" w:eastAsia="Calibri" w:hAnsiTheme="majorBidi" w:cstheme="majorBidi"/>
          <w:sz w:val="24"/>
          <w:szCs w:val="24"/>
          <w:u w:val="single"/>
        </w:rPr>
        <w:lastRenderedPageBreak/>
        <w:t xml:space="preserve">Regression </w:t>
      </w:r>
      <w:r w:rsidR="00563EE9">
        <w:rPr>
          <w:rFonts w:asciiTheme="majorBidi" w:eastAsia="Calibri" w:hAnsiTheme="majorBidi" w:cstheme="majorBidi"/>
          <w:sz w:val="24"/>
          <w:szCs w:val="24"/>
          <w:u w:val="single"/>
        </w:rPr>
        <w:t>T</w:t>
      </w:r>
      <w:r w:rsidRPr="00331A82">
        <w:rPr>
          <w:rFonts w:asciiTheme="majorBidi" w:eastAsia="Calibri" w:hAnsiTheme="majorBidi" w:cstheme="majorBidi"/>
          <w:sz w:val="24"/>
          <w:szCs w:val="24"/>
          <w:u w:val="single"/>
        </w:rPr>
        <w:t xml:space="preserve">ask </w:t>
      </w:r>
      <w:r w:rsidR="00563EE9">
        <w:rPr>
          <w:rFonts w:asciiTheme="majorBidi" w:eastAsia="Calibri" w:hAnsiTheme="majorBidi" w:cstheme="majorBidi"/>
          <w:sz w:val="24"/>
          <w:szCs w:val="24"/>
          <w:u w:val="single"/>
        </w:rPr>
        <w:t>P</w:t>
      </w:r>
      <w:r w:rsidRPr="00331A82">
        <w:rPr>
          <w:rFonts w:asciiTheme="majorBidi" w:eastAsia="Calibri" w:hAnsiTheme="majorBidi" w:cstheme="majorBidi"/>
          <w:sz w:val="24"/>
          <w:szCs w:val="24"/>
          <w:u w:val="single"/>
        </w:rPr>
        <w:t xml:space="preserve">erformance </w:t>
      </w:r>
      <w:r w:rsidR="00563EE9">
        <w:rPr>
          <w:rFonts w:asciiTheme="majorBidi" w:eastAsia="Calibri" w:hAnsiTheme="majorBidi" w:cstheme="majorBidi"/>
          <w:sz w:val="24"/>
          <w:szCs w:val="24"/>
          <w:u w:val="single"/>
        </w:rPr>
        <w:t>M</w:t>
      </w:r>
      <w:r w:rsidRPr="00331A82">
        <w:rPr>
          <w:rFonts w:asciiTheme="majorBidi" w:eastAsia="Calibri" w:hAnsiTheme="majorBidi" w:cstheme="majorBidi"/>
          <w:sz w:val="24"/>
          <w:szCs w:val="24"/>
          <w:u w:val="single"/>
        </w:rPr>
        <w:t>etrics</w:t>
      </w:r>
    </w:p>
    <w:p w14:paraId="7A4007D2" w14:textId="34FD4FB8" w:rsidR="00592195" w:rsidRDefault="00331A82" w:rsidP="00592195">
      <w:pPr>
        <w:spacing w:line="480" w:lineRule="auto"/>
        <w:ind w:right="-23" w:firstLine="380"/>
        <w:rPr>
          <w:rFonts w:asciiTheme="majorBidi" w:eastAsia="Calibri" w:hAnsiTheme="majorBidi" w:cstheme="majorBidi"/>
          <w:sz w:val="24"/>
          <w:szCs w:val="24"/>
        </w:rPr>
      </w:pPr>
      <w:r>
        <w:rPr>
          <w:rFonts w:asciiTheme="majorBidi" w:eastAsia="Calibri" w:hAnsiTheme="majorBidi" w:cstheme="majorBidi"/>
          <w:sz w:val="24"/>
          <w:szCs w:val="24"/>
        </w:rPr>
        <w:t xml:space="preserve">For regression tasks, data on </w:t>
      </w:r>
      <w:r w:rsidR="00592195" w:rsidRPr="00592195">
        <w:rPr>
          <w:rFonts w:asciiTheme="majorBidi" w:eastAsia="Calibri" w:hAnsiTheme="majorBidi" w:cstheme="majorBidi"/>
          <w:sz w:val="24"/>
          <w:szCs w:val="24"/>
        </w:rPr>
        <w:t>Bland-Altman plots and the Intraclass Correlation Coefficient</w:t>
      </w:r>
      <w:r>
        <w:rPr>
          <w:rFonts w:asciiTheme="majorBidi" w:eastAsia="Calibri" w:hAnsiTheme="majorBidi" w:cstheme="majorBidi"/>
          <w:sz w:val="24"/>
          <w:szCs w:val="24"/>
        </w:rPr>
        <w:t xml:space="preserve">s were collected, which </w:t>
      </w:r>
      <w:r w:rsidR="00592195" w:rsidRPr="00592195">
        <w:rPr>
          <w:rFonts w:asciiTheme="majorBidi" w:eastAsia="Calibri" w:hAnsiTheme="majorBidi" w:cstheme="majorBidi"/>
          <w:sz w:val="24"/>
          <w:szCs w:val="24"/>
        </w:rPr>
        <w:t>measur</w:t>
      </w:r>
      <w:r>
        <w:rPr>
          <w:rFonts w:asciiTheme="majorBidi" w:eastAsia="Calibri" w:hAnsiTheme="majorBidi" w:cstheme="majorBidi"/>
          <w:sz w:val="24"/>
          <w:szCs w:val="24"/>
        </w:rPr>
        <w:t xml:space="preserve">e </w:t>
      </w:r>
      <w:r w:rsidR="00592195" w:rsidRPr="00592195">
        <w:rPr>
          <w:rFonts w:asciiTheme="majorBidi" w:eastAsia="Calibri" w:hAnsiTheme="majorBidi" w:cstheme="majorBidi"/>
          <w:sz w:val="24"/>
          <w:szCs w:val="24"/>
        </w:rPr>
        <w:t>agreement and reliability. Bland-Altman metrics were primarily reported in the form of plots. To achieve a consistent understanding of this metric across articles, we estimated and normalized it from the plots or, when available, from the tables. We measured the absolute value of the ratio of the bias to the range of agreement to enable comparison between studies that use different units in the Bland-Altman metrics. If the exact numbers were not mentioned, we estimated the standardized value from the plots.</w:t>
      </w:r>
    </w:p>
    <w:p w14:paraId="554CFC01" w14:textId="6CE68EA1" w:rsidR="0030526F" w:rsidRPr="0030526F" w:rsidRDefault="0030526F" w:rsidP="000E7CCF">
      <w:pPr>
        <w:spacing w:after="0" w:line="480" w:lineRule="auto"/>
        <w:ind w:right="-23"/>
        <w:rPr>
          <w:rFonts w:asciiTheme="majorBidi" w:eastAsia="Calibri" w:hAnsiTheme="majorBidi" w:cstheme="majorBidi"/>
          <w:sz w:val="24"/>
          <w:szCs w:val="24"/>
          <w:u w:val="single"/>
        </w:rPr>
      </w:pPr>
      <w:r w:rsidRPr="0030526F">
        <w:rPr>
          <w:rFonts w:asciiTheme="majorBidi" w:eastAsia="Calibri" w:hAnsiTheme="majorBidi" w:cstheme="majorBidi"/>
          <w:sz w:val="24"/>
          <w:szCs w:val="24"/>
          <w:u w:val="single"/>
        </w:rPr>
        <w:t xml:space="preserve">Data </w:t>
      </w:r>
      <w:r w:rsidR="00563EE9">
        <w:rPr>
          <w:rFonts w:asciiTheme="majorBidi" w:eastAsia="Calibri" w:hAnsiTheme="majorBidi" w:cstheme="majorBidi"/>
          <w:sz w:val="24"/>
          <w:szCs w:val="24"/>
          <w:u w:val="single"/>
        </w:rPr>
        <w:t>C</w:t>
      </w:r>
      <w:r w:rsidRPr="0030526F">
        <w:rPr>
          <w:rFonts w:asciiTheme="majorBidi" w:eastAsia="Calibri" w:hAnsiTheme="majorBidi" w:cstheme="majorBidi"/>
          <w:sz w:val="24"/>
          <w:szCs w:val="24"/>
          <w:u w:val="single"/>
        </w:rPr>
        <w:t xml:space="preserve">ollection </w:t>
      </w:r>
      <w:r w:rsidR="00563EE9">
        <w:rPr>
          <w:rFonts w:asciiTheme="majorBidi" w:eastAsia="Calibri" w:hAnsiTheme="majorBidi" w:cstheme="majorBidi"/>
          <w:sz w:val="24"/>
          <w:szCs w:val="24"/>
          <w:u w:val="single"/>
        </w:rPr>
        <w:t>F</w:t>
      </w:r>
      <w:r w:rsidRPr="0030526F">
        <w:rPr>
          <w:rFonts w:asciiTheme="majorBidi" w:eastAsia="Calibri" w:hAnsiTheme="majorBidi" w:cstheme="majorBidi"/>
          <w:sz w:val="24"/>
          <w:szCs w:val="24"/>
          <w:u w:val="single"/>
        </w:rPr>
        <w:t>ootnote</w:t>
      </w:r>
      <w:r>
        <w:rPr>
          <w:rFonts w:asciiTheme="majorBidi" w:eastAsia="Calibri" w:hAnsiTheme="majorBidi" w:cstheme="majorBidi"/>
          <w:sz w:val="24"/>
          <w:szCs w:val="24"/>
          <w:u w:val="single"/>
        </w:rPr>
        <w:t>s</w:t>
      </w:r>
    </w:p>
    <w:p w14:paraId="51900A26" w14:textId="033488BA" w:rsidR="00592195" w:rsidRPr="00592195" w:rsidRDefault="00592195" w:rsidP="00592195">
      <w:pPr>
        <w:spacing w:line="480" w:lineRule="auto"/>
        <w:ind w:right="-23" w:firstLine="380"/>
        <w:rPr>
          <w:rFonts w:asciiTheme="majorBidi" w:eastAsia="Calibri" w:hAnsiTheme="majorBidi" w:cstheme="majorBidi"/>
          <w:sz w:val="24"/>
          <w:szCs w:val="24"/>
        </w:rPr>
      </w:pPr>
      <w:r w:rsidRPr="00592195">
        <w:rPr>
          <w:rFonts w:asciiTheme="majorBidi" w:eastAsia="Calibri" w:hAnsiTheme="majorBidi" w:cstheme="majorBidi"/>
          <w:sz w:val="24"/>
          <w:szCs w:val="24"/>
        </w:rPr>
        <w:t>Due to the heterogeneity of the reported data, we also denoted several footnotes to specify how the data was collected. First, we prioritized listing model training data size with respect to the samples used to train the model</w:t>
      </w:r>
      <w:r w:rsidR="004A023B">
        <w:rPr>
          <w:rFonts w:asciiTheme="majorBidi" w:eastAsia="Calibri" w:hAnsiTheme="majorBidi" w:cstheme="majorBidi"/>
          <w:sz w:val="24"/>
          <w:szCs w:val="24"/>
        </w:rPr>
        <w:t xml:space="preserve"> (e.g., number of ECGs used to train the model)</w:t>
      </w:r>
      <w:r w:rsidRPr="00592195">
        <w:rPr>
          <w:rFonts w:asciiTheme="majorBidi" w:eastAsia="Calibri" w:hAnsiTheme="majorBidi" w:cstheme="majorBidi"/>
          <w:sz w:val="24"/>
          <w:szCs w:val="24"/>
        </w:rPr>
        <w:t>. However, in cases where the number of samples were not available, we instead report the number of patients that the data was derived from and denoted these entries with an asterisk. Second, AI models could be repurposed beyond their training objectives to address distinct clinical needs, leading to a misalignment between their training prediction task type and application.</w:t>
      </w:r>
      <w:r w:rsidRPr="00592195">
        <w:rPr>
          <w:rFonts w:asciiTheme="majorBidi" w:hAnsiTheme="majorBidi" w:cstheme="majorBidi"/>
          <w:sz w:val="24"/>
          <w:szCs w:val="24"/>
        </w:rPr>
        <w:t xml:space="preserve"> For example, image segmentation problems are categorized as classification tasks, but the end clinical application often relates to a measurement of a continuous variable. </w:t>
      </w:r>
      <w:r w:rsidRPr="00592195">
        <w:rPr>
          <w:rFonts w:asciiTheme="majorBidi" w:eastAsia="Calibri" w:hAnsiTheme="majorBidi" w:cstheme="majorBidi"/>
          <w:sz w:val="24"/>
          <w:szCs w:val="24"/>
        </w:rPr>
        <w:t>Similarly, regression models could be applied in scenarios where outputs are interpreted through thresholding to make categorical decisions. In cases where the model was repurposed, we marked the prediction task type value with an asterisk.</w:t>
      </w:r>
    </w:p>
    <w:p w14:paraId="6087A0DD" w14:textId="77777777" w:rsidR="00592195" w:rsidRPr="00592195" w:rsidRDefault="00592195" w:rsidP="00592195">
      <w:pPr>
        <w:pStyle w:val="Heading2"/>
        <w:spacing w:after="240"/>
        <w:rPr>
          <w:rFonts w:asciiTheme="majorBidi" w:hAnsiTheme="majorBidi"/>
          <w:color w:val="000000" w:themeColor="text1"/>
        </w:rPr>
      </w:pPr>
      <w:bookmarkStart w:id="4" w:name="_Toc161821048"/>
      <w:r w:rsidRPr="00592195">
        <w:rPr>
          <w:rStyle w:val="normaltextrun"/>
          <w:rFonts w:asciiTheme="majorBidi" w:hAnsiTheme="majorBidi"/>
          <w:b/>
          <w:bCs/>
          <w:color w:val="000000" w:themeColor="text1"/>
          <w:sz w:val="24"/>
          <w:szCs w:val="24"/>
          <w:lang w:val="en-US"/>
        </w:rPr>
        <w:lastRenderedPageBreak/>
        <w:t>Statistical Analysis</w:t>
      </w:r>
      <w:bookmarkEnd w:id="4"/>
      <w:r w:rsidRPr="00592195">
        <w:rPr>
          <w:rStyle w:val="eop"/>
          <w:rFonts w:asciiTheme="majorBidi" w:hAnsiTheme="majorBidi"/>
          <w:b/>
          <w:bCs/>
          <w:color w:val="000000" w:themeColor="text1"/>
          <w:sz w:val="24"/>
          <w:szCs w:val="24"/>
        </w:rPr>
        <w:t> </w:t>
      </w:r>
    </w:p>
    <w:p w14:paraId="4E332CA7" w14:textId="52591FDF" w:rsidR="00592195" w:rsidRPr="00592195" w:rsidRDefault="00592195" w:rsidP="00592195">
      <w:pPr>
        <w:pStyle w:val="paragraph"/>
        <w:spacing w:before="0" w:beforeAutospacing="0" w:after="0" w:afterAutospacing="0" w:line="480" w:lineRule="auto"/>
        <w:ind w:left="-30" w:right="-30" w:firstLine="375"/>
        <w:textAlignment w:val="baseline"/>
        <w:rPr>
          <w:rFonts w:asciiTheme="majorBidi" w:hAnsiTheme="majorBidi" w:cstheme="majorBidi"/>
        </w:rPr>
      </w:pPr>
      <w:r w:rsidRPr="00592195">
        <w:rPr>
          <w:rStyle w:val="normaltextrun"/>
          <w:rFonts w:asciiTheme="majorBidi" w:hAnsiTheme="majorBidi" w:cstheme="majorBidi"/>
          <w:lang w:val="en-US"/>
        </w:rPr>
        <w:t>We note that the total counts for some variables (e.g., study control or data type) may exceed the total number of extracted papers (</w:t>
      </w:r>
      <w:r w:rsidR="0074198D">
        <w:rPr>
          <w:rStyle w:val="normaltextrun"/>
          <w:rFonts w:asciiTheme="majorBidi" w:hAnsiTheme="majorBidi" w:cstheme="majorBidi"/>
          <w:lang w:val="en-US"/>
        </w:rPr>
        <w:t>6</w:t>
      </w:r>
      <w:r w:rsidRPr="00592195">
        <w:rPr>
          <w:rStyle w:val="normaltextrun"/>
          <w:rFonts w:asciiTheme="majorBidi" w:hAnsiTheme="majorBidi" w:cstheme="majorBidi"/>
          <w:lang w:val="en-US"/>
        </w:rPr>
        <w:t xml:space="preserve">4). This discrepancy arises because some papers may be classified into multiple categories (e.g., employing both human and gold standard treatment programs as their study </w:t>
      </w:r>
      <w:proofErr w:type="gramStart"/>
      <w:r w:rsidRPr="00592195">
        <w:rPr>
          <w:rStyle w:val="normaltextrun"/>
          <w:rFonts w:asciiTheme="majorBidi" w:hAnsiTheme="majorBidi" w:cstheme="majorBidi"/>
          <w:lang w:val="en-US"/>
        </w:rPr>
        <w:t>control;</w:t>
      </w:r>
      <w:proofErr w:type="gramEnd"/>
      <w:r w:rsidRPr="00592195">
        <w:rPr>
          <w:rStyle w:val="normaltextrun"/>
          <w:rFonts w:asciiTheme="majorBidi" w:hAnsiTheme="majorBidi" w:cstheme="majorBidi"/>
          <w:lang w:val="en-US"/>
        </w:rPr>
        <w:t xml:space="preserve"> utilizing various types of data in their model). Additionally, when summarizing the performance metrics of regression models, we focused on the normalized Bland-Altman score and the ICC. This is because other metrics like MAD, MAE, and MSE can be reported in a variety of units, preventing direct comparison. Nonetheless, all individual regression performance metrics for each paper are reported.</w:t>
      </w:r>
      <w:r w:rsidRPr="00592195">
        <w:rPr>
          <w:rStyle w:val="eop"/>
          <w:rFonts w:asciiTheme="majorBidi" w:eastAsiaTheme="majorEastAsia" w:hAnsiTheme="majorBidi" w:cstheme="majorBidi"/>
        </w:rPr>
        <w:t> </w:t>
      </w:r>
    </w:p>
    <w:p w14:paraId="003DC85F" w14:textId="77777777" w:rsidR="00850AAE" w:rsidRPr="00592195" w:rsidRDefault="00850AAE" w:rsidP="00CF1E0A">
      <w:pPr>
        <w:rPr>
          <w:rFonts w:asciiTheme="majorBidi" w:hAnsiTheme="majorBidi" w:cstheme="majorBidi"/>
          <w:sz w:val="24"/>
          <w:szCs w:val="24"/>
        </w:rPr>
      </w:pPr>
    </w:p>
    <w:sectPr w:rsidR="00850AAE" w:rsidRPr="00592195" w:rsidSect="00E77566">
      <w:headerReference w:type="default" r:id="rId8"/>
      <w:footerReference w:type="default" r:id="rId9"/>
      <w:headerReference w:type="firs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C80FDE" w14:textId="77777777" w:rsidR="00795466" w:rsidRDefault="00795466" w:rsidP="00850AAE">
      <w:pPr>
        <w:spacing w:after="0" w:line="240" w:lineRule="auto"/>
      </w:pPr>
      <w:r>
        <w:separator/>
      </w:r>
    </w:p>
  </w:endnote>
  <w:endnote w:type="continuationSeparator" w:id="0">
    <w:p w14:paraId="380A9C99" w14:textId="77777777" w:rsidR="00795466" w:rsidRDefault="00795466" w:rsidP="00850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6953499"/>
      <w:docPartObj>
        <w:docPartGallery w:val="Page Numbers (Bottom of Page)"/>
        <w:docPartUnique/>
      </w:docPartObj>
    </w:sdtPr>
    <w:sdtEndPr>
      <w:rPr>
        <w:rFonts w:ascii="Times New Roman" w:hAnsi="Times New Roman" w:cs="Times New Roman"/>
        <w:noProof/>
        <w:sz w:val="24"/>
        <w:szCs w:val="24"/>
      </w:rPr>
    </w:sdtEndPr>
    <w:sdtContent>
      <w:p w14:paraId="71633813" w14:textId="57E33A97" w:rsidR="004D5E12" w:rsidRPr="0005144A" w:rsidRDefault="004D5E12">
        <w:pPr>
          <w:pStyle w:val="Footer"/>
          <w:jc w:val="center"/>
          <w:rPr>
            <w:rFonts w:ascii="Times New Roman" w:hAnsi="Times New Roman" w:cs="Times New Roman"/>
            <w:sz w:val="24"/>
            <w:szCs w:val="24"/>
          </w:rPr>
        </w:pPr>
        <w:r w:rsidRPr="0005144A">
          <w:rPr>
            <w:rFonts w:ascii="Times New Roman" w:hAnsi="Times New Roman" w:cs="Times New Roman"/>
            <w:sz w:val="24"/>
            <w:szCs w:val="24"/>
          </w:rPr>
          <w:fldChar w:fldCharType="begin"/>
        </w:r>
        <w:r w:rsidRPr="0005144A">
          <w:rPr>
            <w:rFonts w:ascii="Times New Roman" w:hAnsi="Times New Roman" w:cs="Times New Roman"/>
            <w:sz w:val="24"/>
            <w:szCs w:val="24"/>
          </w:rPr>
          <w:instrText xml:space="preserve"> PAGE   \* MERGEFORMAT </w:instrText>
        </w:r>
        <w:r w:rsidRPr="0005144A">
          <w:rPr>
            <w:rFonts w:ascii="Times New Roman" w:hAnsi="Times New Roman" w:cs="Times New Roman"/>
            <w:sz w:val="24"/>
            <w:szCs w:val="24"/>
          </w:rPr>
          <w:fldChar w:fldCharType="separate"/>
        </w:r>
        <w:r w:rsidRPr="0005144A">
          <w:rPr>
            <w:rFonts w:ascii="Times New Roman" w:hAnsi="Times New Roman" w:cs="Times New Roman"/>
            <w:noProof/>
            <w:sz w:val="24"/>
            <w:szCs w:val="24"/>
          </w:rPr>
          <w:t>2</w:t>
        </w:r>
        <w:r w:rsidRPr="0005144A">
          <w:rPr>
            <w:rFonts w:ascii="Times New Roman" w:hAnsi="Times New Roman" w:cs="Times New Roman"/>
            <w:noProof/>
            <w:sz w:val="24"/>
            <w:szCs w:val="24"/>
          </w:rPr>
          <w:fldChar w:fldCharType="end"/>
        </w:r>
      </w:p>
    </w:sdtContent>
  </w:sdt>
  <w:p w14:paraId="6AE0DD5C" w14:textId="77777777" w:rsidR="004D5E12" w:rsidRDefault="004D5E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18C13A" w14:textId="77777777" w:rsidR="00795466" w:rsidRDefault="00795466" w:rsidP="00850AAE">
      <w:pPr>
        <w:spacing w:after="0" w:line="240" w:lineRule="auto"/>
      </w:pPr>
      <w:r>
        <w:separator/>
      </w:r>
    </w:p>
  </w:footnote>
  <w:footnote w:type="continuationSeparator" w:id="0">
    <w:p w14:paraId="1797B5F3" w14:textId="77777777" w:rsidR="00795466" w:rsidRDefault="00795466" w:rsidP="00850A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219D45" w14:textId="6A5C2CA0" w:rsidR="00850AAE" w:rsidRDefault="00850AAE">
    <w:pPr>
      <w:pStyle w:val="Header"/>
    </w:pPr>
  </w:p>
  <w:p w14:paraId="70E91527" w14:textId="77777777" w:rsidR="00850AAE" w:rsidRDefault="00850A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89947F" w14:textId="5A1A41E4" w:rsidR="00850AAE" w:rsidRDefault="00850AAE" w:rsidP="00850AAE">
    <w:pPr>
      <w:pStyle w:val="Header"/>
      <w:jc w:val="center"/>
    </w:pPr>
  </w:p>
  <w:p w14:paraId="2FC37AC3" w14:textId="77777777" w:rsidR="00850AAE" w:rsidRDefault="00850AA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38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90D"/>
    <w:rsid w:val="00006626"/>
    <w:rsid w:val="00007037"/>
    <w:rsid w:val="0005144A"/>
    <w:rsid w:val="00064E92"/>
    <w:rsid w:val="000E6045"/>
    <w:rsid w:val="000E7CCF"/>
    <w:rsid w:val="000F24CF"/>
    <w:rsid w:val="00102D7C"/>
    <w:rsid w:val="00186374"/>
    <w:rsid w:val="001F1B5A"/>
    <w:rsid w:val="00277E62"/>
    <w:rsid w:val="002911F8"/>
    <w:rsid w:val="0030526F"/>
    <w:rsid w:val="00331A82"/>
    <w:rsid w:val="003465D6"/>
    <w:rsid w:val="004126A4"/>
    <w:rsid w:val="004146A5"/>
    <w:rsid w:val="004608EB"/>
    <w:rsid w:val="00492046"/>
    <w:rsid w:val="004A023B"/>
    <w:rsid w:val="004C2EFE"/>
    <w:rsid w:val="004D5E12"/>
    <w:rsid w:val="004F748F"/>
    <w:rsid w:val="0056002E"/>
    <w:rsid w:val="00563EE9"/>
    <w:rsid w:val="005652D7"/>
    <w:rsid w:val="00592195"/>
    <w:rsid w:val="006A091F"/>
    <w:rsid w:val="006A4D35"/>
    <w:rsid w:val="006C5724"/>
    <w:rsid w:val="0074198D"/>
    <w:rsid w:val="00795466"/>
    <w:rsid w:val="007B0FF9"/>
    <w:rsid w:val="007F3040"/>
    <w:rsid w:val="00803EE3"/>
    <w:rsid w:val="00831F46"/>
    <w:rsid w:val="00850AAE"/>
    <w:rsid w:val="0099293F"/>
    <w:rsid w:val="00994BD7"/>
    <w:rsid w:val="009C1FC7"/>
    <w:rsid w:val="009F64E3"/>
    <w:rsid w:val="00A34112"/>
    <w:rsid w:val="00A82165"/>
    <w:rsid w:val="00AC5A03"/>
    <w:rsid w:val="00AC5BA1"/>
    <w:rsid w:val="00BC290D"/>
    <w:rsid w:val="00BD4E9A"/>
    <w:rsid w:val="00C44E2C"/>
    <w:rsid w:val="00CF1E0A"/>
    <w:rsid w:val="00D05C89"/>
    <w:rsid w:val="00D11FF1"/>
    <w:rsid w:val="00D212ED"/>
    <w:rsid w:val="00DE355A"/>
    <w:rsid w:val="00E77566"/>
    <w:rsid w:val="00E81B09"/>
    <w:rsid w:val="00F07AF7"/>
    <w:rsid w:val="00F412AB"/>
    <w:rsid w:val="00F70113"/>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31CB3"/>
  <w15:chartTrackingRefBased/>
  <w15:docId w15:val="{F4EDE372-A809-4B8A-A6A5-61E7ED4AE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5E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26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0A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AAE"/>
  </w:style>
  <w:style w:type="paragraph" w:styleId="Footer">
    <w:name w:val="footer"/>
    <w:basedOn w:val="Normal"/>
    <w:link w:val="FooterChar"/>
    <w:uiPriority w:val="99"/>
    <w:unhideWhenUsed/>
    <w:rsid w:val="00850A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AAE"/>
  </w:style>
  <w:style w:type="character" w:customStyle="1" w:styleId="Heading1Char">
    <w:name w:val="Heading 1 Char"/>
    <w:basedOn w:val="DefaultParagraphFont"/>
    <w:link w:val="Heading1"/>
    <w:uiPriority w:val="9"/>
    <w:rsid w:val="004D5E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D5E12"/>
    <w:pPr>
      <w:outlineLvl w:val="9"/>
    </w:pPr>
    <w:rPr>
      <w:kern w:val="0"/>
      <w:lang w:val="en-US" w:eastAsia="en-US"/>
      <w14:ligatures w14:val="none"/>
    </w:rPr>
  </w:style>
  <w:style w:type="paragraph" w:styleId="TOC1">
    <w:name w:val="toc 1"/>
    <w:basedOn w:val="Normal"/>
    <w:next w:val="Normal"/>
    <w:autoRedefine/>
    <w:uiPriority w:val="39"/>
    <w:unhideWhenUsed/>
    <w:rsid w:val="004D5E12"/>
    <w:pPr>
      <w:spacing w:after="100"/>
    </w:pPr>
  </w:style>
  <w:style w:type="character" w:styleId="Hyperlink">
    <w:name w:val="Hyperlink"/>
    <w:basedOn w:val="DefaultParagraphFont"/>
    <w:uiPriority w:val="99"/>
    <w:unhideWhenUsed/>
    <w:rsid w:val="004D5E12"/>
    <w:rPr>
      <w:color w:val="0563C1" w:themeColor="hyperlink"/>
      <w:u w:val="single"/>
    </w:rPr>
  </w:style>
  <w:style w:type="character" w:customStyle="1" w:styleId="Heading2Char">
    <w:name w:val="Heading 2 Char"/>
    <w:basedOn w:val="DefaultParagraphFont"/>
    <w:link w:val="Heading2"/>
    <w:uiPriority w:val="9"/>
    <w:rsid w:val="004126A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F24CF"/>
    <w:pPr>
      <w:spacing w:after="100"/>
      <w:ind w:left="220"/>
    </w:pPr>
  </w:style>
  <w:style w:type="paragraph" w:customStyle="1" w:styleId="paragraph">
    <w:name w:val="paragraph"/>
    <w:basedOn w:val="Normal"/>
    <w:rsid w:val="00592195"/>
    <w:pPr>
      <w:spacing w:before="100" w:beforeAutospacing="1" w:after="100" w:afterAutospacing="1" w:line="240" w:lineRule="auto"/>
    </w:pPr>
    <w:rPr>
      <w:rFonts w:ascii="Times New Roman" w:eastAsia="Times New Roman" w:hAnsi="Times New Roman" w:cs="Times New Roman"/>
      <w:kern w:val="0"/>
      <w:sz w:val="24"/>
      <w:szCs w:val="24"/>
      <w:lang w:eastAsia="en-US"/>
      <w14:ligatures w14:val="none"/>
    </w:rPr>
  </w:style>
  <w:style w:type="character" w:customStyle="1" w:styleId="normaltextrun">
    <w:name w:val="normaltextrun"/>
    <w:basedOn w:val="DefaultParagraphFont"/>
    <w:rsid w:val="00592195"/>
  </w:style>
  <w:style w:type="character" w:customStyle="1" w:styleId="eop">
    <w:name w:val="eop"/>
    <w:basedOn w:val="DefaultParagraphFont"/>
    <w:rsid w:val="00592195"/>
  </w:style>
  <w:style w:type="character" w:styleId="CommentReference">
    <w:name w:val="annotation reference"/>
    <w:basedOn w:val="DefaultParagraphFont"/>
    <w:uiPriority w:val="99"/>
    <w:semiHidden/>
    <w:unhideWhenUsed/>
    <w:rsid w:val="00592195"/>
    <w:rPr>
      <w:sz w:val="16"/>
      <w:szCs w:val="16"/>
    </w:rPr>
  </w:style>
  <w:style w:type="paragraph" w:styleId="CommentText">
    <w:name w:val="annotation text"/>
    <w:basedOn w:val="Normal"/>
    <w:link w:val="CommentTextChar"/>
    <w:uiPriority w:val="99"/>
    <w:semiHidden/>
    <w:unhideWhenUsed/>
    <w:rsid w:val="00592195"/>
    <w:pPr>
      <w:spacing w:line="240" w:lineRule="auto"/>
    </w:pPr>
    <w:rPr>
      <w:sz w:val="20"/>
      <w:szCs w:val="20"/>
    </w:rPr>
  </w:style>
  <w:style w:type="character" w:customStyle="1" w:styleId="CommentTextChar">
    <w:name w:val="Comment Text Char"/>
    <w:basedOn w:val="DefaultParagraphFont"/>
    <w:link w:val="CommentText"/>
    <w:uiPriority w:val="99"/>
    <w:semiHidden/>
    <w:rsid w:val="00592195"/>
    <w:rPr>
      <w:sz w:val="20"/>
      <w:szCs w:val="20"/>
    </w:rPr>
  </w:style>
  <w:style w:type="paragraph" w:styleId="CommentSubject">
    <w:name w:val="annotation subject"/>
    <w:basedOn w:val="CommentText"/>
    <w:next w:val="CommentText"/>
    <w:link w:val="CommentSubjectChar"/>
    <w:uiPriority w:val="99"/>
    <w:semiHidden/>
    <w:unhideWhenUsed/>
    <w:rsid w:val="00592195"/>
    <w:rPr>
      <w:b/>
      <w:bCs/>
    </w:rPr>
  </w:style>
  <w:style w:type="character" w:customStyle="1" w:styleId="CommentSubjectChar">
    <w:name w:val="Comment Subject Char"/>
    <w:basedOn w:val="CommentTextChar"/>
    <w:link w:val="CommentSubject"/>
    <w:uiPriority w:val="99"/>
    <w:semiHidden/>
    <w:rsid w:val="00592195"/>
    <w:rPr>
      <w:b/>
      <w:bCs/>
      <w:sz w:val="20"/>
      <w:szCs w:val="20"/>
    </w:rPr>
  </w:style>
  <w:style w:type="table" w:styleId="TableGrid">
    <w:name w:val="Table Grid"/>
    <w:basedOn w:val="TableNormal"/>
    <w:uiPriority w:val="39"/>
    <w:rsid w:val="005921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78770">
      <w:bodyDiv w:val="1"/>
      <w:marLeft w:val="0"/>
      <w:marRight w:val="0"/>
      <w:marTop w:val="0"/>
      <w:marBottom w:val="0"/>
      <w:divBdr>
        <w:top w:val="none" w:sz="0" w:space="0" w:color="auto"/>
        <w:left w:val="none" w:sz="0" w:space="0" w:color="auto"/>
        <w:bottom w:val="none" w:sz="0" w:space="0" w:color="auto"/>
        <w:right w:val="none" w:sz="0" w:space="0" w:color="auto"/>
      </w:divBdr>
      <w:divsChild>
        <w:div w:id="1722557914">
          <w:marLeft w:val="0"/>
          <w:marRight w:val="0"/>
          <w:marTop w:val="0"/>
          <w:marBottom w:val="0"/>
          <w:divBdr>
            <w:top w:val="none" w:sz="0" w:space="0" w:color="auto"/>
            <w:left w:val="none" w:sz="0" w:space="0" w:color="auto"/>
            <w:bottom w:val="none" w:sz="0" w:space="0" w:color="auto"/>
            <w:right w:val="none" w:sz="0" w:space="0" w:color="auto"/>
          </w:divBdr>
        </w:div>
        <w:div w:id="852765324">
          <w:marLeft w:val="0"/>
          <w:marRight w:val="0"/>
          <w:marTop w:val="0"/>
          <w:marBottom w:val="0"/>
          <w:divBdr>
            <w:top w:val="none" w:sz="0" w:space="0" w:color="auto"/>
            <w:left w:val="none" w:sz="0" w:space="0" w:color="auto"/>
            <w:bottom w:val="none" w:sz="0" w:space="0" w:color="auto"/>
            <w:right w:val="none" w:sz="0" w:space="0" w:color="auto"/>
          </w:divBdr>
        </w:div>
        <w:div w:id="1395853827">
          <w:marLeft w:val="0"/>
          <w:marRight w:val="0"/>
          <w:marTop w:val="0"/>
          <w:marBottom w:val="0"/>
          <w:divBdr>
            <w:top w:val="none" w:sz="0" w:space="0" w:color="auto"/>
            <w:left w:val="none" w:sz="0" w:space="0" w:color="auto"/>
            <w:bottom w:val="none" w:sz="0" w:space="0" w:color="auto"/>
            <w:right w:val="none" w:sz="0" w:space="0" w:color="auto"/>
          </w:divBdr>
        </w:div>
        <w:div w:id="771628904">
          <w:marLeft w:val="0"/>
          <w:marRight w:val="0"/>
          <w:marTop w:val="0"/>
          <w:marBottom w:val="0"/>
          <w:divBdr>
            <w:top w:val="none" w:sz="0" w:space="0" w:color="auto"/>
            <w:left w:val="none" w:sz="0" w:space="0" w:color="auto"/>
            <w:bottom w:val="none" w:sz="0" w:space="0" w:color="auto"/>
            <w:right w:val="none" w:sz="0" w:space="0" w:color="auto"/>
          </w:divBdr>
        </w:div>
        <w:div w:id="1825461920">
          <w:marLeft w:val="0"/>
          <w:marRight w:val="0"/>
          <w:marTop w:val="0"/>
          <w:marBottom w:val="0"/>
          <w:divBdr>
            <w:top w:val="none" w:sz="0" w:space="0" w:color="auto"/>
            <w:left w:val="none" w:sz="0" w:space="0" w:color="auto"/>
            <w:bottom w:val="none" w:sz="0" w:space="0" w:color="auto"/>
            <w:right w:val="none" w:sz="0" w:space="0" w:color="auto"/>
          </w:divBdr>
        </w:div>
        <w:div w:id="1447233076">
          <w:marLeft w:val="0"/>
          <w:marRight w:val="0"/>
          <w:marTop w:val="0"/>
          <w:marBottom w:val="0"/>
          <w:divBdr>
            <w:top w:val="none" w:sz="0" w:space="0" w:color="auto"/>
            <w:left w:val="none" w:sz="0" w:space="0" w:color="auto"/>
            <w:bottom w:val="none" w:sz="0" w:space="0" w:color="auto"/>
            <w:right w:val="none" w:sz="0" w:space="0" w:color="auto"/>
          </w:divBdr>
        </w:div>
        <w:div w:id="341203768">
          <w:marLeft w:val="0"/>
          <w:marRight w:val="0"/>
          <w:marTop w:val="0"/>
          <w:marBottom w:val="0"/>
          <w:divBdr>
            <w:top w:val="none" w:sz="0" w:space="0" w:color="auto"/>
            <w:left w:val="none" w:sz="0" w:space="0" w:color="auto"/>
            <w:bottom w:val="none" w:sz="0" w:space="0" w:color="auto"/>
            <w:right w:val="none" w:sz="0" w:space="0" w:color="auto"/>
          </w:divBdr>
        </w:div>
        <w:div w:id="509107923">
          <w:marLeft w:val="0"/>
          <w:marRight w:val="0"/>
          <w:marTop w:val="0"/>
          <w:marBottom w:val="0"/>
          <w:divBdr>
            <w:top w:val="none" w:sz="0" w:space="0" w:color="auto"/>
            <w:left w:val="none" w:sz="0" w:space="0" w:color="auto"/>
            <w:bottom w:val="none" w:sz="0" w:space="0" w:color="auto"/>
            <w:right w:val="none" w:sz="0" w:space="0" w:color="auto"/>
          </w:divBdr>
        </w:div>
        <w:div w:id="1807089786">
          <w:marLeft w:val="0"/>
          <w:marRight w:val="0"/>
          <w:marTop w:val="0"/>
          <w:marBottom w:val="0"/>
          <w:divBdr>
            <w:top w:val="none" w:sz="0" w:space="0" w:color="auto"/>
            <w:left w:val="none" w:sz="0" w:space="0" w:color="auto"/>
            <w:bottom w:val="none" w:sz="0" w:space="0" w:color="auto"/>
            <w:right w:val="none" w:sz="0" w:space="0" w:color="auto"/>
          </w:divBdr>
        </w:div>
        <w:div w:id="1512645990">
          <w:marLeft w:val="0"/>
          <w:marRight w:val="0"/>
          <w:marTop w:val="0"/>
          <w:marBottom w:val="0"/>
          <w:divBdr>
            <w:top w:val="none" w:sz="0" w:space="0" w:color="auto"/>
            <w:left w:val="none" w:sz="0" w:space="0" w:color="auto"/>
            <w:bottom w:val="none" w:sz="0" w:space="0" w:color="auto"/>
            <w:right w:val="none" w:sz="0" w:space="0" w:color="auto"/>
          </w:divBdr>
        </w:div>
        <w:div w:id="1231430299">
          <w:marLeft w:val="0"/>
          <w:marRight w:val="0"/>
          <w:marTop w:val="0"/>
          <w:marBottom w:val="0"/>
          <w:divBdr>
            <w:top w:val="none" w:sz="0" w:space="0" w:color="auto"/>
            <w:left w:val="none" w:sz="0" w:space="0" w:color="auto"/>
            <w:bottom w:val="none" w:sz="0" w:space="0" w:color="auto"/>
            <w:right w:val="none" w:sz="0" w:space="0" w:color="auto"/>
          </w:divBdr>
        </w:div>
        <w:div w:id="768046990">
          <w:marLeft w:val="0"/>
          <w:marRight w:val="0"/>
          <w:marTop w:val="0"/>
          <w:marBottom w:val="0"/>
          <w:divBdr>
            <w:top w:val="none" w:sz="0" w:space="0" w:color="auto"/>
            <w:left w:val="none" w:sz="0" w:space="0" w:color="auto"/>
            <w:bottom w:val="none" w:sz="0" w:space="0" w:color="auto"/>
            <w:right w:val="none" w:sz="0" w:space="0" w:color="auto"/>
          </w:divBdr>
        </w:div>
      </w:divsChild>
    </w:div>
    <w:div w:id="172113487">
      <w:bodyDiv w:val="1"/>
      <w:marLeft w:val="0"/>
      <w:marRight w:val="0"/>
      <w:marTop w:val="0"/>
      <w:marBottom w:val="0"/>
      <w:divBdr>
        <w:top w:val="none" w:sz="0" w:space="0" w:color="auto"/>
        <w:left w:val="none" w:sz="0" w:space="0" w:color="auto"/>
        <w:bottom w:val="none" w:sz="0" w:space="0" w:color="auto"/>
        <w:right w:val="none" w:sz="0" w:space="0" w:color="auto"/>
      </w:divBdr>
      <w:divsChild>
        <w:div w:id="129859386">
          <w:marLeft w:val="0"/>
          <w:marRight w:val="0"/>
          <w:marTop w:val="0"/>
          <w:marBottom w:val="0"/>
          <w:divBdr>
            <w:top w:val="none" w:sz="0" w:space="0" w:color="auto"/>
            <w:left w:val="none" w:sz="0" w:space="0" w:color="auto"/>
            <w:bottom w:val="none" w:sz="0" w:space="0" w:color="auto"/>
            <w:right w:val="none" w:sz="0" w:space="0" w:color="auto"/>
          </w:divBdr>
        </w:div>
        <w:div w:id="2141729868">
          <w:marLeft w:val="0"/>
          <w:marRight w:val="0"/>
          <w:marTop w:val="0"/>
          <w:marBottom w:val="0"/>
          <w:divBdr>
            <w:top w:val="none" w:sz="0" w:space="0" w:color="auto"/>
            <w:left w:val="none" w:sz="0" w:space="0" w:color="auto"/>
            <w:bottom w:val="none" w:sz="0" w:space="0" w:color="auto"/>
            <w:right w:val="none" w:sz="0" w:space="0" w:color="auto"/>
          </w:divBdr>
        </w:div>
        <w:div w:id="1530529276">
          <w:marLeft w:val="0"/>
          <w:marRight w:val="0"/>
          <w:marTop w:val="0"/>
          <w:marBottom w:val="0"/>
          <w:divBdr>
            <w:top w:val="none" w:sz="0" w:space="0" w:color="auto"/>
            <w:left w:val="none" w:sz="0" w:space="0" w:color="auto"/>
            <w:bottom w:val="none" w:sz="0" w:space="0" w:color="auto"/>
            <w:right w:val="none" w:sz="0" w:space="0" w:color="auto"/>
          </w:divBdr>
        </w:div>
        <w:div w:id="318189483">
          <w:marLeft w:val="0"/>
          <w:marRight w:val="0"/>
          <w:marTop w:val="0"/>
          <w:marBottom w:val="0"/>
          <w:divBdr>
            <w:top w:val="none" w:sz="0" w:space="0" w:color="auto"/>
            <w:left w:val="none" w:sz="0" w:space="0" w:color="auto"/>
            <w:bottom w:val="none" w:sz="0" w:space="0" w:color="auto"/>
            <w:right w:val="none" w:sz="0" w:space="0" w:color="auto"/>
          </w:divBdr>
        </w:div>
        <w:div w:id="1053233188">
          <w:marLeft w:val="0"/>
          <w:marRight w:val="0"/>
          <w:marTop w:val="0"/>
          <w:marBottom w:val="0"/>
          <w:divBdr>
            <w:top w:val="none" w:sz="0" w:space="0" w:color="auto"/>
            <w:left w:val="none" w:sz="0" w:space="0" w:color="auto"/>
            <w:bottom w:val="none" w:sz="0" w:space="0" w:color="auto"/>
            <w:right w:val="none" w:sz="0" w:space="0" w:color="auto"/>
          </w:divBdr>
        </w:div>
        <w:div w:id="1321689226">
          <w:marLeft w:val="0"/>
          <w:marRight w:val="0"/>
          <w:marTop w:val="0"/>
          <w:marBottom w:val="0"/>
          <w:divBdr>
            <w:top w:val="none" w:sz="0" w:space="0" w:color="auto"/>
            <w:left w:val="none" w:sz="0" w:space="0" w:color="auto"/>
            <w:bottom w:val="none" w:sz="0" w:space="0" w:color="auto"/>
            <w:right w:val="none" w:sz="0" w:space="0" w:color="auto"/>
          </w:divBdr>
        </w:div>
        <w:div w:id="1169520280">
          <w:marLeft w:val="0"/>
          <w:marRight w:val="0"/>
          <w:marTop w:val="0"/>
          <w:marBottom w:val="0"/>
          <w:divBdr>
            <w:top w:val="none" w:sz="0" w:space="0" w:color="auto"/>
            <w:left w:val="none" w:sz="0" w:space="0" w:color="auto"/>
            <w:bottom w:val="none" w:sz="0" w:space="0" w:color="auto"/>
            <w:right w:val="none" w:sz="0" w:space="0" w:color="auto"/>
          </w:divBdr>
        </w:div>
        <w:div w:id="1380664277">
          <w:marLeft w:val="0"/>
          <w:marRight w:val="0"/>
          <w:marTop w:val="0"/>
          <w:marBottom w:val="0"/>
          <w:divBdr>
            <w:top w:val="none" w:sz="0" w:space="0" w:color="auto"/>
            <w:left w:val="none" w:sz="0" w:space="0" w:color="auto"/>
            <w:bottom w:val="none" w:sz="0" w:space="0" w:color="auto"/>
            <w:right w:val="none" w:sz="0" w:space="0" w:color="auto"/>
          </w:divBdr>
        </w:div>
        <w:div w:id="1639528349">
          <w:marLeft w:val="0"/>
          <w:marRight w:val="0"/>
          <w:marTop w:val="0"/>
          <w:marBottom w:val="0"/>
          <w:divBdr>
            <w:top w:val="none" w:sz="0" w:space="0" w:color="auto"/>
            <w:left w:val="none" w:sz="0" w:space="0" w:color="auto"/>
            <w:bottom w:val="none" w:sz="0" w:space="0" w:color="auto"/>
            <w:right w:val="none" w:sz="0" w:space="0" w:color="auto"/>
          </w:divBdr>
        </w:div>
        <w:div w:id="419369788">
          <w:marLeft w:val="0"/>
          <w:marRight w:val="0"/>
          <w:marTop w:val="0"/>
          <w:marBottom w:val="0"/>
          <w:divBdr>
            <w:top w:val="none" w:sz="0" w:space="0" w:color="auto"/>
            <w:left w:val="none" w:sz="0" w:space="0" w:color="auto"/>
            <w:bottom w:val="none" w:sz="0" w:space="0" w:color="auto"/>
            <w:right w:val="none" w:sz="0" w:space="0" w:color="auto"/>
          </w:divBdr>
        </w:div>
        <w:div w:id="2096895759">
          <w:marLeft w:val="0"/>
          <w:marRight w:val="0"/>
          <w:marTop w:val="0"/>
          <w:marBottom w:val="0"/>
          <w:divBdr>
            <w:top w:val="none" w:sz="0" w:space="0" w:color="auto"/>
            <w:left w:val="none" w:sz="0" w:space="0" w:color="auto"/>
            <w:bottom w:val="none" w:sz="0" w:space="0" w:color="auto"/>
            <w:right w:val="none" w:sz="0" w:space="0" w:color="auto"/>
          </w:divBdr>
        </w:div>
        <w:div w:id="989015535">
          <w:marLeft w:val="0"/>
          <w:marRight w:val="0"/>
          <w:marTop w:val="0"/>
          <w:marBottom w:val="0"/>
          <w:divBdr>
            <w:top w:val="none" w:sz="0" w:space="0" w:color="auto"/>
            <w:left w:val="none" w:sz="0" w:space="0" w:color="auto"/>
            <w:bottom w:val="none" w:sz="0" w:space="0" w:color="auto"/>
            <w:right w:val="none" w:sz="0" w:space="0" w:color="auto"/>
          </w:divBdr>
        </w:div>
      </w:divsChild>
    </w:div>
    <w:div w:id="805314594">
      <w:bodyDiv w:val="1"/>
      <w:marLeft w:val="0"/>
      <w:marRight w:val="0"/>
      <w:marTop w:val="0"/>
      <w:marBottom w:val="0"/>
      <w:divBdr>
        <w:top w:val="none" w:sz="0" w:space="0" w:color="auto"/>
        <w:left w:val="none" w:sz="0" w:space="0" w:color="auto"/>
        <w:bottom w:val="none" w:sz="0" w:space="0" w:color="auto"/>
        <w:right w:val="none" w:sz="0" w:space="0" w:color="auto"/>
      </w:divBdr>
      <w:divsChild>
        <w:div w:id="369378320">
          <w:marLeft w:val="0"/>
          <w:marRight w:val="0"/>
          <w:marTop w:val="0"/>
          <w:marBottom w:val="0"/>
          <w:divBdr>
            <w:top w:val="none" w:sz="0" w:space="0" w:color="auto"/>
            <w:left w:val="none" w:sz="0" w:space="0" w:color="auto"/>
            <w:bottom w:val="none" w:sz="0" w:space="0" w:color="auto"/>
            <w:right w:val="none" w:sz="0" w:space="0" w:color="auto"/>
          </w:divBdr>
        </w:div>
        <w:div w:id="7152749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ovidenc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039AE-4121-4428-9EA4-C82E76033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915</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shuang71@student.ubc.ca</dc:creator>
  <cp:keywords/>
  <dc:description/>
  <cp:lastModifiedBy>shuang71@student.ubc.ca</cp:lastModifiedBy>
  <cp:revision>4</cp:revision>
  <cp:lastPrinted>2024-03-21T03:04:00Z</cp:lastPrinted>
  <dcterms:created xsi:type="dcterms:W3CDTF">2024-03-21T03:04:00Z</dcterms:created>
  <dcterms:modified xsi:type="dcterms:W3CDTF">2024-07-08T00:47:00Z</dcterms:modified>
</cp:coreProperties>
</file>