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EE5C2" w14:textId="6018B4D7" w:rsidR="00B91DD9" w:rsidRPr="006E418E" w:rsidRDefault="00B91DD9" w:rsidP="0054689C">
      <w:pPr>
        <w:spacing w:after="0" w:line="240" w:lineRule="auto"/>
        <w:jc w:val="center"/>
        <w:rPr>
          <w:rFonts w:cstheme="minorHAnsi"/>
          <w:b/>
          <w:bCs/>
        </w:rPr>
      </w:pPr>
      <w:r w:rsidRPr="006E418E">
        <w:rPr>
          <w:rFonts w:cstheme="minorHAnsi"/>
          <w:b/>
          <w:bCs/>
        </w:rPr>
        <w:t>DIRECT CONTRACTOR SERVICES AGREEMENT</w:t>
      </w:r>
    </w:p>
    <w:p w14:paraId="73293AB0" w14:textId="77777777" w:rsidR="00B91DD9" w:rsidRPr="006E418E" w:rsidRDefault="00B91DD9" w:rsidP="0054689C">
      <w:pPr>
        <w:spacing w:after="0" w:line="240" w:lineRule="auto"/>
        <w:jc w:val="center"/>
        <w:rPr>
          <w:rFonts w:cstheme="minorHAnsi"/>
          <w:b/>
          <w:bCs/>
        </w:rPr>
      </w:pPr>
    </w:p>
    <w:p w14:paraId="534D9C64" w14:textId="1E7B289A" w:rsidR="00BF203A" w:rsidRPr="0054689C" w:rsidRDefault="00BF203A" w:rsidP="0054689C">
      <w:pPr>
        <w:spacing w:line="240" w:lineRule="auto"/>
        <w:jc w:val="both"/>
        <w:rPr>
          <w:rFonts w:eastAsia="Times New Roman" w:cstheme="minorHAnsi"/>
          <w:b/>
          <w:bCs/>
          <w:color w:val="000000"/>
        </w:rPr>
      </w:pPr>
      <w:r w:rsidRPr="006E418E">
        <w:rPr>
          <w:rFonts w:cstheme="minorHAnsi"/>
        </w:rPr>
        <w:t>This Contractor Services Agreement (the “Agreement”) effective as</w:t>
      </w:r>
      <w:r w:rsidR="0054689C">
        <w:rPr>
          <w:rFonts w:cstheme="minorHAnsi"/>
        </w:rPr>
        <w:t xml:space="preserve"> </w:t>
      </w:r>
      <w:r w:rsidR="0086073F">
        <w:rPr>
          <w:rFonts w:cstheme="minorHAnsi"/>
        </w:rPr>
        <w:t xml:space="preserve">on </w:t>
      </w:r>
      <w:r w:rsidR="0086073F" w:rsidRPr="0086073F">
        <w:rPr>
          <w:rFonts w:cstheme="minorHAnsi"/>
          <w:b/>
          <w:bCs/>
        </w:rPr>
        <w:t xml:space="preserve">26-May-2025 </w:t>
      </w:r>
      <w:r w:rsidRPr="006E418E">
        <w:rPr>
          <w:rFonts w:cstheme="minorHAnsi"/>
        </w:rPr>
        <w:t xml:space="preserve">("Effective Date") by and between </w:t>
      </w:r>
      <w:r w:rsidR="00691E74" w:rsidRPr="00691E74">
        <w:rPr>
          <w:rFonts w:cstheme="minorHAnsi"/>
          <w:b/>
          <w:bCs/>
        </w:rPr>
        <w:t xml:space="preserve">Apexon India </w:t>
      </w:r>
      <w:r w:rsidR="00691E74" w:rsidRPr="007A3B2E">
        <w:rPr>
          <w:rFonts w:cstheme="minorHAnsi"/>
          <w:b/>
          <w:bCs/>
        </w:rPr>
        <w:t>Private Limited</w:t>
      </w:r>
      <w:r w:rsidR="00691E74" w:rsidRPr="00691E74">
        <w:rPr>
          <w:rFonts w:cstheme="minorHAnsi"/>
        </w:rPr>
        <w:t xml:space="preserve"> [Formerly Known as Infostretch Corporation (India) Private Limited]  ("Apexon") having its registered office located at Apexon House, Near Iskcon Flyover, Off S.G. Highway, B/h Maruti 360 Degree, Bodakdev, Ahmedabad, Gujarat, India, 380054</w:t>
      </w:r>
      <w:r w:rsidR="00691E74" w:rsidRPr="00691E74">
        <w:rPr>
          <w:rFonts w:cstheme="minorHAnsi"/>
          <w:b/>
          <w:bCs/>
        </w:rPr>
        <w:t xml:space="preserve"> </w:t>
      </w:r>
      <w:r w:rsidRPr="006E418E">
        <w:rPr>
          <w:rFonts w:cstheme="minorHAnsi"/>
        </w:rPr>
        <w:t>and</w:t>
      </w:r>
      <w:r w:rsidR="00FC4610">
        <w:rPr>
          <w:rFonts w:cstheme="minorHAnsi"/>
          <w:b/>
          <w:bCs/>
        </w:rPr>
        <w:t xml:space="preserve"> Stephen Joseph Samuels</w:t>
      </w:r>
      <w:r w:rsidR="007873C9" w:rsidRPr="006E418E">
        <w:rPr>
          <w:rFonts w:cstheme="minorHAnsi"/>
          <w:b/>
          <w:bCs/>
        </w:rPr>
        <w:t>,</w:t>
      </w:r>
      <w:r w:rsidR="007873C9" w:rsidRPr="006E418E">
        <w:rPr>
          <w:rFonts w:cstheme="minorHAnsi"/>
        </w:rPr>
        <w:t xml:space="preserve"> an adult</w:t>
      </w:r>
      <w:r w:rsidR="005D1C51">
        <w:rPr>
          <w:rFonts w:cstheme="minorHAnsi"/>
        </w:rPr>
        <w:t>,</w:t>
      </w:r>
      <w:r w:rsidR="005B2C37">
        <w:rPr>
          <w:rFonts w:cstheme="minorHAnsi"/>
        </w:rPr>
        <w:t xml:space="preserve"> </w:t>
      </w:r>
      <w:r w:rsidR="005B2C37">
        <w:rPr>
          <w:rFonts w:cstheme="minorHAnsi"/>
          <w:b/>
          <w:bCs/>
        </w:rPr>
        <w:t xml:space="preserve">S/o Anthony Eugene Samuels </w:t>
      </w:r>
      <w:r w:rsidR="006E418E">
        <w:rPr>
          <w:rFonts w:cstheme="minorHAnsi"/>
        </w:rPr>
        <w:t xml:space="preserve">(“Contractor”) </w:t>
      </w:r>
      <w:r w:rsidR="007873C9" w:rsidRPr="006E418E">
        <w:rPr>
          <w:rFonts w:cstheme="minorHAnsi"/>
        </w:rPr>
        <w:t>having permanent</w:t>
      </w:r>
      <w:r w:rsidR="00B22B27">
        <w:rPr>
          <w:rFonts w:cstheme="minorHAnsi"/>
        </w:rPr>
        <w:t xml:space="preserve"> </w:t>
      </w:r>
      <w:r w:rsidR="00205C57">
        <w:rPr>
          <w:rFonts w:cstheme="minorHAnsi"/>
        </w:rPr>
        <w:t xml:space="preserve">and current </w:t>
      </w:r>
      <w:r w:rsidR="00605A85" w:rsidRPr="006E418E">
        <w:rPr>
          <w:rFonts w:cstheme="minorHAnsi"/>
        </w:rPr>
        <w:t>address at</w:t>
      </w:r>
      <w:r w:rsidR="0054689C">
        <w:rPr>
          <w:rFonts w:cstheme="minorHAnsi"/>
        </w:rPr>
        <w:t xml:space="preserve"> </w:t>
      </w:r>
      <w:r w:rsidR="005B2C37" w:rsidRPr="00AD23D0">
        <w:rPr>
          <w:rFonts w:cstheme="minorHAnsi"/>
        </w:rPr>
        <w:t xml:space="preserve">Provident </w:t>
      </w:r>
      <w:proofErr w:type="spellStart"/>
      <w:r w:rsidR="005B2C37" w:rsidRPr="00AD23D0">
        <w:rPr>
          <w:rFonts w:cstheme="minorHAnsi"/>
        </w:rPr>
        <w:t>Welworth</w:t>
      </w:r>
      <w:proofErr w:type="spellEnd"/>
      <w:r w:rsidR="005B2C37" w:rsidRPr="00AD23D0">
        <w:rPr>
          <w:rFonts w:cstheme="minorHAnsi"/>
        </w:rPr>
        <w:t xml:space="preserve"> City, Block G12, Flat No 404, Doddaballapura Main Road, Yelahanka, </w:t>
      </w:r>
      <w:proofErr w:type="spellStart"/>
      <w:r w:rsidR="005B2C37" w:rsidRPr="00AD23D0">
        <w:rPr>
          <w:rFonts w:cstheme="minorHAnsi"/>
        </w:rPr>
        <w:t>Marasandra</w:t>
      </w:r>
      <w:proofErr w:type="spellEnd"/>
      <w:r w:rsidR="005B2C37" w:rsidRPr="00AD23D0">
        <w:rPr>
          <w:rFonts w:cstheme="minorHAnsi"/>
        </w:rPr>
        <w:t xml:space="preserve"> </w:t>
      </w:r>
      <w:proofErr w:type="spellStart"/>
      <w:r w:rsidR="005B2C37" w:rsidRPr="00AD23D0">
        <w:rPr>
          <w:rFonts w:cstheme="minorHAnsi"/>
        </w:rPr>
        <w:t>Amainkere</w:t>
      </w:r>
      <w:proofErr w:type="spellEnd"/>
      <w:r w:rsidR="005B2C37" w:rsidRPr="00AD23D0">
        <w:rPr>
          <w:rFonts w:cstheme="minorHAnsi"/>
        </w:rPr>
        <w:t>,</w:t>
      </w:r>
      <w:r w:rsidR="00057929">
        <w:rPr>
          <w:rFonts w:cstheme="minorHAnsi"/>
        </w:rPr>
        <w:t xml:space="preserve"> </w:t>
      </w:r>
      <w:r w:rsidR="005B2C37" w:rsidRPr="00AD23D0">
        <w:rPr>
          <w:rFonts w:cstheme="minorHAnsi"/>
        </w:rPr>
        <w:t xml:space="preserve">VTC: </w:t>
      </w:r>
      <w:proofErr w:type="spellStart"/>
      <w:r w:rsidR="005B2C37" w:rsidRPr="00AD23D0">
        <w:rPr>
          <w:rFonts w:cstheme="minorHAnsi"/>
        </w:rPr>
        <w:t>Marasandra</w:t>
      </w:r>
      <w:proofErr w:type="spellEnd"/>
      <w:r w:rsidR="005B2C37" w:rsidRPr="00AD23D0">
        <w:rPr>
          <w:rFonts w:cstheme="minorHAnsi"/>
        </w:rPr>
        <w:t xml:space="preserve">, PO: </w:t>
      </w:r>
      <w:proofErr w:type="spellStart"/>
      <w:r w:rsidR="005B2C37" w:rsidRPr="00AD23D0">
        <w:rPr>
          <w:rFonts w:cstheme="minorHAnsi"/>
        </w:rPr>
        <w:t>Doddatumkur,District</w:t>
      </w:r>
      <w:proofErr w:type="spellEnd"/>
      <w:r w:rsidR="005B2C37" w:rsidRPr="00AD23D0">
        <w:rPr>
          <w:rFonts w:cstheme="minorHAnsi"/>
        </w:rPr>
        <w:t>: Bengaluru Rural,</w:t>
      </w:r>
      <w:r w:rsidR="005B2C37" w:rsidRPr="00AD23D0">
        <w:rPr>
          <w:rFonts w:cstheme="minorHAnsi"/>
        </w:rPr>
        <w:br/>
        <w:t>State: Karnataka -562163</w:t>
      </w:r>
      <w:r w:rsidR="00205C57" w:rsidRPr="00AD23D0">
        <w:rPr>
          <w:rFonts w:cstheme="minorHAnsi"/>
        </w:rPr>
        <w:t>.</w:t>
      </w:r>
    </w:p>
    <w:p w14:paraId="5487CE2C" w14:textId="160582A8" w:rsidR="007873C9" w:rsidRPr="006E418E" w:rsidRDefault="00C666DD" w:rsidP="0054689C">
      <w:pPr>
        <w:spacing w:after="0" w:line="240" w:lineRule="auto"/>
        <w:jc w:val="both"/>
        <w:rPr>
          <w:rFonts w:cstheme="minorHAnsi"/>
        </w:rPr>
      </w:pPr>
      <w:r w:rsidRPr="006E418E">
        <w:rPr>
          <w:rFonts w:cstheme="minorHAnsi"/>
        </w:rPr>
        <w:t>Apexon</w:t>
      </w:r>
      <w:r w:rsidR="007873C9" w:rsidRPr="006E418E">
        <w:rPr>
          <w:rFonts w:cstheme="minorHAnsi"/>
        </w:rPr>
        <w:t xml:space="preserve"> and </w:t>
      </w:r>
      <w:r w:rsidR="00136CE5" w:rsidRPr="006E418E">
        <w:rPr>
          <w:rFonts w:cstheme="minorHAnsi"/>
        </w:rPr>
        <w:t>Contractor</w:t>
      </w:r>
      <w:r w:rsidR="007873C9" w:rsidRPr="006E418E">
        <w:rPr>
          <w:rFonts w:cstheme="minorHAnsi"/>
        </w:rPr>
        <w:t xml:space="preserve"> herein may individually be referred to as a “Party” and collectively as the “Parties.”</w:t>
      </w:r>
    </w:p>
    <w:p w14:paraId="5A75E713" w14:textId="77777777" w:rsidR="007873C9" w:rsidRPr="006E418E" w:rsidRDefault="007873C9" w:rsidP="0054689C">
      <w:pPr>
        <w:spacing w:after="0" w:line="240" w:lineRule="auto"/>
        <w:jc w:val="both"/>
        <w:rPr>
          <w:rFonts w:cstheme="minorHAnsi"/>
        </w:rPr>
      </w:pPr>
    </w:p>
    <w:p w14:paraId="516FC8E2" w14:textId="48E308F3" w:rsidR="00A42BF5" w:rsidRPr="006E418E" w:rsidRDefault="0030512B" w:rsidP="0054689C">
      <w:pPr>
        <w:spacing w:after="0" w:line="240" w:lineRule="auto"/>
        <w:jc w:val="both"/>
        <w:rPr>
          <w:rFonts w:cstheme="minorHAnsi"/>
        </w:rPr>
      </w:pPr>
      <w:r w:rsidRPr="006E418E">
        <w:rPr>
          <w:rFonts w:cstheme="minorHAnsi"/>
        </w:rPr>
        <w:t>Contractor</w:t>
      </w:r>
      <w:r w:rsidR="00A42BF5" w:rsidRPr="006E418E">
        <w:rPr>
          <w:rFonts w:cstheme="minorHAnsi"/>
        </w:rPr>
        <w:t xml:space="preserve"> desires to perform, and </w:t>
      </w:r>
      <w:r w:rsidR="00C666DD" w:rsidRPr="006E418E">
        <w:rPr>
          <w:rFonts w:cstheme="minorHAnsi"/>
        </w:rPr>
        <w:t>Apexon</w:t>
      </w:r>
      <w:r w:rsidR="00A42BF5" w:rsidRPr="006E418E">
        <w:rPr>
          <w:rFonts w:cstheme="minorHAnsi"/>
        </w:rPr>
        <w:t xml:space="preserve"> desires to have </w:t>
      </w:r>
      <w:r w:rsidRPr="006E418E">
        <w:rPr>
          <w:rFonts w:cstheme="minorHAnsi"/>
        </w:rPr>
        <w:t>Contractor</w:t>
      </w:r>
      <w:r w:rsidR="00A42BF5" w:rsidRPr="006E418E">
        <w:rPr>
          <w:rFonts w:cstheme="minorHAnsi"/>
        </w:rPr>
        <w:t xml:space="preserve"> perform, consulting services as an independent contractor to </w:t>
      </w:r>
      <w:r w:rsidR="00C666DD" w:rsidRPr="006E418E">
        <w:rPr>
          <w:rFonts w:cstheme="minorHAnsi"/>
        </w:rPr>
        <w:t>Apexon</w:t>
      </w:r>
      <w:r w:rsidR="00A42BF5" w:rsidRPr="006E418E">
        <w:rPr>
          <w:rFonts w:cstheme="minorHAnsi"/>
        </w:rPr>
        <w:t>, as set forth in this Agreement.</w:t>
      </w:r>
    </w:p>
    <w:p w14:paraId="0AA74952" w14:textId="77777777" w:rsidR="00C01548" w:rsidRPr="006E418E" w:rsidRDefault="00C01548" w:rsidP="0054689C">
      <w:pPr>
        <w:spacing w:after="0" w:line="240" w:lineRule="auto"/>
        <w:jc w:val="both"/>
        <w:rPr>
          <w:rFonts w:cstheme="minorHAnsi"/>
          <w:b/>
          <w:bCs/>
        </w:rPr>
      </w:pPr>
    </w:p>
    <w:p w14:paraId="7D919F7B" w14:textId="127A2379" w:rsidR="00A42BF5" w:rsidRPr="006E418E" w:rsidRDefault="00A42BF5" w:rsidP="0054689C">
      <w:pPr>
        <w:pStyle w:val="ListParagraph"/>
        <w:widowControl/>
        <w:numPr>
          <w:ilvl w:val="0"/>
          <w:numId w:val="10"/>
        </w:numPr>
        <w:jc w:val="both"/>
        <w:rPr>
          <w:rFonts w:asciiTheme="minorHAnsi" w:hAnsiTheme="minorHAnsi" w:cstheme="minorHAnsi"/>
          <w:b/>
          <w:bCs/>
        </w:rPr>
      </w:pPr>
      <w:r w:rsidRPr="006E418E">
        <w:rPr>
          <w:rFonts w:asciiTheme="minorHAnsi" w:hAnsiTheme="minorHAnsi" w:cstheme="minorHAnsi"/>
          <w:b/>
          <w:bCs/>
        </w:rPr>
        <w:t>Services.</w:t>
      </w:r>
    </w:p>
    <w:p w14:paraId="6BC2F0EB" w14:textId="05E97832" w:rsidR="00A42BF5" w:rsidRPr="006E418E" w:rsidRDefault="00A42BF5" w:rsidP="0054689C">
      <w:pPr>
        <w:pStyle w:val="ListParagraph"/>
        <w:widowControl/>
        <w:numPr>
          <w:ilvl w:val="0"/>
          <w:numId w:val="8"/>
        </w:numPr>
        <w:jc w:val="both"/>
        <w:rPr>
          <w:rFonts w:asciiTheme="minorHAnsi" w:hAnsiTheme="minorHAnsi" w:cstheme="minorHAnsi"/>
        </w:rPr>
      </w:pPr>
      <w:r w:rsidRPr="006E418E">
        <w:rPr>
          <w:rFonts w:asciiTheme="minorHAnsi" w:hAnsiTheme="minorHAnsi" w:cstheme="minorHAnsi"/>
          <w:u w:val="single"/>
        </w:rPr>
        <w:t>Performance</w:t>
      </w:r>
      <w:r w:rsidRPr="006E418E">
        <w:rPr>
          <w:rFonts w:asciiTheme="minorHAnsi" w:hAnsiTheme="minorHAnsi" w:cstheme="minorHAnsi"/>
        </w:rPr>
        <w:t xml:space="preserve">. </w:t>
      </w:r>
      <w:r w:rsidR="0030512B" w:rsidRPr="006E418E">
        <w:rPr>
          <w:rFonts w:asciiTheme="minorHAnsi" w:hAnsiTheme="minorHAnsi" w:cstheme="minorHAnsi"/>
        </w:rPr>
        <w:t>Contractor</w:t>
      </w:r>
      <w:r w:rsidRPr="006E418E">
        <w:rPr>
          <w:rFonts w:asciiTheme="minorHAnsi" w:hAnsiTheme="minorHAnsi" w:cstheme="minorHAnsi"/>
        </w:rPr>
        <w:t xml:space="preserve"> agrees to perform the consulting services (the "Services") described </w:t>
      </w:r>
      <w:r w:rsidR="001D6A53" w:rsidRPr="006E418E">
        <w:rPr>
          <w:rFonts w:asciiTheme="minorHAnsi" w:hAnsiTheme="minorHAnsi" w:cstheme="minorHAnsi"/>
        </w:rPr>
        <w:t>i</w:t>
      </w:r>
      <w:r w:rsidRPr="006E418E">
        <w:rPr>
          <w:rFonts w:asciiTheme="minorHAnsi" w:hAnsiTheme="minorHAnsi" w:cstheme="minorHAnsi"/>
        </w:rPr>
        <w:t xml:space="preserve">n </w:t>
      </w:r>
      <w:r w:rsidR="00336071" w:rsidRPr="006E418E">
        <w:rPr>
          <w:rFonts w:asciiTheme="minorHAnsi" w:hAnsiTheme="minorHAnsi" w:cstheme="minorHAnsi"/>
        </w:rPr>
        <w:t xml:space="preserve">the applicable </w:t>
      </w:r>
      <w:r w:rsidRPr="006E418E">
        <w:rPr>
          <w:rFonts w:asciiTheme="minorHAnsi" w:hAnsiTheme="minorHAnsi" w:cstheme="minorHAnsi"/>
        </w:rPr>
        <w:t>Statement of Work</w:t>
      </w:r>
      <w:r w:rsidR="00336071" w:rsidRPr="006E418E">
        <w:rPr>
          <w:rFonts w:asciiTheme="minorHAnsi" w:hAnsiTheme="minorHAnsi" w:cstheme="minorHAnsi"/>
        </w:rPr>
        <w:t xml:space="preserve"> (</w:t>
      </w:r>
      <w:r w:rsidRPr="006E418E">
        <w:rPr>
          <w:rFonts w:asciiTheme="minorHAnsi" w:hAnsiTheme="minorHAnsi" w:cstheme="minorHAnsi"/>
        </w:rPr>
        <w:t xml:space="preserve">“SOW”).  If mutually agreed in writing by the parties hereto, </w:t>
      </w:r>
      <w:r w:rsidR="0030512B" w:rsidRPr="006E418E">
        <w:rPr>
          <w:rFonts w:asciiTheme="minorHAnsi" w:hAnsiTheme="minorHAnsi" w:cstheme="minorHAnsi"/>
        </w:rPr>
        <w:t>Contractor</w:t>
      </w:r>
      <w:r w:rsidRPr="006E418E">
        <w:rPr>
          <w:rFonts w:asciiTheme="minorHAnsi" w:hAnsiTheme="minorHAnsi" w:cstheme="minorHAnsi"/>
        </w:rPr>
        <w:t xml:space="preserve"> may from time to time perform services and deliverables for </w:t>
      </w:r>
      <w:r w:rsidR="00C666DD" w:rsidRPr="006E418E">
        <w:rPr>
          <w:rFonts w:asciiTheme="minorHAnsi" w:hAnsiTheme="minorHAnsi" w:cstheme="minorHAnsi"/>
        </w:rPr>
        <w:t>Apexon</w:t>
      </w:r>
      <w:r w:rsidRPr="006E418E">
        <w:rPr>
          <w:rFonts w:asciiTheme="minorHAnsi" w:hAnsiTheme="minorHAnsi" w:cstheme="minorHAnsi"/>
        </w:rPr>
        <w:t xml:space="preserve"> in addition to the Services identified in </w:t>
      </w:r>
      <w:r w:rsidR="00336071" w:rsidRPr="006E418E">
        <w:rPr>
          <w:rFonts w:asciiTheme="minorHAnsi" w:hAnsiTheme="minorHAnsi" w:cstheme="minorHAnsi"/>
        </w:rPr>
        <w:t>SOWs.</w:t>
      </w:r>
      <w:r w:rsidRPr="006E418E">
        <w:rPr>
          <w:rFonts w:asciiTheme="minorHAnsi" w:hAnsiTheme="minorHAnsi" w:cstheme="minorHAnsi"/>
        </w:rPr>
        <w:t xml:space="preserve"> Such additional</w:t>
      </w:r>
      <w:r w:rsidR="001D6A53" w:rsidRPr="006E418E">
        <w:rPr>
          <w:rFonts w:asciiTheme="minorHAnsi" w:hAnsiTheme="minorHAnsi" w:cstheme="minorHAnsi"/>
        </w:rPr>
        <w:t xml:space="preserve"> </w:t>
      </w:r>
      <w:r w:rsidRPr="006E418E">
        <w:rPr>
          <w:rFonts w:asciiTheme="minorHAnsi" w:hAnsiTheme="minorHAnsi" w:cstheme="minorHAnsi"/>
        </w:rPr>
        <w:t xml:space="preserve">services shall be evidenced in one or more SOWs.  Each additional SOW shall describe, without limitation, the specific additional services to be provided, the compensation to be paid to </w:t>
      </w:r>
      <w:r w:rsidR="0030512B" w:rsidRPr="006E418E">
        <w:rPr>
          <w:rFonts w:asciiTheme="minorHAnsi" w:hAnsiTheme="minorHAnsi" w:cstheme="minorHAnsi"/>
        </w:rPr>
        <w:t>Contractor</w:t>
      </w:r>
      <w:r w:rsidRPr="006E418E">
        <w:rPr>
          <w:rFonts w:asciiTheme="minorHAnsi" w:hAnsiTheme="minorHAnsi" w:cstheme="minorHAnsi"/>
        </w:rPr>
        <w:t xml:space="preserve"> for the additional services and the term of the</w:t>
      </w:r>
      <w:r w:rsidR="001D6A53" w:rsidRPr="006E418E">
        <w:rPr>
          <w:rFonts w:asciiTheme="minorHAnsi" w:hAnsiTheme="minorHAnsi" w:cstheme="minorHAnsi"/>
        </w:rPr>
        <w:t xml:space="preserve"> </w:t>
      </w:r>
      <w:r w:rsidRPr="006E418E">
        <w:rPr>
          <w:rFonts w:asciiTheme="minorHAnsi" w:hAnsiTheme="minorHAnsi" w:cstheme="minorHAnsi"/>
        </w:rPr>
        <w:t xml:space="preserve">additional services.  </w:t>
      </w:r>
      <w:r w:rsidR="0030512B" w:rsidRPr="006E418E">
        <w:rPr>
          <w:rFonts w:asciiTheme="minorHAnsi" w:hAnsiTheme="minorHAnsi" w:cstheme="minorHAnsi"/>
        </w:rPr>
        <w:t>Contractor</w:t>
      </w:r>
      <w:r w:rsidRPr="006E418E">
        <w:rPr>
          <w:rFonts w:asciiTheme="minorHAnsi" w:hAnsiTheme="minorHAnsi" w:cstheme="minorHAnsi"/>
        </w:rPr>
        <w:t xml:space="preserve"> agrees to maintain in good order </w:t>
      </w:r>
      <w:r w:rsidR="0030512B" w:rsidRPr="006E418E">
        <w:rPr>
          <w:rFonts w:asciiTheme="minorHAnsi" w:hAnsiTheme="minorHAnsi" w:cstheme="minorHAnsi"/>
        </w:rPr>
        <w:t>Contractor</w:t>
      </w:r>
      <w:r w:rsidRPr="006E418E">
        <w:rPr>
          <w:rFonts w:asciiTheme="minorHAnsi" w:hAnsiTheme="minorHAnsi" w:cstheme="minorHAnsi"/>
        </w:rPr>
        <w:t>’s applicable professional and/or business licenses, permits, certifications and insurance coverage, and to abide by all legal and ethical requirements</w:t>
      </w:r>
      <w:r w:rsidR="00687516" w:rsidRPr="006E418E">
        <w:rPr>
          <w:rFonts w:asciiTheme="minorHAnsi" w:hAnsiTheme="minorHAnsi" w:cstheme="minorHAnsi"/>
        </w:rPr>
        <w:t xml:space="preserve"> as may be</w:t>
      </w:r>
      <w:r w:rsidRPr="006E418E">
        <w:rPr>
          <w:rFonts w:asciiTheme="minorHAnsi" w:hAnsiTheme="minorHAnsi" w:cstheme="minorHAnsi"/>
        </w:rPr>
        <w:t xml:space="preserve"> applicable to </w:t>
      </w:r>
      <w:r w:rsidR="0030512B" w:rsidRPr="006E418E">
        <w:rPr>
          <w:rFonts w:asciiTheme="minorHAnsi" w:hAnsiTheme="minorHAnsi" w:cstheme="minorHAnsi"/>
        </w:rPr>
        <w:t>Contractor</w:t>
      </w:r>
      <w:r w:rsidRPr="006E418E">
        <w:rPr>
          <w:rFonts w:asciiTheme="minorHAnsi" w:hAnsiTheme="minorHAnsi" w:cstheme="minorHAnsi"/>
        </w:rPr>
        <w:t xml:space="preserve">’s profession and/or business. </w:t>
      </w:r>
      <w:r w:rsidR="0030512B" w:rsidRPr="006E418E">
        <w:rPr>
          <w:rFonts w:asciiTheme="minorHAnsi" w:hAnsiTheme="minorHAnsi" w:cstheme="minorHAnsi"/>
        </w:rPr>
        <w:t>Contractor</w:t>
      </w:r>
      <w:r w:rsidRPr="006E418E">
        <w:rPr>
          <w:rFonts w:asciiTheme="minorHAnsi" w:hAnsiTheme="minorHAnsi" w:cstheme="minorHAnsi"/>
        </w:rPr>
        <w:t xml:space="preserve"> agrees that all Services provided under this agreement shall be in accordance with currently approved methods and practices of </w:t>
      </w:r>
      <w:r w:rsidR="0030512B" w:rsidRPr="006E418E">
        <w:rPr>
          <w:rFonts w:asciiTheme="minorHAnsi" w:hAnsiTheme="minorHAnsi" w:cstheme="minorHAnsi"/>
        </w:rPr>
        <w:t>Contractor</w:t>
      </w:r>
      <w:r w:rsidRPr="006E418E">
        <w:rPr>
          <w:rFonts w:asciiTheme="minorHAnsi" w:hAnsiTheme="minorHAnsi" w:cstheme="minorHAnsi"/>
        </w:rPr>
        <w:t>’s profession and/or business.</w:t>
      </w:r>
      <w:r w:rsidR="00E547B1" w:rsidRPr="006E418E">
        <w:rPr>
          <w:rFonts w:asciiTheme="minorHAnsi" w:hAnsiTheme="minorHAnsi" w:cstheme="minorHAnsi"/>
        </w:rPr>
        <w:t xml:space="preserve"> </w:t>
      </w:r>
      <w:r w:rsidR="001B36B4">
        <w:rPr>
          <w:rFonts w:asciiTheme="minorHAnsi" w:hAnsiTheme="minorHAnsi" w:cstheme="minorHAnsi"/>
        </w:rPr>
        <w:t xml:space="preserve">The </w:t>
      </w:r>
      <w:r w:rsidR="00E547B1" w:rsidRPr="006E418E">
        <w:rPr>
          <w:rFonts w:asciiTheme="minorHAnsi" w:hAnsiTheme="minorHAnsi" w:cstheme="minorHAnsi"/>
        </w:rPr>
        <w:t xml:space="preserve">Contractor shall comply with the </w:t>
      </w:r>
      <w:r w:rsidR="00F016CC" w:rsidRPr="006E418E">
        <w:rPr>
          <w:rFonts w:asciiTheme="minorHAnsi" w:hAnsiTheme="minorHAnsi" w:cstheme="minorHAnsi"/>
        </w:rPr>
        <w:t>rules, polices as specified under Exhibit A of this Agreement.</w:t>
      </w:r>
    </w:p>
    <w:p w14:paraId="3A3A8DB8" w14:textId="5A8F2F0E" w:rsidR="00A42BF5" w:rsidRPr="006E418E" w:rsidRDefault="00A42BF5" w:rsidP="0054689C">
      <w:pPr>
        <w:pStyle w:val="ListParagraph"/>
        <w:widowControl/>
        <w:numPr>
          <w:ilvl w:val="0"/>
          <w:numId w:val="8"/>
        </w:numPr>
        <w:jc w:val="both"/>
        <w:rPr>
          <w:rFonts w:asciiTheme="minorHAnsi" w:hAnsiTheme="minorHAnsi" w:cstheme="minorHAnsi"/>
        </w:rPr>
      </w:pPr>
      <w:r w:rsidRPr="006E418E">
        <w:rPr>
          <w:rFonts w:asciiTheme="minorHAnsi" w:hAnsiTheme="minorHAnsi" w:cstheme="minorHAnsi"/>
          <w:u w:val="single"/>
        </w:rPr>
        <w:t>Equipment and Supplies</w:t>
      </w:r>
      <w:r w:rsidRPr="006E418E">
        <w:rPr>
          <w:rFonts w:asciiTheme="minorHAnsi" w:hAnsiTheme="minorHAnsi" w:cstheme="minorHAnsi"/>
        </w:rPr>
        <w:t xml:space="preserve">. </w:t>
      </w:r>
      <w:r w:rsidR="008D28C0" w:rsidRPr="006E418E">
        <w:rPr>
          <w:rFonts w:asciiTheme="minorHAnsi" w:hAnsiTheme="minorHAnsi" w:cstheme="minorHAnsi"/>
        </w:rPr>
        <w:t>Contractor</w:t>
      </w:r>
      <w:r w:rsidR="00FC2D90" w:rsidRPr="006E418E">
        <w:rPr>
          <w:rFonts w:asciiTheme="minorHAnsi" w:hAnsiTheme="minorHAnsi" w:cstheme="minorHAnsi"/>
        </w:rPr>
        <w:t xml:space="preserve"> may be provided with </w:t>
      </w:r>
      <w:r w:rsidR="00C666DD" w:rsidRPr="006E418E">
        <w:rPr>
          <w:rFonts w:asciiTheme="minorHAnsi" w:hAnsiTheme="minorHAnsi" w:cstheme="minorHAnsi"/>
        </w:rPr>
        <w:t>Apexon</w:t>
      </w:r>
      <w:r w:rsidR="00FC2D90" w:rsidRPr="006E418E">
        <w:rPr>
          <w:rFonts w:asciiTheme="minorHAnsi" w:hAnsiTheme="minorHAnsi" w:cstheme="minorHAnsi"/>
        </w:rPr>
        <w:t xml:space="preserve">’s assets to perform the services under this Agreement for which </w:t>
      </w:r>
      <w:r w:rsidR="008D28C0" w:rsidRPr="006E418E">
        <w:rPr>
          <w:rFonts w:asciiTheme="minorHAnsi" w:hAnsiTheme="minorHAnsi" w:cstheme="minorHAnsi"/>
        </w:rPr>
        <w:t>Contractor</w:t>
      </w:r>
      <w:r w:rsidR="00FC2D90" w:rsidRPr="006E418E">
        <w:rPr>
          <w:rFonts w:asciiTheme="minorHAnsi" w:hAnsiTheme="minorHAnsi" w:cstheme="minorHAnsi"/>
        </w:rPr>
        <w:t xml:space="preserve"> shall be solely responsible to ensure that such Company’s Assets /equipments are not misappropriated, loaned to others or sold without appropriate </w:t>
      </w:r>
      <w:r w:rsidR="00C666DD" w:rsidRPr="006E418E">
        <w:rPr>
          <w:rFonts w:asciiTheme="minorHAnsi" w:hAnsiTheme="minorHAnsi" w:cstheme="minorHAnsi"/>
        </w:rPr>
        <w:t>Apexon</w:t>
      </w:r>
      <w:r w:rsidR="00FC2D90" w:rsidRPr="006E418E">
        <w:rPr>
          <w:rFonts w:asciiTheme="minorHAnsi" w:hAnsiTheme="minorHAnsi" w:cstheme="minorHAnsi"/>
        </w:rPr>
        <w:t>’s authorization in writing.</w:t>
      </w:r>
      <w:r w:rsidR="000C7B46">
        <w:rPr>
          <w:rFonts w:asciiTheme="minorHAnsi" w:hAnsiTheme="minorHAnsi" w:cstheme="minorHAnsi"/>
        </w:rPr>
        <w:t xml:space="preserve"> </w:t>
      </w:r>
      <w:r w:rsidR="001B36B4">
        <w:rPr>
          <w:rFonts w:asciiTheme="minorHAnsi" w:hAnsiTheme="minorHAnsi" w:cstheme="minorHAnsi"/>
        </w:rPr>
        <w:t>The</w:t>
      </w:r>
      <w:r w:rsidR="00FC2D90" w:rsidRPr="006E418E">
        <w:rPr>
          <w:rFonts w:asciiTheme="minorHAnsi" w:hAnsiTheme="minorHAnsi" w:cstheme="minorHAnsi"/>
        </w:rPr>
        <w:t xml:space="preserve"> Protection of the </w:t>
      </w:r>
      <w:r w:rsidR="00C666DD" w:rsidRPr="006E418E">
        <w:rPr>
          <w:rFonts w:asciiTheme="minorHAnsi" w:hAnsiTheme="minorHAnsi" w:cstheme="minorHAnsi"/>
        </w:rPr>
        <w:t>Apexon</w:t>
      </w:r>
      <w:r w:rsidR="00FC2D90" w:rsidRPr="006E418E">
        <w:rPr>
          <w:rFonts w:asciiTheme="minorHAnsi" w:hAnsiTheme="minorHAnsi" w:cstheme="minorHAnsi"/>
        </w:rPr>
        <w:t xml:space="preserve">’s assets and data stored in such assets/equipments shall be one of the key responsibilities of the </w:t>
      </w:r>
      <w:r w:rsidR="008D28C0" w:rsidRPr="006E418E">
        <w:rPr>
          <w:rFonts w:asciiTheme="minorHAnsi" w:hAnsiTheme="minorHAnsi" w:cstheme="minorHAnsi"/>
        </w:rPr>
        <w:t>Contractor</w:t>
      </w:r>
      <w:r w:rsidR="00FC2D90" w:rsidRPr="006E418E">
        <w:rPr>
          <w:rFonts w:asciiTheme="minorHAnsi" w:hAnsiTheme="minorHAnsi" w:cstheme="minorHAnsi"/>
        </w:rPr>
        <w:t xml:space="preserve">. </w:t>
      </w:r>
      <w:r w:rsidR="001B36B4">
        <w:rPr>
          <w:rFonts w:asciiTheme="minorHAnsi" w:hAnsiTheme="minorHAnsi" w:cstheme="minorHAnsi"/>
        </w:rPr>
        <w:t xml:space="preserve">The </w:t>
      </w:r>
      <w:r w:rsidR="008D28C0" w:rsidRPr="006E418E">
        <w:rPr>
          <w:rFonts w:asciiTheme="minorHAnsi" w:hAnsiTheme="minorHAnsi" w:cstheme="minorHAnsi"/>
        </w:rPr>
        <w:t>Contractor</w:t>
      </w:r>
      <w:r w:rsidR="00FC2D90" w:rsidRPr="006E418E">
        <w:rPr>
          <w:rFonts w:asciiTheme="minorHAnsi" w:hAnsiTheme="minorHAnsi" w:cstheme="minorHAnsi"/>
        </w:rPr>
        <w:t xml:space="preserve"> shall use such equipment only for business </w:t>
      </w:r>
      <w:r w:rsidR="000C7B46" w:rsidRPr="006E418E">
        <w:rPr>
          <w:rFonts w:asciiTheme="minorHAnsi" w:hAnsiTheme="minorHAnsi" w:cstheme="minorHAnsi"/>
        </w:rPr>
        <w:t>purposes</w:t>
      </w:r>
      <w:r w:rsidR="00FC2D90" w:rsidRPr="006E418E">
        <w:rPr>
          <w:rFonts w:asciiTheme="minorHAnsi" w:hAnsiTheme="minorHAnsi" w:cstheme="minorHAnsi"/>
        </w:rPr>
        <w:t xml:space="preserve"> of </w:t>
      </w:r>
      <w:r w:rsidR="00C666DD" w:rsidRPr="006E418E">
        <w:rPr>
          <w:rFonts w:asciiTheme="minorHAnsi" w:hAnsiTheme="minorHAnsi" w:cstheme="minorHAnsi"/>
        </w:rPr>
        <w:t>Apexon</w:t>
      </w:r>
      <w:r w:rsidR="00FC2D90" w:rsidRPr="006E418E">
        <w:rPr>
          <w:rFonts w:asciiTheme="minorHAnsi" w:hAnsiTheme="minorHAnsi" w:cstheme="minorHAnsi"/>
        </w:rPr>
        <w:t xml:space="preserve">. </w:t>
      </w:r>
      <w:r w:rsidR="000C7B46">
        <w:rPr>
          <w:rFonts w:asciiTheme="minorHAnsi" w:hAnsiTheme="minorHAnsi" w:cstheme="minorHAnsi"/>
        </w:rPr>
        <w:t xml:space="preserve">The </w:t>
      </w:r>
      <w:r w:rsidR="008D28C0" w:rsidRPr="006E418E">
        <w:rPr>
          <w:rFonts w:asciiTheme="minorHAnsi" w:hAnsiTheme="minorHAnsi" w:cstheme="minorHAnsi"/>
        </w:rPr>
        <w:t>Contractor</w:t>
      </w:r>
      <w:r w:rsidR="00FC2D90" w:rsidRPr="006E418E">
        <w:rPr>
          <w:rFonts w:asciiTheme="minorHAnsi" w:hAnsiTheme="minorHAnsi" w:cstheme="minorHAnsi"/>
        </w:rPr>
        <w:t xml:space="preserve"> shall be solely responsible for taking proper care of </w:t>
      </w:r>
      <w:r w:rsidR="00C666DD" w:rsidRPr="006E418E">
        <w:rPr>
          <w:rFonts w:asciiTheme="minorHAnsi" w:hAnsiTheme="minorHAnsi" w:cstheme="minorHAnsi"/>
        </w:rPr>
        <w:t>Apexon</w:t>
      </w:r>
      <w:r w:rsidR="00FC2D90" w:rsidRPr="006E418E">
        <w:rPr>
          <w:rFonts w:asciiTheme="minorHAnsi" w:hAnsiTheme="minorHAnsi" w:cstheme="minorHAnsi"/>
        </w:rPr>
        <w:t xml:space="preserve">’s asset and shall comply with all the applicable usage policies and controls as may be prescribed by </w:t>
      </w:r>
      <w:r w:rsidR="00C666DD" w:rsidRPr="006E418E">
        <w:rPr>
          <w:rFonts w:asciiTheme="minorHAnsi" w:hAnsiTheme="minorHAnsi" w:cstheme="minorHAnsi"/>
        </w:rPr>
        <w:t>Apexon</w:t>
      </w:r>
      <w:r w:rsidR="00FC2D90" w:rsidRPr="006E418E">
        <w:rPr>
          <w:rFonts w:asciiTheme="minorHAnsi" w:hAnsiTheme="minorHAnsi" w:cstheme="minorHAnsi"/>
        </w:rPr>
        <w:t>.</w:t>
      </w:r>
    </w:p>
    <w:p w14:paraId="34769185" w14:textId="53DE0B1E" w:rsidR="00D85959" w:rsidRDefault="00A42BF5" w:rsidP="0054689C">
      <w:pPr>
        <w:pStyle w:val="ListParagraph"/>
        <w:widowControl/>
        <w:numPr>
          <w:ilvl w:val="0"/>
          <w:numId w:val="8"/>
        </w:numPr>
        <w:jc w:val="both"/>
        <w:rPr>
          <w:rFonts w:asciiTheme="minorHAnsi" w:hAnsiTheme="minorHAnsi" w:cstheme="minorHAnsi"/>
        </w:rPr>
      </w:pPr>
      <w:r w:rsidRPr="00D85959">
        <w:rPr>
          <w:rFonts w:asciiTheme="minorHAnsi" w:hAnsiTheme="minorHAnsi" w:cstheme="minorHAnsi"/>
          <w:u w:val="single"/>
        </w:rPr>
        <w:t>Payment</w:t>
      </w:r>
      <w:r w:rsidRPr="00D85959">
        <w:rPr>
          <w:rFonts w:asciiTheme="minorHAnsi" w:hAnsiTheme="minorHAnsi" w:cstheme="minorHAnsi"/>
        </w:rPr>
        <w:t xml:space="preserve">. </w:t>
      </w:r>
      <w:r w:rsidR="00130E74" w:rsidRPr="00D85959">
        <w:rPr>
          <w:rFonts w:asciiTheme="minorHAnsi" w:hAnsiTheme="minorHAnsi" w:cstheme="minorHAnsi"/>
        </w:rPr>
        <w:t xml:space="preserve">Payment for the services rendered by Contractor shall be as per the payment terms specified under </w:t>
      </w:r>
      <w:r w:rsidR="006C0E1F" w:rsidRPr="00D85959">
        <w:rPr>
          <w:rFonts w:asciiTheme="minorHAnsi" w:hAnsiTheme="minorHAnsi" w:cstheme="minorHAnsi"/>
        </w:rPr>
        <w:t xml:space="preserve">the respective SOWs. </w:t>
      </w:r>
      <w:r w:rsidR="0030512B" w:rsidRPr="00D85959">
        <w:rPr>
          <w:rFonts w:asciiTheme="minorHAnsi" w:hAnsiTheme="minorHAnsi" w:cstheme="minorHAnsi"/>
        </w:rPr>
        <w:t>Contractor</w:t>
      </w:r>
      <w:r w:rsidRPr="00D85959">
        <w:rPr>
          <w:rFonts w:asciiTheme="minorHAnsi" w:hAnsiTheme="minorHAnsi" w:cstheme="minorHAnsi"/>
        </w:rPr>
        <w:t xml:space="preserve"> </w:t>
      </w:r>
      <w:r w:rsidR="001D6A53" w:rsidRPr="00D85959">
        <w:rPr>
          <w:rFonts w:asciiTheme="minorHAnsi" w:hAnsiTheme="minorHAnsi" w:cstheme="minorHAnsi"/>
        </w:rPr>
        <w:t>shall</w:t>
      </w:r>
      <w:r w:rsidRPr="00D85959">
        <w:rPr>
          <w:rFonts w:asciiTheme="minorHAnsi" w:hAnsiTheme="minorHAnsi" w:cstheme="minorHAnsi"/>
        </w:rPr>
        <w:t xml:space="preserve"> invoice </w:t>
      </w:r>
      <w:r w:rsidR="00C666DD" w:rsidRPr="00D85959">
        <w:rPr>
          <w:rFonts w:asciiTheme="minorHAnsi" w:hAnsiTheme="minorHAnsi" w:cstheme="minorHAnsi"/>
        </w:rPr>
        <w:t>Apexon</w:t>
      </w:r>
      <w:r w:rsidRPr="00D85959">
        <w:rPr>
          <w:rFonts w:asciiTheme="minorHAnsi" w:hAnsiTheme="minorHAnsi" w:cstheme="minorHAnsi"/>
        </w:rPr>
        <w:t xml:space="preserve"> on a </w:t>
      </w:r>
      <w:r w:rsidR="00637E9C" w:rsidRPr="00D85959">
        <w:rPr>
          <w:rFonts w:asciiTheme="minorHAnsi" w:hAnsiTheme="minorHAnsi" w:cstheme="minorHAnsi"/>
        </w:rPr>
        <w:t>m</w:t>
      </w:r>
      <w:r w:rsidRPr="00D85959">
        <w:rPr>
          <w:rFonts w:asciiTheme="minorHAnsi" w:hAnsiTheme="minorHAnsi" w:cstheme="minorHAnsi"/>
        </w:rPr>
        <w:t>onthly basis for the Services rendered</w:t>
      </w:r>
      <w:r w:rsidR="00825285" w:rsidRPr="00D85959">
        <w:rPr>
          <w:rFonts w:asciiTheme="minorHAnsi" w:hAnsiTheme="minorHAnsi" w:cstheme="minorHAnsi"/>
        </w:rPr>
        <w:t>, or as otherwise agreed in the SOW</w:t>
      </w:r>
      <w:r w:rsidR="001D6A53" w:rsidRPr="00D85959">
        <w:rPr>
          <w:rFonts w:asciiTheme="minorHAnsi" w:hAnsiTheme="minorHAnsi" w:cstheme="minorHAnsi"/>
        </w:rPr>
        <w:t>.</w:t>
      </w:r>
      <w:r w:rsidRPr="00D85959">
        <w:rPr>
          <w:rFonts w:asciiTheme="minorHAnsi" w:hAnsiTheme="minorHAnsi" w:cstheme="minorHAnsi"/>
        </w:rPr>
        <w:t xml:space="preserve"> </w:t>
      </w:r>
      <w:r w:rsidR="00130E74" w:rsidRPr="00D85959">
        <w:rPr>
          <w:rFonts w:asciiTheme="minorHAnsi" w:hAnsiTheme="minorHAnsi" w:cstheme="minorHAnsi"/>
        </w:rPr>
        <w:t xml:space="preserve">For the services rendered in the preceding month, </w:t>
      </w:r>
      <w:r w:rsidR="00C666DD" w:rsidRPr="00D85959">
        <w:rPr>
          <w:rFonts w:asciiTheme="minorHAnsi" w:hAnsiTheme="minorHAnsi" w:cstheme="minorHAnsi"/>
        </w:rPr>
        <w:t>Apexon</w:t>
      </w:r>
      <w:r w:rsidR="00130E74" w:rsidRPr="00D85959">
        <w:rPr>
          <w:rFonts w:asciiTheme="minorHAnsi" w:hAnsiTheme="minorHAnsi" w:cstheme="minorHAnsi"/>
        </w:rPr>
        <w:t xml:space="preserve"> will pay </w:t>
      </w:r>
      <w:r w:rsidR="008D28C0" w:rsidRPr="00D85959">
        <w:rPr>
          <w:rFonts w:asciiTheme="minorHAnsi" w:hAnsiTheme="minorHAnsi" w:cstheme="minorHAnsi"/>
        </w:rPr>
        <w:t>Contractor</w:t>
      </w:r>
      <w:r w:rsidR="00130E74" w:rsidRPr="00D85959">
        <w:rPr>
          <w:rFonts w:asciiTheme="minorHAnsi" w:hAnsiTheme="minorHAnsi" w:cstheme="minorHAnsi"/>
        </w:rPr>
        <w:t xml:space="preserve"> the agreed fee within (seven) 7 days of the succeeding month </w:t>
      </w:r>
      <w:r w:rsidR="0030512B" w:rsidRPr="00D85959">
        <w:rPr>
          <w:rFonts w:asciiTheme="minorHAnsi" w:hAnsiTheme="minorHAnsi" w:cstheme="minorHAnsi"/>
        </w:rPr>
        <w:t>Contractor</w:t>
      </w:r>
      <w:r w:rsidRPr="00D85959">
        <w:rPr>
          <w:rFonts w:asciiTheme="minorHAnsi" w:hAnsiTheme="minorHAnsi" w:cstheme="minorHAnsi"/>
        </w:rPr>
        <w:t xml:space="preserve"> will receive no royalty or other remuneration on the production or distribution of any products developed by </w:t>
      </w:r>
      <w:r w:rsidR="00C666DD" w:rsidRPr="00D85959">
        <w:rPr>
          <w:rFonts w:asciiTheme="minorHAnsi" w:hAnsiTheme="minorHAnsi" w:cstheme="minorHAnsi"/>
        </w:rPr>
        <w:t>Apexon</w:t>
      </w:r>
      <w:r w:rsidRPr="00D85959">
        <w:rPr>
          <w:rFonts w:asciiTheme="minorHAnsi" w:hAnsiTheme="minorHAnsi" w:cstheme="minorHAnsi"/>
        </w:rPr>
        <w:t xml:space="preserve"> or by </w:t>
      </w:r>
      <w:r w:rsidR="0030512B" w:rsidRPr="00D85959">
        <w:rPr>
          <w:rFonts w:asciiTheme="minorHAnsi" w:hAnsiTheme="minorHAnsi" w:cstheme="minorHAnsi"/>
        </w:rPr>
        <w:t>Contractor</w:t>
      </w:r>
      <w:r w:rsidRPr="00D85959">
        <w:rPr>
          <w:rFonts w:asciiTheme="minorHAnsi" w:hAnsiTheme="minorHAnsi" w:cstheme="minorHAnsi"/>
        </w:rPr>
        <w:t xml:space="preserve"> in connection with or based upon the Services.</w:t>
      </w:r>
      <w:r w:rsidR="001D6A53" w:rsidRPr="00D85959">
        <w:rPr>
          <w:rFonts w:asciiTheme="minorHAnsi" w:hAnsiTheme="minorHAnsi" w:cstheme="minorHAnsi"/>
        </w:rPr>
        <w:t xml:space="preserve"> </w:t>
      </w:r>
    </w:p>
    <w:p w14:paraId="24BE31F2" w14:textId="77777777" w:rsidR="004C72EF" w:rsidRDefault="004C72EF" w:rsidP="0054689C">
      <w:pPr>
        <w:pStyle w:val="ListParagraph"/>
        <w:widowControl/>
        <w:ind w:left="720" w:firstLine="0"/>
        <w:jc w:val="both"/>
        <w:rPr>
          <w:rFonts w:asciiTheme="minorHAnsi" w:hAnsiTheme="minorHAnsi" w:cstheme="minorHAnsi"/>
        </w:rPr>
      </w:pPr>
    </w:p>
    <w:p w14:paraId="5474CD0C" w14:textId="3B1663A4" w:rsidR="00D85959" w:rsidRPr="00D85959" w:rsidRDefault="00D85959" w:rsidP="0054689C">
      <w:pPr>
        <w:pStyle w:val="ListParagraph"/>
        <w:widowControl/>
        <w:ind w:left="720" w:firstLine="0"/>
        <w:jc w:val="both"/>
        <w:rPr>
          <w:rFonts w:cstheme="minorHAnsi"/>
        </w:rPr>
      </w:pPr>
      <w:r w:rsidRPr="00D85959">
        <w:rPr>
          <w:rFonts w:cstheme="minorHAnsi"/>
          <w:u w:val="single"/>
        </w:rPr>
        <w:t>Applicable for Contractor’s in India</w:t>
      </w:r>
      <w:r w:rsidRPr="00D85959">
        <w:rPr>
          <w:rFonts w:cstheme="minorHAnsi"/>
        </w:rPr>
        <w:t>: As per Indian Taxation norms, Consultant will have to get registered under Goods and Service Tax</w:t>
      </w:r>
      <w:r>
        <w:rPr>
          <w:rFonts w:cstheme="minorHAnsi"/>
        </w:rPr>
        <w:t xml:space="preserve"> </w:t>
      </w:r>
      <w:r w:rsidRPr="00D85959">
        <w:rPr>
          <w:rFonts w:cstheme="minorHAnsi"/>
        </w:rPr>
        <w:t xml:space="preserve">(“GST”), if the aggregate value of services (including </w:t>
      </w:r>
      <w:r w:rsidRPr="00D85959">
        <w:rPr>
          <w:rFonts w:cstheme="minorHAnsi"/>
        </w:rPr>
        <w:lastRenderedPageBreak/>
        <w:t>their other business income) in a financial year exceeds 20 lakhs and charge GST on their service invoices. However, if the Consultant is from the Special Category States (Arunachal Pradesh, Manipur, Meghalaya, Mizoram, Nagaland, Sikkim, Tripura, Uttarakhand, Puducherry), registration needs to be obtained if the aggregate value exceeds 10 lakhs. The registration needs to be obtained within 30 days from the date the threshold limit is crossed.</w:t>
      </w:r>
    </w:p>
    <w:p w14:paraId="00017F14" w14:textId="77777777" w:rsidR="00D85959" w:rsidRPr="00D85959" w:rsidRDefault="00D85959" w:rsidP="0054689C">
      <w:pPr>
        <w:pStyle w:val="ListParagraph"/>
        <w:widowControl/>
        <w:ind w:left="720" w:firstLine="0"/>
        <w:jc w:val="both"/>
        <w:rPr>
          <w:rFonts w:asciiTheme="minorHAnsi" w:hAnsiTheme="minorHAnsi" w:cstheme="minorHAnsi"/>
        </w:rPr>
      </w:pPr>
    </w:p>
    <w:p w14:paraId="1DE0C689" w14:textId="3ED4E37C" w:rsidR="00D254ED" w:rsidRPr="006E418E" w:rsidRDefault="00084114" w:rsidP="0054689C">
      <w:pPr>
        <w:pStyle w:val="ListParagraph"/>
        <w:widowControl/>
        <w:numPr>
          <w:ilvl w:val="0"/>
          <w:numId w:val="8"/>
        </w:numPr>
        <w:jc w:val="both"/>
        <w:rPr>
          <w:rFonts w:asciiTheme="minorHAnsi" w:hAnsiTheme="minorHAnsi" w:cstheme="minorHAnsi"/>
        </w:rPr>
      </w:pPr>
      <w:r w:rsidRPr="006E418E">
        <w:rPr>
          <w:rFonts w:asciiTheme="minorHAnsi" w:hAnsiTheme="minorHAnsi" w:cstheme="minorHAnsi"/>
          <w:u w:val="single"/>
        </w:rPr>
        <w:t>Delivery and Acceptance</w:t>
      </w:r>
      <w:r w:rsidRPr="006E418E">
        <w:rPr>
          <w:rFonts w:asciiTheme="minorHAnsi" w:hAnsiTheme="minorHAnsi" w:cstheme="minorHAnsi"/>
        </w:rPr>
        <w:t xml:space="preserve">. </w:t>
      </w:r>
      <w:r w:rsidR="00A45F56">
        <w:rPr>
          <w:rFonts w:asciiTheme="minorHAnsi" w:hAnsiTheme="minorHAnsi" w:cstheme="minorHAnsi"/>
        </w:rPr>
        <w:t>The</w:t>
      </w:r>
      <w:r w:rsidRPr="006E418E">
        <w:rPr>
          <w:rFonts w:asciiTheme="minorHAnsi" w:hAnsiTheme="minorHAnsi" w:cstheme="minorHAnsi"/>
        </w:rPr>
        <w:t xml:space="preserve"> </w:t>
      </w:r>
      <w:r w:rsidR="008D28C0" w:rsidRPr="006E418E">
        <w:rPr>
          <w:rFonts w:asciiTheme="minorHAnsi" w:hAnsiTheme="minorHAnsi" w:cstheme="minorHAnsi"/>
        </w:rPr>
        <w:t>Contractor</w:t>
      </w:r>
      <w:r w:rsidR="009A23DF" w:rsidRPr="006E418E">
        <w:rPr>
          <w:rFonts w:asciiTheme="minorHAnsi" w:hAnsiTheme="minorHAnsi" w:cstheme="minorHAnsi"/>
        </w:rPr>
        <w:t xml:space="preserve"> shall provide the services in the manner as may be required by </w:t>
      </w:r>
      <w:r w:rsidR="00C666DD" w:rsidRPr="006E418E">
        <w:rPr>
          <w:rFonts w:asciiTheme="minorHAnsi" w:hAnsiTheme="minorHAnsi" w:cstheme="minorHAnsi"/>
        </w:rPr>
        <w:t>Apexon</w:t>
      </w:r>
      <w:r w:rsidR="009A23DF" w:rsidRPr="006E418E">
        <w:rPr>
          <w:rFonts w:asciiTheme="minorHAnsi" w:hAnsiTheme="minorHAnsi" w:cstheme="minorHAnsi"/>
        </w:rPr>
        <w:t xml:space="preserve"> and as specified in the SOW. If applicable, in case </w:t>
      </w:r>
      <w:r w:rsidR="008D28C0" w:rsidRPr="006E418E">
        <w:rPr>
          <w:rFonts w:asciiTheme="minorHAnsi" w:hAnsiTheme="minorHAnsi" w:cstheme="minorHAnsi"/>
        </w:rPr>
        <w:t>Contractor</w:t>
      </w:r>
      <w:r w:rsidR="009A23DF" w:rsidRPr="006E418E">
        <w:rPr>
          <w:rFonts w:asciiTheme="minorHAnsi" w:hAnsiTheme="minorHAnsi" w:cstheme="minorHAnsi"/>
        </w:rPr>
        <w:t xml:space="preserve">’s services require working on any deliverable then </w:t>
      </w:r>
      <w:r w:rsidR="0030512B" w:rsidRPr="006E418E">
        <w:rPr>
          <w:rFonts w:asciiTheme="minorHAnsi" w:hAnsiTheme="minorHAnsi" w:cstheme="minorHAnsi"/>
        </w:rPr>
        <w:t>Contractor</w:t>
      </w:r>
      <w:r w:rsidRPr="006E418E">
        <w:rPr>
          <w:rFonts w:asciiTheme="minorHAnsi" w:hAnsiTheme="minorHAnsi" w:cstheme="minorHAnsi"/>
        </w:rPr>
        <w:t xml:space="preserve"> shall provide each deliverable to the </w:t>
      </w:r>
      <w:r w:rsidR="00C666DD" w:rsidRPr="006E418E">
        <w:rPr>
          <w:rFonts w:asciiTheme="minorHAnsi" w:hAnsiTheme="minorHAnsi" w:cstheme="minorHAnsi"/>
        </w:rPr>
        <w:t>Apexon</w:t>
      </w:r>
      <w:r w:rsidRPr="006E418E">
        <w:rPr>
          <w:rFonts w:asciiTheme="minorHAnsi" w:hAnsiTheme="minorHAnsi" w:cstheme="minorHAnsi"/>
        </w:rPr>
        <w:t xml:space="preserve"> on or before the due date set forth in the applicable SOW in a format or medium acceptable to </w:t>
      </w:r>
      <w:r w:rsidR="00C666DD" w:rsidRPr="006E418E">
        <w:rPr>
          <w:rFonts w:asciiTheme="minorHAnsi" w:hAnsiTheme="minorHAnsi" w:cstheme="minorHAnsi"/>
        </w:rPr>
        <w:t>Apexon</w:t>
      </w:r>
      <w:r w:rsidRPr="006E418E">
        <w:rPr>
          <w:rFonts w:asciiTheme="minorHAnsi" w:hAnsiTheme="minorHAnsi" w:cstheme="minorHAnsi"/>
        </w:rPr>
        <w:t xml:space="preserve">, or as otherwise specified in the applicable SOW.  </w:t>
      </w:r>
      <w:r w:rsidR="0030512B" w:rsidRPr="006E418E">
        <w:rPr>
          <w:rFonts w:asciiTheme="minorHAnsi" w:hAnsiTheme="minorHAnsi" w:cstheme="minorHAnsi"/>
        </w:rPr>
        <w:t>Contractor</w:t>
      </w:r>
      <w:r w:rsidRPr="006E418E">
        <w:rPr>
          <w:rFonts w:asciiTheme="minorHAnsi" w:hAnsiTheme="minorHAnsi" w:cstheme="minorHAnsi"/>
        </w:rPr>
        <w:t xml:space="preserve"> will notify </w:t>
      </w:r>
      <w:r w:rsidR="00C666DD" w:rsidRPr="006E418E">
        <w:rPr>
          <w:rFonts w:asciiTheme="minorHAnsi" w:hAnsiTheme="minorHAnsi" w:cstheme="minorHAnsi"/>
        </w:rPr>
        <w:t>Apexon</w:t>
      </w:r>
      <w:r w:rsidRPr="006E418E">
        <w:rPr>
          <w:rFonts w:asciiTheme="minorHAnsi" w:hAnsiTheme="minorHAnsi" w:cstheme="minorHAnsi"/>
        </w:rPr>
        <w:t xml:space="preserve"> when a deliverable is ready for </w:t>
      </w:r>
      <w:r w:rsidR="00C666DD" w:rsidRPr="006E418E">
        <w:rPr>
          <w:rFonts w:asciiTheme="minorHAnsi" w:hAnsiTheme="minorHAnsi" w:cstheme="minorHAnsi"/>
        </w:rPr>
        <w:t>Apexon</w:t>
      </w:r>
      <w:r w:rsidRPr="006E418E">
        <w:rPr>
          <w:rFonts w:asciiTheme="minorHAnsi" w:hAnsiTheme="minorHAnsi" w:cstheme="minorHAnsi"/>
        </w:rPr>
        <w:t xml:space="preserve">’s review and acceptance testing.  Within 15 days of </w:t>
      </w:r>
      <w:r w:rsidR="00C666DD" w:rsidRPr="006E418E">
        <w:rPr>
          <w:rFonts w:asciiTheme="minorHAnsi" w:hAnsiTheme="minorHAnsi" w:cstheme="minorHAnsi"/>
        </w:rPr>
        <w:t>Apexon</w:t>
      </w:r>
      <w:r w:rsidRPr="006E418E">
        <w:rPr>
          <w:rFonts w:asciiTheme="minorHAnsi" w:hAnsiTheme="minorHAnsi" w:cstheme="minorHAnsi"/>
        </w:rPr>
        <w:t xml:space="preserve">’s receipt of a deliverable, </w:t>
      </w:r>
      <w:r w:rsidR="00C666DD" w:rsidRPr="006E418E">
        <w:rPr>
          <w:rFonts w:asciiTheme="minorHAnsi" w:hAnsiTheme="minorHAnsi" w:cstheme="minorHAnsi"/>
        </w:rPr>
        <w:t>Apexon</w:t>
      </w:r>
      <w:r w:rsidRPr="006E418E">
        <w:rPr>
          <w:rFonts w:asciiTheme="minorHAnsi" w:hAnsiTheme="minorHAnsi" w:cstheme="minorHAnsi"/>
        </w:rPr>
        <w:t xml:space="preserve"> will notify </w:t>
      </w:r>
      <w:r w:rsidR="0030512B" w:rsidRPr="006E418E">
        <w:rPr>
          <w:rFonts w:asciiTheme="minorHAnsi" w:hAnsiTheme="minorHAnsi" w:cstheme="minorHAnsi"/>
        </w:rPr>
        <w:t>Contractor</w:t>
      </w:r>
      <w:r w:rsidRPr="006E418E">
        <w:rPr>
          <w:rFonts w:asciiTheme="minorHAnsi" w:hAnsiTheme="minorHAnsi" w:cstheme="minorHAnsi"/>
        </w:rPr>
        <w:t xml:space="preserve"> whether it accepts or rejects the deliverable.  If </w:t>
      </w:r>
      <w:r w:rsidR="00C666DD" w:rsidRPr="006E418E">
        <w:rPr>
          <w:rFonts w:asciiTheme="minorHAnsi" w:hAnsiTheme="minorHAnsi" w:cstheme="minorHAnsi"/>
        </w:rPr>
        <w:t>Apexon</w:t>
      </w:r>
      <w:r w:rsidRPr="006E418E">
        <w:rPr>
          <w:rFonts w:asciiTheme="minorHAnsi" w:hAnsiTheme="minorHAnsi" w:cstheme="minorHAnsi"/>
        </w:rPr>
        <w:t xml:space="preserve"> rejects the deliverable, </w:t>
      </w:r>
      <w:r w:rsidR="00C666DD" w:rsidRPr="006E418E">
        <w:rPr>
          <w:rFonts w:asciiTheme="minorHAnsi" w:hAnsiTheme="minorHAnsi" w:cstheme="minorHAnsi"/>
        </w:rPr>
        <w:t>Apexon</w:t>
      </w:r>
      <w:r w:rsidRPr="006E418E">
        <w:rPr>
          <w:rFonts w:asciiTheme="minorHAnsi" w:hAnsiTheme="minorHAnsi" w:cstheme="minorHAnsi"/>
        </w:rPr>
        <w:t xml:space="preserve"> shall give </w:t>
      </w:r>
      <w:r w:rsidR="00304E00">
        <w:rPr>
          <w:rFonts w:asciiTheme="minorHAnsi" w:hAnsiTheme="minorHAnsi" w:cstheme="minorHAnsi"/>
        </w:rPr>
        <w:t xml:space="preserve">the </w:t>
      </w:r>
      <w:r w:rsidR="0030512B" w:rsidRPr="006E418E">
        <w:rPr>
          <w:rFonts w:asciiTheme="minorHAnsi" w:hAnsiTheme="minorHAnsi" w:cstheme="minorHAnsi"/>
        </w:rPr>
        <w:t>Contractor</w:t>
      </w:r>
      <w:r w:rsidRPr="006E418E">
        <w:rPr>
          <w:rFonts w:asciiTheme="minorHAnsi" w:hAnsiTheme="minorHAnsi" w:cstheme="minorHAnsi"/>
        </w:rPr>
        <w:t xml:space="preserve"> notice of its rejection and </w:t>
      </w:r>
      <w:r w:rsidR="0030512B" w:rsidRPr="006E418E">
        <w:rPr>
          <w:rFonts w:asciiTheme="minorHAnsi" w:hAnsiTheme="minorHAnsi" w:cstheme="minorHAnsi"/>
        </w:rPr>
        <w:t>Contractor</w:t>
      </w:r>
      <w:r w:rsidRPr="006E418E">
        <w:rPr>
          <w:rFonts w:asciiTheme="minorHAnsi" w:hAnsiTheme="minorHAnsi" w:cstheme="minorHAnsi"/>
        </w:rPr>
        <w:t xml:space="preserve"> will re-perform and re-deliver the deliverable, within 5 business days of such notice of rejection. If the re-delivered deliverable still is not reasonably acceptable to </w:t>
      </w:r>
      <w:r w:rsidR="00C666DD" w:rsidRPr="006E418E">
        <w:rPr>
          <w:rFonts w:asciiTheme="minorHAnsi" w:hAnsiTheme="minorHAnsi" w:cstheme="minorHAnsi"/>
        </w:rPr>
        <w:t>Apexon</w:t>
      </w:r>
      <w:r w:rsidRPr="006E418E">
        <w:rPr>
          <w:rFonts w:asciiTheme="minorHAnsi" w:hAnsiTheme="minorHAnsi" w:cstheme="minorHAnsi"/>
        </w:rPr>
        <w:t xml:space="preserve">, </w:t>
      </w:r>
      <w:r w:rsidR="00C666DD" w:rsidRPr="006E418E">
        <w:rPr>
          <w:rFonts w:asciiTheme="minorHAnsi" w:hAnsiTheme="minorHAnsi" w:cstheme="minorHAnsi"/>
        </w:rPr>
        <w:t>Apexon</w:t>
      </w:r>
      <w:r w:rsidRPr="006E418E">
        <w:rPr>
          <w:rFonts w:asciiTheme="minorHAnsi" w:hAnsiTheme="minorHAnsi" w:cstheme="minorHAnsi"/>
        </w:rPr>
        <w:t xml:space="preserve"> may reject the deliverable and/or terminate the applicable SOW immediately without any obligation to pay for the rejected deliverable. Without limiting </w:t>
      </w:r>
      <w:r w:rsidR="00C666DD" w:rsidRPr="006E418E">
        <w:rPr>
          <w:rFonts w:asciiTheme="minorHAnsi" w:hAnsiTheme="minorHAnsi" w:cstheme="minorHAnsi"/>
        </w:rPr>
        <w:t>Apexon</w:t>
      </w:r>
      <w:r w:rsidRPr="006E418E">
        <w:rPr>
          <w:rFonts w:asciiTheme="minorHAnsi" w:hAnsiTheme="minorHAnsi" w:cstheme="minorHAnsi"/>
        </w:rPr>
        <w:t xml:space="preserve">’s remedies at law or in equity, </w:t>
      </w:r>
      <w:r w:rsidR="0030512B" w:rsidRPr="006E418E">
        <w:rPr>
          <w:rFonts w:asciiTheme="minorHAnsi" w:hAnsiTheme="minorHAnsi" w:cstheme="minorHAnsi"/>
        </w:rPr>
        <w:t>Contractor</w:t>
      </w:r>
      <w:r w:rsidRPr="006E418E">
        <w:rPr>
          <w:rFonts w:asciiTheme="minorHAnsi" w:hAnsiTheme="minorHAnsi" w:cstheme="minorHAnsi"/>
        </w:rPr>
        <w:t xml:space="preserve"> will, within 30 days of </w:t>
      </w:r>
      <w:r w:rsidR="00C666DD" w:rsidRPr="006E418E">
        <w:rPr>
          <w:rFonts w:asciiTheme="minorHAnsi" w:hAnsiTheme="minorHAnsi" w:cstheme="minorHAnsi"/>
        </w:rPr>
        <w:t>Apexon</w:t>
      </w:r>
      <w:r w:rsidRPr="006E418E">
        <w:rPr>
          <w:rFonts w:asciiTheme="minorHAnsi" w:hAnsiTheme="minorHAnsi" w:cstheme="minorHAnsi"/>
        </w:rPr>
        <w:t xml:space="preserve">’s rejection, refund to </w:t>
      </w:r>
      <w:r w:rsidR="00C666DD" w:rsidRPr="006E418E">
        <w:rPr>
          <w:rFonts w:asciiTheme="minorHAnsi" w:hAnsiTheme="minorHAnsi" w:cstheme="minorHAnsi"/>
        </w:rPr>
        <w:t>Apexon</w:t>
      </w:r>
      <w:r w:rsidRPr="006E418E">
        <w:rPr>
          <w:rFonts w:asciiTheme="minorHAnsi" w:hAnsiTheme="minorHAnsi" w:cstheme="minorHAnsi"/>
        </w:rPr>
        <w:t xml:space="preserve"> all fees previously paid to Contractor in connection with the rejected deliverable.</w:t>
      </w:r>
      <w:r w:rsidR="00D254ED" w:rsidRPr="006E418E">
        <w:rPr>
          <w:rFonts w:asciiTheme="minorHAnsi" w:hAnsiTheme="minorHAnsi" w:cstheme="minorHAnsi"/>
        </w:rPr>
        <w:t xml:space="preserve"> (“Deliverable” shall mean and include any and all completed and in-progress Intellectual Property that is made or being made, conceived, reduced to practice, fixed in a tangible medium of expression, or developed by Contractor either alone or jointly with others, in connection with the performance of the Services, all tangible embodiments thereof, and all other results or work under this Agreement, regardless of the means of communications (oral, written, or otherwise) and all Intellectual Property Rights.”)</w:t>
      </w:r>
    </w:p>
    <w:p w14:paraId="335F97FE" w14:textId="532D359C" w:rsidR="00084114" w:rsidRPr="006E418E" w:rsidRDefault="00084114" w:rsidP="0054689C">
      <w:pPr>
        <w:pStyle w:val="ListParagraph"/>
        <w:widowControl/>
        <w:ind w:left="720" w:firstLine="0"/>
        <w:jc w:val="both"/>
        <w:rPr>
          <w:rFonts w:asciiTheme="minorHAnsi" w:hAnsiTheme="minorHAnsi" w:cstheme="minorHAnsi"/>
        </w:rPr>
      </w:pPr>
    </w:p>
    <w:p w14:paraId="467D1D83" w14:textId="79736B12" w:rsidR="00A42BF5" w:rsidRPr="006E418E" w:rsidRDefault="00142656" w:rsidP="0054689C">
      <w:pPr>
        <w:pStyle w:val="ListParagraph"/>
        <w:widowControl/>
        <w:numPr>
          <w:ilvl w:val="0"/>
          <w:numId w:val="10"/>
        </w:numPr>
        <w:tabs>
          <w:tab w:val="left" w:pos="540"/>
        </w:tabs>
        <w:jc w:val="both"/>
        <w:rPr>
          <w:rFonts w:asciiTheme="minorHAnsi" w:hAnsiTheme="minorHAnsi" w:cstheme="minorHAnsi"/>
          <w:b/>
          <w:bCs/>
        </w:rPr>
      </w:pPr>
      <w:r w:rsidRPr="006E418E">
        <w:rPr>
          <w:rFonts w:asciiTheme="minorHAnsi" w:hAnsiTheme="minorHAnsi" w:cstheme="minorHAnsi"/>
          <w:b/>
          <w:bCs/>
        </w:rPr>
        <w:tab/>
      </w:r>
      <w:r w:rsidR="00A42BF5" w:rsidRPr="006E418E">
        <w:rPr>
          <w:rFonts w:asciiTheme="minorHAnsi" w:hAnsiTheme="minorHAnsi" w:cstheme="minorHAnsi"/>
          <w:b/>
          <w:bCs/>
        </w:rPr>
        <w:t>Relationship of Parties.</w:t>
      </w:r>
    </w:p>
    <w:p w14:paraId="244E47D6" w14:textId="7C6440A2" w:rsidR="00862416" w:rsidRDefault="00A42BF5" w:rsidP="0054689C">
      <w:pPr>
        <w:pStyle w:val="ListParagraph"/>
        <w:widowControl/>
        <w:numPr>
          <w:ilvl w:val="0"/>
          <w:numId w:val="12"/>
        </w:numPr>
        <w:jc w:val="both"/>
        <w:rPr>
          <w:rFonts w:asciiTheme="minorHAnsi" w:hAnsiTheme="minorHAnsi" w:cstheme="minorHAnsi"/>
        </w:rPr>
      </w:pPr>
      <w:r w:rsidRPr="006E418E">
        <w:rPr>
          <w:rFonts w:asciiTheme="minorHAnsi" w:hAnsiTheme="minorHAnsi" w:cstheme="minorHAnsi"/>
          <w:u w:val="single"/>
        </w:rPr>
        <w:t xml:space="preserve">Independent </w:t>
      </w:r>
      <w:r w:rsidR="00825285" w:rsidRPr="006E418E">
        <w:rPr>
          <w:rFonts w:asciiTheme="minorHAnsi" w:hAnsiTheme="minorHAnsi" w:cstheme="minorHAnsi"/>
          <w:u w:val="single"/>
        </w:rPr>
        <w:t>Con</w:t>
      </w:r>
      <w:r w:rsidR="00084114" w:rsidRPr="006E418E">
        <w:rPr>
          <w:rFonts w:asciiTheme="minorHAnsi" w:hAnsiTheme="minorHAnsi" w:cstheme="minorHAnsi"/>
          <w:u w:val="single"/>
        </w:rPr>
        <w:t>tractor</w:t>
      </w:r>
      <w:r w:rsidRPr="006E418E">
        <w:rPr>
          <w:rFonts w:asciiTheme="minorHAnsi" w:hAnsiTheme="minorHAnsi" w:cstheme="minorHAnsi"/>
        </w:rPr>
        <w:t xml:space="preserve">. </w:t>
      </w:r>
      <w:r w:rsidR="0030512B" w:rsidRPr="006E418E">
        <w:rPr>
          <w:rFonts w:asciiTheme="minorHAnsi" w:hAnsiTheme="minorHAnsi" w:cstheme="minorHAnsi"/>
        </w:rPr>
        <w:t>Contractor</w:t>
      </w:r>
      <w:r w:rsidRPr="006E418E">
        <w:rPr>
          <w:rFonts w:asciiTheme="minorHAnsi" w:hAnsiTheme="minorHAnsi" w:cstheme="minorHAnsi"/>
        </w:rPr>
        <w:t xml:space="preserve"> understands and agrees that all Services provided pursuant to the Agreement, shall be provided on an independent contractor basis. </w:t>
      </w:r>
      <w:r w:rsidR="0030512B" w:rsidRPr="006E418E">
        <w:rPr>
          <w:rFonts w:asciiTheme="minorHAnsi" w:hAnsiTheme="minorHAnsi" w:cstheme="minorHAnsi"/>
        </w:rPr>
        <w:t>Contractor</w:t>
      </w:r>
      <w:r w:rsidRPr="006E418E">
        <w:rPr>
          <w:rFonts w:asciiTheme="minorHAnsi" w:hAnsiTheme="minorHAnsi" w:cstheme="minorHAnsi"/>
        </w:rPr>
        <w:t xml:space="preserve"> shall determine the method, manner, details, and means of performing the </w:t>
      </w:r>
      <w:r w:rsidR="001D6A53" w:rsidRPr="006E418E">
        <w:rPr>
          <w:rFonts w:asciiTheme="minorHAnsi" w:hAnsiTheme="minorHAnsi" w:cstheme="minorHAnsi"/>
        </w:rPr>
        <w:t>S</w:t>
      </w:r>
      <w:r w:rsidRPr="006E418E">
        <w:rPr>
          <w:rFonts w:asciiTheme="minorHAnsi" w:hAnsiTheme="minorHAnsi" w:cstheme="minorHAnsi"/>
        </w:rPr>
        <w:t xml:space="preserve">ervices. </w:t>
      </w:r>
      <w:r w:rsidR="00C666DD" w:rsidRPr="006E418E">
        <w:rPr>
          <w:rFonts w:asciiTheme="minorHAnsi" w:hAnsiTheme="minorHAnsi" w:cstheme="minorHAnsi"/>
        </w:rPr>
        <w:t>Apexon</w:t>
      </w:r>
      <w:r w:rsidRPr="006E418E">
        <w:rPr>
          <w:rFonts w:asciiTheme="minorHAnsi" w:hAnsiTheme="minorHAnsi" w:cstheme="minorHAnsi"/>
        </w:rPr>
        <w:t xml:space="preserve"> shall have no right to control the manner or to determine the method of accomplishing </w:t>
      </w:r>
      <w:r w:rsidR="001D6A53" w:rsidRPr="006E418E">
        <w:rPr>
          <w:rFonts w:asciiTheme="minorHAnsi" w:hAnsiTheme="minorHAnsi" w:cstheme="minorHAnsi"/>
        </w:rPr>
        <w:t>the</w:t>
      </w:r>
      <w:r w:rsidRPr="006E418E">
        <w:rPr>
          <w:rFonts w:asciiTheme="minorHAnsi" w:hAnsiTheme="minorHAnsi" w:cstheme="minorHAnsi"/>
        </w:rPr>
        <w:t xml:space="preserve"> Services and shall not attempt to do so. </w:t>
      </w:r>
      <w:r w:rsidR="00C666DD" w:rsidRPr="006E418E">
        <w:rPr>
          <w:rFonts w:asciiTheme="minorHAnsi" w:hAnsiTheme="minorHAnsi" w:cstheme="minorHAnsi"/>
        </w:rPr>
        <w:t>Apexon</w:t>
      </w:r>
      <w:r w:rsidRPr="006E418E">
        <w:rPr>
          <w:rFonts w:asciiTheme="minorHAnsi" w:hAnsiTheme="minorHAnsi" w:cstheme="minorHAnsi"/>
        </w:rPr>
        <w:t xml:space="preserve"> reserves the right to specify the results to be achieved under this </w:t>
      </w:r>
      <w:r w:rsidR="003C1677" w:rsidRPr="006E418E">
        <w:rPr>
          <w:rFonts w:asciiTheme="minorHAnsi" w:hAnsiTheme="minorHAnsi" w:cstheme="minorHAnsi"/>
        </w:rPr>
        <w:t>A</w:t>
      </w:r>
      <w:r w:rsidRPr="006E418E">
        <w:rPr>
          <w:rFonts w:asciiTheme="minorHAnsi" w:hAnsiTheme="minorHAnsi" w:cstheme="minorHAnsi"/>
        </w:rPr>
        <w:t xml:space="preserve">greement. </w:t>
      </w:r>
      <w:r w:rsidR="00C666DD" w:rsidRPr="006E418E">
        <w:rPr>
          <w:rFonts w:asciiTheme="minorHAnsi" w:hAnsiTheme="minorHAnsi" w:cstheme="minorHAnsi"/>
        </w:rPr>
        <w:t>Apexon</w:t>
      </w:r>
      <w:r w:rsidR="001D6A53" w:rsidRPr="006E418E">
        <w:rPr>
          <w:rFonts w:asciiTheme="minorHAnsi" w:hAnsiTheme="minorHAnsi" w:cstheme="minorHAnsi"/>
        </w:rPr>
        <w:t xml:space="preserve"> reserves the right to inspect, to stop work, to provide alterations, and to verify conformity with the descriptions and specifications referenced in the SOW. </w:t>
      </w:r>
      <w:r w:rsidR="0030512B" w:rsidRPr="006E418E">
        <w:rPr>
          <w:rFonts w:asciiTheme="minorHAnsi" w:hAnsiTheme="minorHAnsi" w:cstheme="minorHAnsi"/>
        </w:rPr>
        <w:t>Contractor</w:t>
      </w:r>
      <w:r w:rsidR="001D6A53" w:rsidRPr="006E418E">
        <w:rPr>
          <w:rFonts w:asciiTheme="minorHAnsi" w:hAnsiTheme="minorHAnsi" w:cstheme="minorHAnsi"/>
        </w:rPr>
        <w:t xml:space="preserve"> shall provide progress reports to </w:t>
      </w:r>
      <w:r w:rsidR="00C666DD" w:rsidRPr="006E418E">
        <w:rPr>
          <w:rFonts w:asciiTheme="minorHAnsi" w:hAnsiTheme="minorHAnsi" w:cstheme="minorHAnsi"/>
        </w:rPr>
        <w:t>Apexon</w:t>
      </w:r>
      <w:r w:rsidR="001D6A53" w:rsidRPr="006E418E">
        <w:rPr>
          <w:rFonts w:asciiTheme="minorHAnsi" w:hAnsiTheme="minorHAnsi" w:cstheme="minorHAnsi"/>
        </w:rPr>
        <w:t xml:space="preserve"> when and as requested by </w:t>
      </w:r>
      <w:r w:rsidR="00C666DD" w:rsidRPr="006E418E">
        <w:rPr>
          <w:rFonts w:asciiTheme="minorHAnsi" w:hAnsiTheme="minorHAnsi" w:cstheme="minorHAnsi"/>
        </w:rPr>
        <w:t>Apexon</w:t>
      </w:r>
      <w:r w:rsidR="001D6A53" w:rsidRPr="006E418E">
        <w:rPr>
          <w:rFonts w:asciiTheme="minorHAnsi" w:hAnsiTheme="minorHAnsi" w:cstheme="minorHAnsi"/>
        </w:rPr>
        <w:t xml:space="preserve">. </w:t>
      </w:r>
      <w:r w:rsidRPr="006E418E">
        <w:rPr>
          <w:rFonts w:asciiTheme="minorHAnsi" w:hAnsiTheme="minorHAnsi" w:cstheme="minorHAnsi"/>
        </w:rPr>
        <w:t xml:space="preserve">No work, act, commission, or omission by </w:t>
      </w:r>
      <w:r w:rsidR="0030512B" w:rsidRPr="006E418E">
        <w:rPr>
          <w:rFonts w:asciiTheme="minorHAnsi" w:hAnsiTheme="minorHAnsi" w:cstheme="minorHAnsi"/>
        </w:rPr>
        <w:t>Contractor</w:t>
      </w:r>
      <w:r w:rsidRPr="006E418E">
        <w:rPr>
          <w:rFonts w:asciiTheme="minorHAnsi" w:hAnsiTheme="minorHAnsi" w:cstheme="minorHAnsi"/>
        </w:rPr>
        <w:t xml:space="preserve">, or by </w:t>
      </w:r>
      <w:r w:rsidR="00C666DD" w:rsidRPr="006E418E">
        <w:rPr>
          <w:rFonts w:asciiTheme="minorHAnsi" w:hAnsiTheme="minorHAnsi" w:cstheme="minorHAnsi"/>
        </w:rPr>
        <w:t>Apexon</w:t>
      </w:r>
      <w:r w:rsidR="008A4CDE">
        <w:rPr>
          <w:rFonts w:asciiTheme="minorHAnsi" w:hAnsiTheme="minorHAnsi" w:cstheme="minorHAnsi"/>
        </w:rPr>
        <w:t>,</w:t>
      </w:r>
      <w:r w:rsidRPr="006E418E">
        <w:rPr>
          <w:rFonts w:asciiTheme="minorHAnsi" w:hAnsiTheme="minorHAnsi" w:cstheme="minorHAnsi"/>
        </w:rPr>
        <w:t xml:space="preserve"> shall be construed to make </w:t>
      </w:r>
      <w:r w:rsidR="0030512B" w:rsidRPr="006E418E">
        <w:rPr>
          <w:rFonts w:asciiTheme="minorHAnsi" w:hAnsiTheme="minorHAnsi" w:cstheme="minorHAnsi"/>
        </w:rPr>
        <w:t>Contractor</w:t>
      </w:r>
      <w:r w:rsidR="008A4CDE">
        <w:rPr>
          <w:rFonts w:asciiTheme="minorHAnsi" w:hAnsiTheme="minorHAnsi" w:cstheme="minorHAnsi"/>
        </w:rPr>
        <w:t xml:space="preserve"> an</w:t>
      </w:r>
      <w:r w:rsidRPr="006E418E">
        <w:rPr>
          <w:rFonts w:asciiTheme="minorHAnsi" w:hAnsiTheme="minorHAnsi" w:cstheme="minorHAnsi"/>
        </w:rPr>
        <w:t xml:space="preserve"> employee of </w:t>
      </w:r>
      <w:r w:rsidR="00C666DD" w:rsidRPr="006E418E">
        <w:rPr>
          <w:rFonts w:asciiTheme="minorHAnsi" w:hAnsiTheme="minorHAnsi" w:cstheme="minorHAnsi"/>
        </w:rPr>
        <w:t>Apexon</w:t>
      </w:r>
      <w:r w:rsidRPr="006E418E">
        <w:rPr>
          <w:rFonts w:asciiTheme="minorHAnsi" w:hAnsiTheme="minorHAnsi" w:cstheme="minorHAnsi"/>
        </w:rPr>
        <w:t xml:space="preserve">. </w:t>
      </w:r>
      <w:r w:rsidR="00FC12A1">
        <w:rPr>
          <w:rFonts w:asciiTheme="minorHAnsi" w:hAnsiTheme="minorHAnsi" w:cstheme="minorHAnsi"/>
        </w:rPr>
        <w:t xml:space="preserve">The </w:t>
      </w:r>
      <w:r w:rsidR="0030512B" w:rsidRPr="006E418E">
        <w:rPr>
          <w:rFonts w:asciiTheme="minorHAnsi" w:hAnsiTheme="minorHAnsi" w:cstheme="minorHAnsi"/>
        </w:rPr>
        <w:t>Contractor</w:t>
      </w:r>
      <w:r w:rsidRPr="006E418E">
        <w:rPr>
          <w:rFonts w:asciiTheme="minorHAnsi" w:hAnsiTheme="minorHAnsi" w:cstheme="minorHAnsi"/>
        </w:rPr>
        <w:t xml:space="preserve"> will not</w:t>
      </w:r>
      <w:r w:rsidR="001D6A53" w:rsidRPr="006E418E">
        <w:rPr>
          <w:rFonts w:asciiTheme="minorHAnsi" w:hAnsiTheme="minorHAnsi" w:cstheme="minorHAnsi"/>
        </w:rPr>
        <w:t xml:space="preserve"> </w:t>
      </w:r>
      <w:r w:rsidRPr="006E418E">
        <w:rPr>
          <w:rFonts w:asciiTheme="minorHAnsi" w:hAnsiTheme="minorHAnsi" w:cstheme="minorHAnsi"/>
        </w:rPr>
        <w:t xml:space="preserve">receive any training from </w:t>
      </w:r>
      <w:r w:rsidR="00C666DD" w:rsidRPr="006E418E">
        <w:rPr>
          <w:rFonts w:asciiTheme="minorHAnsi" w:hAnsiTheme="minorHAnsi" w:cstheme="minorHAnsi"/>
        </w:rPr>
        <w:t>Apexon</w:t>
      </w:r>
      <w:r w:rsidR="00571583">
        <w:rPr>
          <w:rFonts w:asciiTheme="minorHAnsi" w:hAnsiTheme="minorHAnsi" w:cstheme="minorHAnsi"/>
        </w:rPr>
        <w:t xml:space="preserve"> except as may be required to be understand day-to-day workings</w:t>
      </w:r>
      <w:r w:rsidRPr="006E418E">
        <w:rPr>
          <w:rFonts w:asciiTheme="minorHAnsi" w:hAnsiTheme="minorHAnsi" w:cstheme="minorHAnsi"/>
        </w:rPr>
        <w:t>.</w:t>
      </w:r>
    </w:p>
    <w:p w14:paraId="5AAC29D1" w14:textId="77777777" w:rsidR="004E44BB" w:rsidRPr="006E418E" w:rsidRDefault="004E44BB" w:rsidP="0054689C">
      <w:pPr>
        <w:pStyle w:val="ListParagraph"/>
        <w:widowControl/>
        <w:ind w:left="720" w:firstLine="0"/>
        <w:jc w:val="both"/>
        <w:rPr>
          <w:rFonts w:asciiTheme="minorHAnsi" w:hAnsiTheme="minorHAnsi" w:cstheme="minorHAnsi"/>
        </w:rPr>
      </w:pPr>
    </w:p>
    <w:p w14:paraId="3E228ABA" w14:textId="42A75A19" w:rsidR="00B2229E" w:rsidRPr="006E418E" w:rsidRDefault="00A42BF5" w:rsidP="0054689C">
      <w:pPr>
        <w:pStyle w:val="ListParagraph"/>
        <w:widowControl/>
        <w:numPr>
          <w:ilvl w:val="0"/>
          <w:numId w:val="12"/>
        </w:numPr>
        <w:jc w:val="both"/>
        <w:rPr>
          <w:rFonts w:asciiTheme="minorHAnsi" w:hAnsiTheme="minorHAnsi" w:cstheme="minorHAnsi"/>
        </w:rPr>
      </w:pPr>
      <w:r w:rsidRPr="006E418E">
        <w:rPr>
          <w:rFonts w:asciiTheme="minorHAnsi" w:hAnsiTheme="minorHAnsi" w:cstheme="minorHAnsi"/>
          <w:u w:val="single"/>
        </w:rPr>
        <w:t>Employment Taxes and Benefits.</w:t>
      </w:r>
      <w:r w:rsidRPr="006E418E">
        <w:rPr>
          <w:rFonts w:asciiTheme="minorHAnsi" w:hAnsiTheme="minorHAnsi" w:cstheme="minorHAnsi"/>
        </w:rPr>
        <w:t xml:space="preserve">  </w:t>
      </w:r>
      <w:r w:rsidR="0030512B" w:rsidRPr="006E418E">
        <w:rPr>
          <w:rFonts w:asciiTheme="minorHAnsi" w:hAnsiTheme="minorHAnsi" w:cstheme="minorHAnsi"/>
        </w:rPr>
        <w:t>Contractor</w:t>
      </w:r>
      <w:r w:rsidRPr="006E418E">
        <w:rPr>
          <w:rFonts w:asciiTheme="minorHAnsi" w:hAnsiTheme="minorHAnsi" w:cstheme="minorHAnsi"/>
        </w:rPr>
        <w:t xml:space="preserve"> </w:t>
      </w:r>
      <w:r w:rsidR="00B970B8" w:rsidRPr="006E418E">
        <w:rPr>
          <w:rFonts w:asciiTheme="minorHAnsi" w:hAnsiTheme="minorHAnsi" w:cstheme="minorHAnsi"/>
        </w:rPr>
        <w:t>shal</w:t>
      </w:r>
      <w:r w:rsidRPr="006E418E">
        <w:rPr>
          <w:rFonts w:asciiTheme="minorHAnsi" w:hAnsiTheme="minorHAnsi" w:cstheme="minorHAnsi"/>
        </w:rPr>
        <w:t xml:space="preserve">l indemnify </w:t>
      </w:r>
      <w:r w:rsidR="00C666DD" w:rsidRPr="006E418E">
        <w:rPr>
          <w:rFonts w:asciiTheme="minorHAnsi" w:hAnsiTheme="minorHAnsi" w:cstheme="minorHAnsi"/>
        </w:rPr>
        <w:t>Apexon</w:t>
      </w:r>
      <w:r w:rsidRPr="006E418E">
        <w:rPr>
          <w:rFonts w:asciiTheme="minorHAnsi" w:hAnsiTheme="minorHAnsi" w:cstheme="minorHAnsi"/>
        </w:rPr>
        <w:t xml:space="preserve"> and hold it harmless from</w:t>
      </w:r>
      <w:r w:rsidR="00B970B8" w:rsidRPr="006E418E">
        <w:rPr>
          <w:rFonts w:asciiTheme="minorHAnsi" w:hAnsiTheme="minorHAnsi" w:cstheme="minorHAnsi"/>
        </w:rPr>
        <w:t>,</w:t>
      </w:r>
      <w:r w:rsidRPr="006E418E">
        <w:rPr>
          <w:rFonts w:asciiTheme="minorHAnsi" w:hAnsiTheme="minorHAnsi" w:cstheme="minorHAnsi"/>
        </w:rPr>
        <w:t xml:space="preserve"> and against all claims, damages, losses and expenses</w:t>
      </w:r>
      <w:r w:rsidR="00772CAE" w:rsidRPr="006E418E">
        <w:rPr>
          <w:rFonts w:asciiTheme="minorHAnsi" w:hAnsiTheme="minorHAnsi" w:cstheme="minorHAnsi"/>
        </w:rPr>
        <w:t xml:space="preserve"> </w:t>
      </w:r>
      <w:r w:rsidRPr="006E418E">
        <w:rPr>
          <w:rFonts w:asciiTheme="minorHAnsi" w:hAnsiTheme="minorHAnsi" w:cstheme="minorHAnsi"/>
        </w:rPr>
        <w:t xml:space="preserve">relating to any obligation imposed by law on </w:t>
      </w:r>
      <w:r w:rsidR="00C666DD" w:rsidRPr="006E418E">
        <w:rPr>
          <w:rFonts w:asciiTheme="minorHAnsi" w:hAnsiTheme="minorHAnsi" w:cstheme="minorHAnsi"/>
        </w:rPr>
        <w:t>Apexon</w:t>
      </w:r>
      <w:r w:rsidRPr="006E418E">
        <w:rPr>
          <w:rFonts w:asciiTheme="minorHAnsi" w:hAnsiTheme="minorHAnsi" w:cstheme="minorHAnsi"/>
        </w:rPr>
        <w:t xml:space="preserve"> to pay any withholding taxes, social security, unemployment or disability insurance</w:t>
      </w:r>
      <w:r w:rsidR="003C1677" w:rsidRPr="006E418E">
        <w:rPr>
          <w:rFonts w:asciiTheme="minorHAnsi" w:hAnsiTheme="minorHAnsi" w:cstheme="minorHAnsi"/>
        </w:rPr>
        <w:t>, if any</w:t>
      </w:r>
      <w:r w:rsidRPr="006E418E">
        <w:rPr>
          <w:rFonts w:asciiTheme="minorHAnsi" w:hAnsiTheme="minorHAnsi" w:cstheme="minorHAnsi"/>
        </w:rPr>
        <w:t xml:space="preserve">, or similar items in connection with compensation received by </w:t>
      </w:r>
      <w:r w:rsidR="0030512B" w:rsidRPr="006E418E">
        <w:rPr>
          <w:rFonts w:asciiTheme="minorHAnsi" w:hAnsiTheme="minorHAnsi" w:cstheme="minorHAnsi"/>
        </w:rPr>
        <w:t>Contractor</w:t>
      </w:r>
      <w:r w:rsidRPr="006E418E">
        <w:rPr>
          <w:rFonts w:asciiTheme="minorHAnsi" w:hAnsiTheme="minorHAnsi" w:cstheme="minorHAnsi"/>
        </w:rPr>
        <w:t xml:space="preserve"> pursuant to this Agreement. </w:t>
      </w:r>
      <w:r w:rsidR="0030512B" w:rsidRPr="006E418E">
        <w:rPr>
          <w:rFonts w:asciiTheme="minorHAnsi" w:hAnsiTheme="minorHAnsi" w:cstheme="minorHAnsi"/>
        </w:rPr>
        <w:t>Contractor</w:t>
      </w:r>
      <w:r w:rsidRPr="006E418E">
        <w:rPr>
          <w:rFonts w:asciiTheme="minorHAnsi" w:hAnsiTheme="minorHAnsi" w:cstheme="minorHAnsi"/>
        </w:rPr>
        <w:t xml:space="preserve"> will not be</w:t>
      </w:r>
      <w:r w:rsidR="001D6A53" w:rsidRPr="006E418E">
        <w:rPr>
          <w:rFonts w:asciiTheme="minorHAnsi" w:hAnsiTheme="minorHAnsi" w:cstheme="minorHAnsi"/>
        </w:rPr>
        <w:t xml:space="preserve"> </w:t>
      </w:r>
      <w:r w:rsidRPr="006E418E">
        <w:rPr>
          <w:rFonts w:asciiTheme="minorHAnsi" w:hAnsiTheme="minorHAnsi" w:cstheme="minorHAnsi"/>
        </w:rPr>
        <w:t xml:space="preserve">entitled to receive any vacation or illness payments, or to participate in any plans, arrangements, or distributions by </w:t>
      </w:r>
      <w:r w:rsidR="00C666DD" w:rsidRPr="006E418E">
        <w:rPr>
          <w:rFonts w:asciiTheme="minorHAnsi" w:hAnsiTheme="minorHAnsi" w:cstheme="minorHAnsi"/>
        </w:rPr>
        <w:t>Apexon</w:t>
      </w:r>
      <w:r w:rsidRPr="006E418E">
        <w:rPr>
          <w:rFonts w:asciiTheme="minorHAnsi" w:hAnsiTheme="minorHAnsi" w:cstheme="minorHAnsi"/>
        </w:rPr>
        <w:t xml:space="preserve"> pertaining to any bonus, stock option, profit sharing, insurance or similar benefits for </w:t>
      </w:r>
      <w:r w:rsidR="00C666DD" w:rsidRPr="006E418E">
        <w:rPr>
          <w:rFonts w:asciiTheme="minorHAnsi" w:hAnsiTheme="minorHAnsi" w:cstheme="minorHAnsi"/>
        </w:rPr>
        <w:t>Apexon</w:t>
      </w:r>
      <w:r w:rsidRPr="006E418E">
        <w:rPr>
          <w:rFonts w:asciiTheme="minorHAnsi" w:hAnsiTheme="minorHAnsi" w:cstheme="minorHAnsi"/>
        </w:rPr>
        <w:t>’s employees.</w:t>
      </w:r>
    </w:p>
    <w:p w14:paraId="7184F964" w14:textId="40FAAA11" w:rsidR="00A42BF5" w:rsidRPr="006E418E" w:rsidRDefault="00A42BF5" w:rsidP="0054689C">
      <w:pPr>
        <w:pStyle w:val="ListParagraph"/>
        <w:widowControl/>
        <w:numPr>
          <w:ilvl w:val="0"/>
          <w:numId w:val="12"/>
        </w:numPr>
        <w:jc w:val="both"/>
        <w:rPr>
          <w:rFonts w:asciiTheme="minorHAnsi" w:hAnsiTheme="minorHAnsi" w:cstheme="minorHAnsi"/>
        </w:rPr>
      </w:pPr>
      <w:r w:rsidRPr="006E418E">
        <w:rPr>
          <w:rFonts w:asciiTheme="minorHAnsi" w:hAnsiTheme="minorHAnsi" w:cstheme="minorHAnsi"/>
          <w:u w:val="single"/>
        </w:rPr>
        <w:t>Liability Insurance</w:t>
      </w:r>
      <w:r w:rsidRPr="006E418E">
        <w:rPr>
          <w:rFonts w:asciiTheme="minorHAnsi" w:hAnsiTheme="minorHAnsi" w:cstheme="minorHAnsi"/>
        </w:rPr>
        <w:t xml:space="preserve">. </w:t>
      </w:r>
      <w:r w:rsidR="0030512B" w:rsidRPr="006E418E">
        <w:rPr>
          <w:rFonts w:asciiTheme="minorHAnsi" w:hAnsiTheme="minorHAnsi" w:cstheme="minorHAnsi"/>
        </w:rPr>
        <w:t>Contractor</w:t>
      </w:r>
      <w:r w:rsidRPr="006E418E">
        <w:rPr>
          <w:rFonts w:asciiTheme="minorHAnsi" w:hAnsiTheme="minorHAnsi" w:cstheme="minorHAnsi"/>
        </w:rPr>
        <w:t xml:space="preserve"> will</w:t>
      </w:r>
      <w:r w:rsidR="004529A1">
        <w:rPr>
          <w:rFonts w:asciiTheme="minorHAnsi" w:hAnsiTheme="minorHAnsi" w:cstheme="minorHAnsi"/>
        </w:rPr>
        <w:t xml:space="preserve">, </w:t>
      </w:r>
      <w:r w:rsidR="00D302A1" w:rsidRPr="006E418E">
        <w:rPr>
          <w:rFonts w:asciiTheme="minorHAnsi" w:hAnsiTheme="minorHAnsi" w:cstheme="minorHAnsi"/>
        </w:rPr>
        <w:t>at its own cost</w:t>
      </w:r>
      <w:r w:rsidR="004529A1">
        <w:rPr>
          <w:rFonts w:asciiTheme="minorHAnsi" w:hAnsiTheme="minorHAnsi" w:cstheme="minorHAnsi"/>
        </w:rPr>
        <w:t>,</w:t>
      </w:r>
      <w:r w:rsidR="00D302A1" w:rsidRPr="006E418E">
        <w:rPr>
          <w:rFonts w:asciiTheme="minorHAnsi" w:hAnsiTheme="minorHAnsi" w:cstheme="minorHAnsi"/>
        </w:rPr>
        <w:t xml:space="preserve"> </w:t>
      </w:r>
      <w:r w:rsidRPr="006E418E">
        <w:rPr>
          <w:rFonts w:asciiTheme="minorHAnsi" w:hAnsiTheme="minorHAnsi" w:cstheme="minorHAnsi"/>
        </w:rPr>
        <w:t xml:space="preserve">maintain adequate </w:t>
      </w:r>
      <w:r w:rsidR="00B970B8" w:rsidRPr="006E418E">
        <w:rPr>
          <w:rFonts w:asciiTheme="minorHAnsi" w:hAnsiTheme="minorHAnsi" w:cstheme="minorHAnsi"/>
        </w:rPr>
        <w:t xml:space="preserve">industry-standard </w:t>
      </w:r>
      <w:r w:rsidRPr="006E418E">
        <w:rPr>
          <w:rFonts w:asciiTheme="minorHAnsi" w:hAnsiTheme="minorHAnsi" w:cstheme="minorHAnsi"/>
        </w:rPr>
        <w:t xml:space="preserve">insurance to protect </w:t>
      </w:r>
      <w:r w:rsidR="0030512B" w:rsidRPr="006E418E">
        <w:rPr>
          <w:rFonts w:asciiTheme="minorHAnsi" w:hAnsiTheme="minorHAnsi" w:cstheme="minorHAnsi"/>
        </w:rPr>
        <w:t>Contractor</w:t>
      </w:r>
      <w:r w:rsidR="001D6A53" w:rsidRPr="006E418E">
        <w:rPr>
          <w:rFonts w:asciiTheme="minorHAnsi" w:hAnsiTheme="minorHAnsi" w:cstheme="minorHAnsi"/>
        </w:rPr>
        <w:t xml:space="preserve"> </w:t>
      </w:r>
      <w:r w:rsidRPr="006E418E">
        <w:rPr>
          <w:rFonts w:asciiTheme="minorHAnsi" w:hAnsiTheme="minorHAnsi" w:cstheme="minorHAnsi"/>
        </w:rPr>
        <w:t>from</w:t>
      </w:r>
      <w:r w:rsidR="00B970B8" w:rsidRPr="006E418E">
        <w:rPr>
          <w:rFonts w:asciiTheme="minorHAnsi" w:hAnsiTheme="minorHAnsi" w:cstheme="minorHAnsi"/>
        </w:rPr>
        <w:t>, including but not limited to,</w:t>
      </w:r>
      <w:r w:rsidRPr="006E418E">
        <w:rPr>
          <w:rFonts w:asciiTheme="minorHAnsi" w:hAnsiTheme="minorHAnsi" w:cstheme="minorHAnsi"/>
        </w:rPr>
        <w:t xml:space="preserve"> the following: (</w:t>
      </w:r>
      <w:proofErr w:type="spellStart"/>
      <w:r w:rsidR="001E09FB" w:rsidRPr="006E418E">
        <w:rPr>
          <w:rFonts w:asciiTheme="minorHAnsi" w:hAnsiTheme="minorHAnsi" w:cstheme="minorHAnsi"/>
        </w:rPr>
        <w:t>i</w:t>
      </w:r>
      <w:proofErr w:type="spellEnd"/>
      <w:r w:rsidRPr="006E418E">
        <w:rPr>
          <w:rFonts w:asciiTheme="minorHAnsi" w:hAnsiTheme="minorHAnsi" w:cstheme="minorHAnsi"/>
        </w:rPr>
        <w:t>) claims under worker's compensation and state disability acts; (</w:t>
      </w:r>
      <w:r w:rsidR="001E09FB" w:rsidRPr="006E418E">
        <w:rPr>
          <w:rFonts w:asciiTheme="minorHAnsi" w:hAnsiTheme="minorHAnsi" w:cstheme="minorHAnsi"/>
        </w:rPr>
        <w:t>ii</w:t>
      </w:r>
      <w:r w:rsidRPr="006E418E">
        <w:rPr>
          <w:rFonts w:asciiTheme="minorHAnsi" w:hAnsiTheme="minorHAnsi" w:cstheme="minorHAnsi"/>
        </w:rPr>
        <w:t>) claims for</w:t>
      </w:r>
      <w:r w:rsidR="001D6A53" w:rsidRPr="006E418E">
        <w:rPr>
          <w:rFonts w:asciiTheme="minorHAnsi" w:hAnsiTheme="minorHAnsi" w:cstheme="minorHAnsi"/>
        </w:rPr>
        <w:t xml:space="preserve"> </w:t>
      </w:r>
      <w:r w:rsidRPr="006E418E">
        <w:rPr>
          <w:rFonts w:asciiTheme="minorHAnsi" w:hAnsiTheme="minorHAnsi" w:cstheme="minorHAnsi"/>
        </w:rPr>
        <w:t>damages because of bodily injury, sickness, disease or death which arise out of any negligent act or</w:t>
      </w:r>
      <w:r w:rsidR="001D6A53" w:rsidRPr="006E418E">
        <w:rPr>
          <w:rFonts w:asciiTheme="minorHAnsi" w:hAnsiTheme="minorHAnsi" w:cstheme="minorHAnsi"/>
        </w:rPr>
        <w:t xml:space="preserve"> </w:t>
      </w:r>
      <w:r w:rsidRPr="006E418E">
        <w:rPr>
          <w:rFonts w:asciiTheme="minorHAnsi" w:hAnsiTheme="minorHAnsi" w:cstheme="minorHAnsi"/>
        </w:rPr>
        <w:t xml:space="preserve">omission of </w:t>
      </w:r>
      <w:r w:rsidR="0030512B" w:rsidRPr="006E418E">
        <w:rPr>
          <w:rFonts w:asciiTheme="minorHAnsi" w:hAnsiTheme="minorHAnsi" w:cstheme="minorHAnsi"/>
        </w:rPr>
        <w:t>Contractor</w:t>
      </w:r>
      <w:r w:rsidRPr="006E418E">
        <w:rPr>
          <w:rFonts w:asciiTheme="minorHAnsi" w:hAnsiTheme="minorHAnsi" w:cstheme="minorHAnsi"/>
        </w:rPr>
        <w:t xml:space="preserve">; </w:t>
      </w:r>
      <w:r w:rsidR="00B970B8" w:rsidRPr="006E418E">
        <w:rPr>
          <w:rFonts w:asciiTheme="minorHAnsi" w:hAnsiTheme="minorHAnsi" w:cstheme="minorHAnsi"/>
        </w:rPr>
        <w:t xml:space="preserve">(iii) errors and omissions; </w:t>
      </w:r>
      <w:r w:rsidRPr="006E418E">
        <w:rPr>
          <w:rFonts w:asciiTheme="minorHAnsi" w:hAnsiTheme="minorHAnsi" w:cstheme="minorHAnsi"/>
        </w:rPr>
        <w:t>and (</w:t>
      </w:r>
      <w:r w:rsidR="001E09FB" w:rsidRPr="006E418E">
        <w:rPr>
          <w:rFonts w:asciiTheme="minorHAnsi" w:hAnsiTheme="minorHAnsi" w:cstheme="minorHAnsi"/>
        </w:rPr>
        <w:t>i</w:t>
      </w:r>
      <w:r w:rsidR="00B970B8" w:rsidRPr="006E418E">
        <w:rPr>
          <w:rFonts w:asciiTheme="minorHAnsi" w:hAnsiTheme="minorHAnsi" w:cstheme="minorHAnsi"/>
        </w:rPr>
        <w:t>v</w:t>
      </w:r>
      <w:r w:rsidRPr="006E418E">
        <w:rPr>
          <w:rFonts w:asciiTheme="minorHAnsi" w:hAnsiTheme="minorHAnsi" w:cstheme="minorHAnsi"/>
        </w:rPr>
        <w:t>) claims for damages because of injury to or destruction of tangible or</w:t>
      </w:r>
      <w:r w:rsidR="001D6A53" w:rsidRPr="006E418E">
        <w:rPr>
          <w:rFonts w:asciiTheme="minorHAnsi" w:hAnsiTheme="minorHAnsi" w:cstheme="minorHAnsi"/>
        </w:rPr>
        <w:t xml:space="preserve"> </w:t>
      </w:r>
      <w:r w:rsidRPr="006E418E">
        <w:rPr>
          <w:rFonts w:asciiTheme="minorHAnsi" w:hAnsiTheme="minorHAnsi" w:cstheme="minorHAnsi"/>
        </w:rPr>
        <w:t>intangible property, including loss of use resulting therefrom, which arise out of any negligent act or</w:t>
      </w:r>
      <w:r w:rsidR="001D6A53" w:rsidRPr="006E418E">
        <w:rPr>
          <w:rFonts w:asciiTheme="minorHAnsi" w:hAnsiTheme="minorHAnsi" w:cstheme="minorHAnsi"/>
        </w:rPr>
        <w:t xml:space="preserve"> </w:t>
      </w:r>
      <w:r w:rsidRPr="006E418E">
        <w:rPr>
          <w:rFonts w:asciiTheme="minorHAnsi" w:hAnsiTheme="minorHAnsi" w:cstheme="minorHAnsi"/>
        </w:rPr>
        <w:t xml:space="preserve">omission of </w:t>
      </w:r>
      <w:r w:rsidR="0030512B" w:rsidRPr="006E418E">
        <w:rPr>
          <w:rFonts w:asciiTheme="minorHAnsi" w:hAnsiTheme="minorHAnsi" w:cstheme="minorHAnsi"/>
        </w:rPr>
        <w:t>Contractor</w:t>
      </w:r>
      <w:r w:rsidRPr="006E418E">
        <w:rPr>
          <w:rFonts w:asciiTheme="minorHAnsi" w:hAnsiTheme="minorHAnsi" w:cstheme="minorHAnsi"/>
        </w:rPr>
        <w:t>.</w:t>
      </w:r>
      <w:r w:rsidR="000739E6" w:rsidRPr="006E418E">
        <w:rPr>
          <w:rFonts w:asciiTheme="minorHAnsi" w:hAnsiTheme="minorHAnsi" w:cstheme="minorHAnsi"/>
        </w:rPr>
        <w:t xml:space="preserve"> </w:t>
      </w:r>
      <w:r w:rsidR="00C666DD" w:rsidRPr="006E418E">
        <w:rPr>
          <w:rFonts w:asciiTheme="minorHAnsi" w:hAnsiTheme="minorHAnsi" w:cstheme="minorHAnsi"/>
        </w:rPr>
        <w:t>Apexon</w:t>
      </w:r>
      <w:r w:rsidR="000739E6" w:rsidRPr="006E418E">
        <w:rPr>
          <w:rFonts w:asciiTheme="minorHAnsi" w:hAnsiTheme="minorHAnsi" w:cstheme="minorHAnsi"/>
        </w:rPr>
        <w:t xml:space="preserve"> shall not be liable in case of failure on part of Contractor in maintaining any of the applicable insurances.</w:t>
      </w:r>
    </w:p>
    <w:p w14:paraId="2BA85C8C" w14:textId="77777777" w:rsidR="00C01548" w:rsidRPr="006E418E" w:rsidRDefault="00C01548" w:rsidP="0054689C">
      <w:pPr>
        <w:spacing w:after="0" w:line="240" w:lineRule="auto"/>
        <w:jc w:val="both"/>
        <w:rPr>
          <w:rFonts w:cstheme="minorHAnsi"/>
          <w:b/>
          <w:bCs/>
        </w:rPr>
      </w:pPr>
    </w:p>
    <w:p w14:paraId="38A34CB0" w14:textId="259D62D7" w:rsidR="00CD4D8E" w:rsidRPr="006E418E" w:rsidRDefault="00862416" w:rsidP="0054689C">
      <w:pPr>
        <w:pStyle w:val="ListParagraph"/>
        <w:widowControl/>
        <w:numPr>
          <w:ilvl w:val="0"/>
          <w:numId w:val="10"/>
        </w:numPr>
        <w:tabs>
          <w:tab w:val="left" w:pos="720"/>
        </w:tabs>
        <w:jc w:val="both"/>
        <w:rPr>
          <w:rFonts w:asciiTheme="minorHAnsi" w:hAnsiTheme="minorHAnsi" w:cstheme="minorHAnsi"/>
          <w:b/>
          <w:bCs/>
        </w:rPr>
      </w:pPr>
      <w:r w:rsidRPr="006E418E">
        <w:rPr>
          <w:rFonts w:asciiTheme="minorHAnsi" w:hAnsiTheme="minorHAnsi" w:cstheme="minorHAnsi"/>
          <w:b/>
          <w:bCs/>
        </w:rPr>
        <w:t xml:space="preserve"> </w:t>
      </w:r>
      <w:r w:rsidR="00A42BF5" w:rsidRPr="006E418E">
        <w:rPr>
          <w:rFonts w:asciiTheme="minorHAnsi" w:hAnsiTheme="minorHAnsi" w:cstheme="minorHAnsi"/>
          <w:b/>
          <w:bCs/>
        </w:rPr>
        <w:t xml:space="preserve">Property of </w:t>
      </w:r>
      <w:r w:rsidR="00C666DD" w:rsidRPr="006E418E">
        <w:rPr>
          <w:rFonts w:asciiTheme="minorHAnsi" w:hAnsiTheme="minorHAnsi" w:cstheme="minorHAnsi"/>
          <w:b/>
          <w:bCs/>
        </w:rPr>
        <w:t>Apexon</w:t>
      </w:r>
      <w:r w:rsidR="00A42BF5" w:rsidRPr="006E418E">
        <w:rPr>
          <w:rFonts w:asciiTheme="minorHAnsi" w:hAnsiTheme="minorHAnsi" w:cstheme="minorHAnsi"/>
          <w:b/>
          <w:bCs/>
        </w:rPr>
        <w:t>.</w:t>
      </w:r>
    </w:p>
    <w:p w14:paraId="06371AD6" w14:textId="18C6C200" w:rsidR="00CD4D8E" w:rsidRPr="006E418E" w:rsidRDefault="00A42BF5" w:rsidP="0054689C">
      <w:pPr>
        <w:pStyle w:val="ListParagraph"/>
        <w:widowControl/>
        <w:numPr>
          <w:ilvl w:val="0"/>
          <w:numId w:val="33"/>
        </w:numPr>
        <w:ind w:left="720"/>
        <w:jc w:val="both"/>
        <w:rPr>
          <w:rFonts w:asciiTheme="minorHAnsi" w:hAnsiTheme="minorHAnsi" w:cstheme="minorHAnsi"/>
        </w:rPr>
      </w:pPr>
      <w:r w:rsidRPr="006E418E">
        <w:rPr>
          <w:rFonts w:asciiTheme="minorHAnsi" w:hAnsiTheme="minorHAnsi" w:cstheme="minorHAnsi"/>
          <w:u w:val="single"/>
        </w:rPr>
        <w:t>Definition</w:t>
      </w:r>
      <w:r w:rsidRPr="006E418E">
        <w:rPr>
          <w:rFonts w:asciiTheme="minorHAnsi" w:hAnsiTheme="minorHAnsi" w:cstheme="minorHAnsi"/>
        </w:rPr>
        <w:t>. For the purposes of this Agreement, "Designs and Materials" shall mean all</w:t>
      </w:r>
      <w:r w:rsidR="006D47D1" w:rsidRPr="006E418E">
        <w:rPr>
          <w:rFonts w:asciiTheme="minorHAnsi" w:hAnsiTheme="minorHAnsi" w:cstheme="minorHAnsi"/>
        </w:rPr>
        <w:t xml:space="preserve"> </w:t>
      </w:r>
      <w:r w:rsidRPr="006E418E">
        <w:rPr>
          <w:rFonts w:asciiTheme="minorHAnsi" w:hAnsiTheme="minorHAnsi" w:cstheme="minorHAnsi"/>
        </w:rPr>
        <w:t>video, audio, designs, discoveries, inventions, products, computer programs, source code, procedures,</w:t>
      </w:r>
      <w:r w:rsidR="006D47D1" w:rsidRPr="006E418E">
        <w:rPr>
          <w:rFonts w:asciiTheme="minorHAnsi" w:hAnsiTheme="minorHAnsi" w:cstheme="minorHAnsi"/>
        </w:rPr>
        <w:t xml:space="preserve"> </w:t>
      </w:r>
      <w:r w:rsidRPr="006E418E">
        <w:rPr>
          <w:rFonts w:asciiTheme="minorHAnsi" w:hAnsiTheme="minorHAnsi" w:cstheme="minorHAnsi"/>
        </w:rPr>
        <w:t>improvements, developments, drawings, notes, documents, information and materials made, conceived or</w:t>
      </w:r>
      <w:r w:rsidR="006D47D1" w:rsidRPr="006E418E">
        <w:rPr>
          <w:rFonts w:asciiTheme="minorHAnsi" w:hAnsiTheme="minorHAnsi" w:cstheme="minorHAnsi"/>
        </w:rPr>
        <w:t xml:space="preserve"> </w:t>
      </w:r>
      <w:r w:rsidRPr="006E418E">
        <w:rPr>
          <w:rFonts w:asciiTheme="minorHAnsi" w:hAnsiTheme="minorHAnsi" w:cstheme="minorHAnsi"/>
        </w:rPr>
        <w:t xml:space="preserve">developed by </w:t>
      </w:r>
      <w:r w:rsidR="0030512B" w:rsidRPr="006E418E">
        <w:rPr>
          <w:rFonts w:asciiTheme="minorHAnsi" w:hAnsiTheme="minorHAnsi" w:cstheme="minorHAnsi"/>
        </w:rPr>
        <w:t>Contractor</w:t>
      </w:r>
      <w:r w:rsidRPr="006E418E">
        <w:rPr>
          <w:rFonts w:asciiTheme="minorHAnsi" w:hAnsiTheme="minorHAnsi" w:cstheme="minorHAnsi"/>
        </w:rPr>
        <w:t xml:space="preserve"> alone or with others which result from or relate to the Services.</w:t>
      </w:r>
    </w:p>
    <w:p w14:paraId="66E90FFD" w14:textId="21C202A5" w:rsidR="00CD4D8E" w:rsidRPr="006E418E" w:rsidRDefault="00A42BF5" w:rsidP="0054689C">
      <w:pPr>
        <w:pStyle w:val="ListParagraph"/>
        <w:widowControl/>
        <w:numPr>
          <w:ilvl w:val="0"/>
          <w:numId w:val="33"/>
        </w:numPr>
        <w:ind w:left="720"/>
        <w:jc w:val="both"/>
        <w:rPr>
          <w:rFonts w:asciiTheme="minorHAnsi" w:hAnsiTheme="minorHAnsi" w:cstheme="minorHAnsi"/>
        </w:rPr>
      </w:pPr>
      <w:r w:rsidRPr="006E418E">
        <w:rPr>
          <w:rFonts w:asciiTheme="minorHAnsi" w:hAnsiTheme="minorHAnsi" w:cstheme="minorHAnsi"/>
          <w:u w:val="single"/>
        </w:rPr>
        <w:t>Assignment of Ownership</w:t>
      </w:r>
      <w:r w:rsidRPr="006E418E">
        <w:rPr>
          <w:rFonts w:asciiTheme="minorHAnsi" w:hAnsiTheme="minorHAnsi" w:cstheme="minorHAnsi"/>
        </w:rPr>
        <w:t xml:space="preserve">. </w:t>
      </w:r>
      <w:r w:rsidR="00F548A3" w:rsidRPr="006E418E">
        <w:rPr>
          <w:rFonts w:asciiTheme="minorHAnsi" w:hAnsiTheme="minorHAnsi" w:cstheme="minorHAnsi"/>
        </w:rPr>
        <w:t>All Designs and Materials including</w:t>
      </w:r>
      <w:r w:rsidR="004529A1">
        <w:rPr>
          <w:rFonts w:asciiTheme="minorHAnsi" w:hAnsiTheme="minorHAnsi" w:cstheme="minorHAnsi"/>
        </w:rPr>
        <w:t>,</w:t>
      </w:r>
      <w:r w:rsidR="00F548A3" w:rsidRPr="006E418E">
        <w:rPr>
          <w:rFonts w:asciiTheme="minorHAnsi" w:hAnsiTheme="minorHAnsi" w:cstheme="minorHAnsi"/>
        </w:rPr>
        <w:t xml:space="preserve"> but not limited to, all copyrights, patent rights, trade secrets and trademarks or other intellectual property are “works made for hire” for which </w:t>
      </w:r>
      <w:r w:rsidR="00C666DD" w:rsidRPr="006E418E">
        <w:rPr>
          <w:rFonts w:asciiTheme="minorHAnsi" w:hAnsiTheme="minorHAnsi" w:cstheme="minorHAnsi"/>
        </w:rPr>
        <w:t>Apexon</w:t>
      </w:r>
      <w:r w:rsidR="00F548A3" w:rsidRPr="006E418E">
        <w:rPr>
          <w:rFonts w:asciiTheme="minorHAnsi" w:hAnsiTheme="minorHAnsi" w:cstheme="minorHAnsi"/>
        </w:rPr>
        <w:t xml:space="preserve"> is the “author” (</w:t>
      </w:r>
      <w:r w:rsidR="003C1677" w:rsidRPr="006E418E">
        <w:rPr>
          <w:rFonts w:asciiTheme="minorHAnsi" w:hAnsiTheme="minorHAnsi" w:cstheme="minorHAnsi"/>
        </w:rPr>
        <w:t xml:space="preserve">as defined under Indian Copyright Act of 1957 as amended and </w:t>
      </w:r>
      <w:r w:rsidR="00F548A3" w:rsidRPr="006E418E">
        <w:rPr>
          <w:rFonts w:asciiTheme="minorHAnsi" w:hAnsiTheme="minorHAnsi" w:cstheme="minorHAnsi"/>
        </w:rPr>
        <w:t xml:space="preserve">as such first quoted term is defined by and such second quoted term given meaning by the United States Copyright Act of 1976, as amended) and exclusive owner upon creation. To the extent that any aspect of the Designs and Materials is not protected by the applicable intellectual property laws or is found as a matter of law not to be a “work made for hire”, </w:t>
      </w:r>
      <w:r w:rsidR="0030512B" w:rsidRPr="006E418E">
        <w:rPr>
          <w:rFonts w:asciiTheme="minorHAnsi" w:hAnsiTheme="minorHAnsi" w:cstheme="minorHAnsi"/>
        </w:rPr>
        <w:t>Contractor</w:t>
      </w:r>
      <w:r w:rsidRPr="006E418E">
        <w:rPr>
          <w:rFonts w:asciiTheme="minorHAnsi" w:hAnsiTheme="minorHAnsi" w:cstheme="minorHAnsi"/>
        </w:rPr>
        <w:t xml:space="preserve"> hereby irrevocably transfers and assigns any and</w:t>
      </w:r>
      <w:r w:rsidR="006D47D1" w:rsidRPr="006E418E">
        <w:rPr>
          <w:rFonts w:asciiTheme="minorHAnsi" w:hAnsiTheme="minorHAnsi" w:cstheme="minorHAnsi"/>
        </w:rPr>
        <w:t xml:space="preserve"> </w:t>
      </w:r>
      <w:r w:rsidRPr="006E418E">
        <w:rPr>
          <w:rFonts w:asciiTheme="minorHAnsi" w:hAnsiTheme="minorHAnsi" w:cstheme="minorHAnsi"/>
        </w:rPr>
        <w:t xml:space="preserve">all of its right, title, and interest in and to </w:t>
      </w:r>
      <w:r w:rsidR="00F548A3" w:rsidRPr="006E418E">
        <w:rPr>
          <w:rFonts w:asciiTheme="minorHAnsi" w:hAnsiTheme="minorHAnsi" w:cstheme="minorHAnsi"/>
        </w:rPr>
        <w:t xml:space="preserve">such </w:t>
      </w:r>
      <w:r w:rsidRPr="006E418E">
        <w:rPr>
          <w:rFonts w:asciiTheme="minorHAnsi" w:hAnsiTheme="minorHAnsi" w:cstheme="minorHAnsi"/>
        </w:rPr>
        <w:t xml:space="preserve">Designs and Materials to </w:t>
      </w:r>
      <w:r w:rsidR="00C666DD" w:rsidRPr="006E418E">
        <w:rPr>
          <w:rFonts w:asciiTheme="minorHAnsi" w:hAnsiTheme="minorHAnsi" w:cstheme="minorHAnsi"/>
        </w:rPr>
        <w:t>Apexon</w:t>
      </w:r>
      <w:r w:rsidRPr="006E418E">
        <w:rPr>
          <w:rFonts w:asciiTheme="minorHAnsi" w:hAnsiTheme="minorHAnsi" w:cstheme="minorHAnsi"/>
        </w:rPr>
        <w:t>.</w:t>
      </w:r>
      <w:r w:rsidR="00F548A3" w:rsidRPr="006E418E">
        <w:rPr>
          <w:rFonts w:asciiTheme="minorHAnsi" w:hAnsiTheme="minorHAnsi" w:cstheme="minorHAnsi"/>
        </w:rPr>
        <w:t xml:space="preserve"> </w:t>
      </w:r>
      <w:r w:rsidRPr="006E418E">
        <w:rPr>
          <w:rFonts w:asciiTheme="minorHAnsi" w:hAnsiTheme="minorHAnsi" w:cstheme="minorHAnsi"/>
        </w:rPr>
        <w:t xml:space="preserve"> </w:t>
      </w:r>
      <w:r w:rsidR="00C666DD" w:rsidRPr="006E418E">
        <w:rPr>
          <w:rFonts w:asciiTheme="minorHAnsi" w:hAnsiTheme="minorHAnsi" w:cstheme="minorHAnsi"/>
        </w:rPr>
        <w:t>Apexon</w:t>
      </w:r>
      <w:r w:rsidRPr="006E418E">
        <w:rPr>
          <w:rFonts w:asciiTheme="minorHAnsi" w:hAnsiTheme="minorHAnsi" w:cstheme="minorHAnsi"/>
        </w:rPr>
        <w:t xml:space="preserve"> will have the sole right to determine the treatment of</w:t>
      </w:r>
      <w:r w:rsidR="006D47D1" w:rsidRPr="006E418E">
        <w:rPr>
          <w:rFonts w:asciiTheme="minorHAnsi" w:hAnsiTheme="minorHAnsi" w:cstheme="minorHAnsi"/>
        </w:rPr>
        <w:t xml:space="preserve"> </w:t>
      </w:r>
      <w:r w:rsidRPr="006E418E">
        <w:rPr>
          <w:rFonts w:asciiTheme="minorHAnsi" w:hAnsiTheme="minorHAnsi" w:cstheme="minorHAnsi"/>
        </w:rPr>
        <w:t>any Designs and Materials, including the right to keep them as trade secrets, to file and execute patent</w:t>
      </w:r>
      <w:r w:rsidR="006D47D1" w:rsidRPr="006E418E">
        <w:rPr>
          <w:rFonts w:asciiTheme="minorHAnsi" w:hAnsiTheme="minorHAnsi" w:cstheme="minorHAnsi"/>
        </w:rPr>
        <w:t xml:space="preserve"> </w:t>
      </w:r>
      <w:r w:rsidRPr="006E418E">
        <w:rPr>
          <w:rFonts w:asciiTheme="minorHAnsi" w:hAnsiTheme="minorHAnsi" w:cstheme="minorHAnsi"/>
        </w:rPr>
        <w:t>applications on them, to use and disclose them without prior patent application, to file registrations for</w:t>
      </w:r>
      <w:r w:rsidR="001E09FB" w:rsidRPr="006E418E">
        <w:rPr>
          <w:rFonts w:asciiTheme="minorHAnsi" w:hAnsiTheme="minorHAnsi" w:cstheme="minorHAnsi"/>
        </w:rPr>
        <w:t xml:space="preserve"> </w:t>
      </w:r>
      <w:r w:rsidRPr="006E418E">
        <w:rPr>
          <w:rFonts w:asciiTheme="minorHAnsi" w:hAnsiTheme="minorHAnsi" w:cstheme="minorHAnsi"/>
        </w:rPr>
        <w:t xml:space="preserve">copyright or trademark on them in its own name or to follow any other procedure that </w:t>
      </w:r>
      <w:r w:rsidR="00C666DD" w:rsidRPr="006E418E">
        <w:rPr>
          <w:rFonts w:asciiTheme="minorHAnsi" w:hAnsiTheme="minorHAnsi" w:cstheme="minorHAnsi"/>
        </w:rPr>
        <w:t>Apexon</w:t>
      </w:r>
      <w:r w:rsidR="006D47D1" w:rsidRPr="006E418E">
        <w:rPr>
          <w:rFonts w:asciiTheme="minorHAnsi" w:hAnsiTheme="minorHAnsi" w:cstheme="minorHAnsi"/>
        </w:rPr>
        <w:t xml:space="preserve"> </w:t>
      </w:r>
      <w:r w:rsidRPr="006E418E">
        <w:rPr>
          <w:rFonts w:asciiTheme="minorHAnsi" w:hAnsiTheme="minorHAnsi" w:cstheme="minorHAnsi"/>
        </w:rPr>
        <w:t xml:space="preserve">deems appropriate. </w:t>
      </w:r>
      <w:r w:rsidR="0030512B" w:rsidRPr="006E418E">
        <w:rPr>
          <w:rFonts w:asciiTheme="minorHAnsi" w:hAnsiTheme="minorHAnsi" w:cstheme="minorHAnsi"/>
        </w:rPr>
        <w:t>Contractor</w:t>
      </w:r>
      <w:r w:rsidRPr="006E418E">
        <w:rPr>
          <w:rFonts w:asciiTheme="minorHAnsi" w:hAnsiTheme="minorHAnsi" w:cstheme="minorHAnsi"/>
        </w:rPr>
        <w:t xml:space="preserve"> agrees: (</w:t>
      </w:r>
      <w:proofErr w:type="spellStart"/>
      <w:r w:rsidR="006D47D1" w:rsidRPr="006E418E">
        <w:rPr>
          <w:rFonts w:asciiTheme="minorHAnsi" w:hAnsiTheme="minorHAnsi" w:cstheme="minorHAnsi"/>
        </w:rPr>
        <w:t>i</w:t>
      </w:r>
      <w:proofErr w:type="spellEnd"/>
      <w:r w:rsidRPr="006E418E">
        <w:rPr>
          <w:rFonts w:asciiTheme="minorHAnsi" w:hAnsiTheme="minorHAnsi" w:cstheme="minorHAnsi"/>
        </w:rPr>
        <w:t xml:space="preserve">) to disclose promptly in writing to </w:t>
      </w:r>
      <w:r w:rsidR="00C666DD" w:rsidRPr="006E418E">
        <w:rPr>
          <w:rFonts w:asciiTheme="minorHAnsi" w:hAnsiTheme="minorHAnsi" w:cstheme="minorHAnsi"/>
        </w:rPr>
        <w:t>Apexon</w:t>
      </w:r>
      <w:r w:rsidRPr="006E418E">
        <w:rPr>
          <w:rFonts w:asciiTheme="minorHAnsi" w:hAnsiTheme="minorHAnsi" w:cstheme="minorHAnsi"/>
        </w:rPr>
        <w:t xml:space="preserve"> all Designs and</w:t>
      </w:r>
      <w:r w:rsidR="006D47D1" w:rsidRPr="006E418E">
        <w:rPr>
          <w:rFonts w:asciiTheme="minorHAnsi" w:hAnsiTheme="minorHAnsi" w:cstheme="minorHAnsi"/>
        </w:rPr>
        <w:t xml:space="preserve"> </w:t>
      </w:r>
      <w:r w:rsidRPr="006E418E">
        <w:rPr>
          <w:rFonts w:asciiTheme="minorHAnsi" w:hAnsiTheme="minorHAnsi" w:cstheme="minorHAnsi"/>
        </w:rPr>
        <w:t>Materials; (</w:t>
      </w:r>
      <w:r w:rsidR="006D47D1" w:rsidRPr="006E418E">
        <w:rPr>
          <w:rFonts w:asciiTheme="minorHAnsi" w:hAnsiTheme="minorHAnsi" w:cstheme="minorHAnsi"/>
        </w:rPr>
        <w:t>ii</w:t>
      </w:r>
      <w:r w:rsidRPr="006E418E">
        <w:rPr>
          <w:rFonts w:asciiTheme="minorHAnsi" w:hAnsiTheme="minorHAnsi" w:cstheme="minorHAnsi"/>
        </w:rPr>
        <w:t xml:space="preserve">) to cooperate with and assist </w:t>
      </w:r>
      <w:r w:rsidR="00C666DD" w:rsidRPr="006E418E">
        <w:rPr>
          <w:rFonts w:asciiTheme="minorHAnsi" w:hAnsiTheme="minorHAnsi" w:cstheme="minorHAnsi"/>
        </w:rPr>
        <w:t>Apexon</w:t>
      </w:r>
      <w:r w:rsidRPr="006E418E">
        <w:rPr>
          <w:rFonts w:asciiTheme="minorHAnsi" w:hAnsiTheme="minorHAnsi" w:cstheme="minorHAnsi"/>
        </w:rPr>
        <w:t xml:space="preserve"> to apply for, and to execute any applications</w:t>
      </w:r>
      <w:r w:rsidR="006D47D1" w:rsidRPr="006E418E">
        <w:rPr>
          <w:rFonts w:asciiTheme="minorHAnsi" w:hAnsiTheme="minorHAnsi" w:cstheme="minorHAnsi"/>
        </w:rPr>
        <w:t xml:space="preserve"> </w:t>
      </w:r>
      <w:r w:rsidRPr="006E418E">
        <w:rPr>
          <w:rFonts w:asciiTheme="minorHAnsi" w:hAnsiTheme="minorHAnsi" w:cstheme="minorHAnsi"/>
        </w:rPr>
        <w:t>and/or assignments reasonably necessary to obtain, any patent, copyright, trademark or other statutory</w:t>
      </w:r>
      <w:r w:rsidR="006D47D1" w:rsidRPr="006E418E">
        <w:rPr>
          <w:rFonts w:asciiTheme="minorHAnsi" w:hAnsiTheme="minorHAnsi" w:cstheme="minorHAnsi"/>
        </w:rPr>
        <w:t xml:space="preserve"> </w:t>
      </w:r>
      <w:r w:rsidRPr="006E418E">
        <w:rPr>
          <w:rFonts w:asciiTheme="minorHAnsi" w:hAnsiTheme="minorHAnsi" w:cstheme="minorHAnsi"/>
        </w:rPr>
        <w:t xml:space="preserve">protection for Designs and Materials in </w:t>
      </w:r>
      <w:r w:rsidR="00C666DD" w:rsidRPr="006E418E">
        <w:rPr>
          <w:rFonts w:asciiTheme="minorHAnsi" w:hAnsiTheme="minorHAnsi" w:cstheme="minorHAnsi"/>
        </w:rPr>
        <w:t>Apexon</w:t>
      </w:r>
      <w:r w:rsidRPr="006E418E">
        <w:rPr>
          <w:rFonts w:asciiTheme="minorHAnsi" w:hAnsiTheme="minorHAnsi" w:cstheme="minorHAnsi"/>
        </w:rPr>
        <w:t xml:space="preserve">’s name as </w:t>
      </w:r>
      <w:r w:rsidR="00C666DD" w:rsidRPr="006E418E">
        <w:rPr>
          <w:rFonts w:asciiTheme="minorHAnsi" w:hAnsiTheme="minorHAnsi" w:cstheme="minorHAnsi"/>
        </w:rPr>
        <w:t>Apexon</w:t>
      </w:r>
      <w:r w:rsidRPr="006E418E">
        <w:rPr>
          <w:rFonts w:asciiTheme="minorHAnsi" w:hAnsiTheme="minorHAnsi" w:cstheme="minorHAnsi"/>
        </w:rPr>
        <w:t xml:space="preserve"> deems appropriate; and (</w:t>
      </w:r>
      <w:r w:rsidR="006D47D1" w:rsidRPr="006E418E">
        <w:rPr>
          <w:rFonts w:asciiTheme="minorHAnsi" w:hAnsiTheme="minorHAnsi" w:cstheme="minorHAnsi"/>
        </w:rPr>
        <w:t>iii</w:t>
      </w:r>
      <w:r w:rsidRPr="006E418E">
        <w:rPr>
          <w:rFonts w:asciiTheme="minorHAnsi" w:hAnsiTheme="minorHAnsi" w:cstheme="minorHAnsi"/>
        </w:rPr>
        <w:t>)</w:t>
      </w:r>
      <w:r w:rsidR="006D47D1" w:rsidRPr="006E418E">
        <w:rPr>
          <w:rFonts w:asciiTheme="minorHAnsi" w:hAnsiTheme="minorHAnsi" w:cstheme="minorHAnsi"/>
        </w:rPr>
        <w:t xml:space="preserve"> </w:t>
      </w:r>
      <w:r w:rsidRPr="006E418E">
        <w:rPr>
          <w:rFonts w:asciiTheme="minorHAnsi" w:hAnsiTheme="minorHAnsi" w:cstheme="minorHAnsi"/>
        </w:rPr>
        <w:t>to otherwise treat all Designs and Materials as "Confidential Information," as defined below. These</w:t>
      </w:r>
      <w:r w:rsidR="006D47D1" w:rsidRPr="006E418E">
        <w:rPr>
          <w:rFonts w:asciiTheme="minorHAnsi" w:hAnsiTheme="minorHAnsi" w:cstheme="minorHAnsi"/>
        </w:rPr>
        <w:t xml:space="preserve"> </w:t>
      </w:r>
      <w:r w:rsidRPr="006E418E">
        <w:rPr>
          <w:rFonts w:asciiTheme="minorHAnsi" w:hAnsiTheme="minorHAnsi" w:cstheme="minorHAnsi"/>
        </w:rPr>
        <w:t>obligations to disclose, assist, execute and keep confidential will survive any expiration or termination of</w:t>
      </w:r>
      <w:r w:rsidR="006D47D1" w:rsidRPr="006E418E">
        <w:rPr>
          <w:rFonts w:asciiTheme="minorHAnsi" w:hAnsiTheme="minorHAnsi" w:cstheme="minorHAnsi"/>
        </w:rPr>
        <w:t xml:space="preserve"> </w:t>
      </w:r>
      <w:r w:rsidRPr="006E418E">
        <w:rPr>
          <w:rFonts w:asciiTheme="minorHAnsi" w:hAnsiTheme="minorHAnsi" w:cstheme="minorHAnsi"/>
        </w:rPr>
        <w:t>this Agreement.</w:t>
      </w:r>
    </w:p>
    <w:p w14:paraId="0447F20A" w14:textId="7B28497E" w:rsidR="00A42BF5" w:rsidRPr="006E418E" w:rsidRDefault="00A42BF5" w:rsidP="0054689C">
      <w:pPr>
        <w:pStyle w:val="ListParagraph"/>
        <w:widowControl/>
        <w:numPr>
          <w:ilvl w:val="0"/>
          <w:numId w:val="33"/>
        </w:numPr>
        <w:ind w:left="720"/>
        <w:jc w:val="both"/>
        <w:rPr>
          <w:rFonts w:asciiTheme="minorHAnsi" w:hAnsiTheme="minorHAnsi" w:cstheme="minorHAnsi"/>
        </w:rPr>
      </w:pPr>
      <w:r w:rsidRPr="006E418E">
        <w:rPr>
          <w:rFonts w:asciiTheme="minorHAnsi" w:hAnsiTheme="minorHAnsi" w:cstheme="minorHAnsi"/>
          <w:u w:val="single"/>
        </w:rPr>
        <w:t>Moral Rights Waiver</w:t>
      </w:r>
      <w:r w:rsidRPr="006E418E">
        <w:rPr>
          <w:rFonts w:asciiTheme="minorHAnsi" w:hAnsiTheme="minorHAnsi" w:cstheme="minorHAnsi"/>
        </w:rPr>
        <w:t>. "Moral Rights" means any right to claim authorship of a work,</w:t>
      </w:r>
      <w:r w:rsidR="006D47D1" w:rsidRPr="006E418E">
        <w:rPr>
          <w:rFonts w:asciiTheme="minorHAnsi" w:hAnsiTheme="minorHAnsi" w:cstheme="minorHAnsi"/>
        </w:rPr>
        <w:t xml:space="preserve"> </w:t>
      </w:r>
      <w:r w:rsidRPr="006E418E">
        <w:rPr>
          <w:rFonts w:asciiTheme="minorHAnsi" w:hAnsiTheme="minorHAnsi" w:cstheme="minorHAnsi"/>
        </w:rPr>
        <w:t>any right to object to any distortion or other modification of a work, and any similar right existing under</w:t>
      </w:r>
      <w:r w:rsidR="006D47D1" w:rsidRPr="006E418E">
        <w:rPr>
          <w:rFonts w:asciiTheme="minorHAnsi" w:hAnsiTheme="minorHAnsi" w:cstheme="minorHAnsi"/>
        </w:rPr>
        <w:t xml:space="preserve"> </w:t>
      </w:r>
      <w:r w:rsidRPr="006E418E">
        <w:rPr>
          <w:rFonts w:asciiTheme="minorHAnsi" w:hAnsiTheme="minorHAnsi" w:cstheme="minorHAnsi"/>
        </w:rPr>
        <w:t xml:space="preserve">the law of any country in the world, or under any treaty. </w:t>
      </w:r>
      <w:r w:rsidR="008C33A4">
        <w:rPr>
          <w:rFonts w:asciiTheme="minorHAnsi" w:hAnsiTheme="minorHAnsi" w:cstheme="minorHAnsi"/>
        </w:rPr>
        <w:t xml:space="preserve">The </w:t>
      </w:r>
      <w:r w:rsidR="0030512B" w:rsidRPr="006E418E">
        <w:rPr>
          <w:rFonts w:asciiTheme="minorHAnsi" w:hAnsiTheme="minorHAnsi" w:cstheme="minorHAnsi"/>
        </w:rPr>
        <w:t>Contractor</w:t>
      </w:r>
      <w:r w:rsidRPr="006E418E">
        <w:rPr>
          <w:rFonts w:asciiTheme="minorHAnsi" w:hAnsiTheme="minorHAnsi" w:cstheme="minorHAnsi"/>
        </w:rPr>
        <w:t xml:space="preserve"> hereby irrevocably transfers and</w:t>
      </w:r>
      <w:r w:rsidR="006D47D1" w:rsidRPr="006E418E">
        <w:rPr>
          <w:rFonts w:asciiTheme="minorHAnsi" w:hAnsiTheme="minorHAnsi" w:cstheme="minorHAnsi"/>
        </w:rPr>
        <w:t xml:space="preserve"> </w:t>
      </w:r>
      <w:r w:rsidRPr="006E418E">
        <w:rPr>
          <w:rFonts w:asciiTheme="minorHAnsi" w:hAnsiTheme="minorHAnsi" w:cstheme="minorHAnsi"/>
        </w:rPr>
        <w:t xml:space="preserve">assigns to </w:t>
      </w:r>
      <w:r w:rsidR="00C666DD" w:rsidRPr="006E418E">
        <w:rPr>
          <w:rFonts w:asciiTheme="minorHAnsi" w:hAnsiTheme="minorHAnsi" w:cstheme="minorHAnsi"/>
        </w:rPr>
        <w:t>Apexon</w:t>
      </w:r>
      <w:r w:rsidRPr="006E418E">
        <w:rPr>
          <w:rFonts w:asciiTheme="minorHAnsi" w:hAnsiTheme="minorHAnsi" w:cstheme="minorHAnsi"/>
        </w:rPr>
        <w:t xml:space="preserve"> any and all Moral Rights that </w:t>
      </w:r>
      <w:r w:rsidR="0030512B" w:rsidRPr="006E418E">
        <w:rPr>
          <w:rFonts w:asciiTheme="minorHAnsi" w:hAnsiTheme="minorHAnsi" w:cstheme="minorHAnsi"/>
        </w:rPr>
        <w:t>Contractor</w:t>
      </w:r>
      <w:r w:rsidRPr="006E418E">
        <w:rPr>
          <w:rFonts w:asciiTheme="minorHAnsi" w:hAnsiTheme="minorHAnsi" w:cstheme="minorHAnsi"/>
        </w:rPr>
        <w:t xml:space="preserve"> may have in any Services, Designs and</w:t>
      </w:r>
      <w:r w:rsidR="006D47D1" w:rsidRPr="006E418E">
        <w:rPr>
          <w:rFonts w:asciiTheme="minorHAnsi" w:hAnsiTheme="minorHAnsi" w:cstheme="minorHAnsi"/>
        </w:rPr>
        <w:t xml:space="preserve"> </w:t>
      </w:r>
      <w:r w:rsidRPr="006E418E">
        <w:rPr>
          <w:rFonts w:asciiTheme="minorHAnsi" w:hAnsiTheme="minorHAnsi" w:cstheme="minorHAnsi"/>
        </w:rPr>
        <w:t xml:space="preserve">Materials or </w:t>
      </w:r>
      <w:r w:rsidR="00DF3646" w:rsidRPr="006E418E">
        <w:rPr>
          <w:rFonts w:asciiTheme="minorHAnsi" w:hAnsiTheme="minorHAnsi" w:cstheme="minorHAnsi"/>
        </w:rPr>
        <w:t>p</w:t>
      </w:r>
      <w:r w:rsidRPr="006E418E">
        <w:rPr>
          <w:rFonts w:asciiTheme="minorHAnsi" w:hAnsiTheme="minorHAnsi" w:cstheme="minorHAnsi"/>
        </w:rPr>
        <w:t>roducts</w:t>
      </w:r>
      <w:r w:rsidR="00DF3646" w:rsidRPr="006E418E">
        <w:rPr>
          <w:rFonts w:asciiTheme="minorHAnsi" w:hAnsiTheme="minorHAnsi" w:cstheme="minorHAnsi"/>
        </w:rPr>
        <w:t xml:space="preserve"> developed hereunder</w:t>
      </w:r>
      <w:r w:rsidRPr="006E418E">
        <w:rPr>
          <w:rFonts w:asciiTheme="minorHAnsi" w:hAnsiTheme="minorHAnsi" w:cstheme="minorHAnsi"/>
        </w:rPr>
        <w:t xml:space="preserve">. </w:t>
      </w:r>
      <w:r w:rsidR="0030512B" w:rsidRPr="006E418E">
        <w:rPr>
          <w:rFonts w:asciiTheme="minorHAnsi" w:hAnsiTheme="minorHAnsi" w:cstheme="minorHAnsi"/>
        </w:rPr>
        <w:t>Contractor</w:t>
      </w:r>
      <w:r w:rsidRPr="006E418E">
        <w:rPr>
          <w:rFonts w:asciiTheme="minorHAnsi" w:hAnsiTheme="minorHAnsi" w:cstheme="minorHAnsi"/>
        </w:rPr>
        <w:t xml:space="preserve"> also hereby forever waives and agrees never to assert against </w:t>
      </w:r>
      <w:r w:rsidR="00C666DD" w:rsidRPr="006E418E">
        <w:rPr>
          <w:rFonts w:asciiTheme="minorHAnsi" w:hAnsiTheme="minorHAnsi" w:cstheme="minorHAnsi"/>
        </w:rPr>
        <w:t>Apexon</w:t>
      </w:r>
      <w:r w:rsidRPr="006E418E">
        <w:rPr>
          <w:rFonts w:asciiTheme="minorHAnsi" w:hAnsiTheme="minorHAnsi" w:cstheme="minorHAnsi"/>
        </w:rPr>
        <w:t>, its successors</w:t>
      </w:r>
      <w:r w:rsidR="001E09FB" w:rsidRPr="006E418E">
        <w:rPr>
          <w:rFonts w:asciiTheme="minorHAnsi" w:hAnsiTheme="minorHAnsi" w:cstheme="minorHAnsi"/>
        </w:rPr>
        <w:t>, assigns</w:t>
      </w:r>
      <w:r w:rsidRPr="006E418E">
        <w:rPr>
          <w:rFonts w:asciiTheme="minorHAnsi" w:hAnsiTheme="minorHAnsi" w:cstheme="minorHAnsi"/>
        </w:rPr>
        <w:t xml:space="preserve"> or licensees, any and all Moral Rights </w:t>
      </w:r>
      <w:r w:rsidR="0030512B" w:rsidRPr="006E418E">
        <w:rPr>
          <w:rFonts w:asciiTheme="minorHAnsi" w:hAnsiTheme="minorHAnsi" w:cstheme="minorHAnsi"/>
        </w:rPr>
        <w:t>Contractor</w:t>
      </w:r>
      <w:r w:rsidRPr="006E418E">
        <w:rPr>
          <w:rFonts w:asciiTheme="minorHAnsi" w:hAnsiTheme="minorHAnsi" w:cstheme="minorHAnsi"/>
        </w:rPr>
        <w:t xml:space="preserve"> may have in any Services,</w:t>
      </w:r>
      <w:r w:rsidR="006D47D1" w:rsidRPr="006E418E">
        <w:rPr>
          <w:rFonts w:asciiTheme="minorHAnsi" w:hAnsiTheme="minorHAnsi" w:cstheme="minorHAnsi"/>
        </w:rPr>
        <w:t xml:space="preserve"> </w:t>
      </w:r>
      <w:r w:rsidRPr="006E418E">
        <w:rPr>
          <w:rFonts w:asciiTheme="minorHAnsi" w:hAnsiTheme="minorHAnsi" w:cstheme="minorHAnsi"/>
        </w:rPr>
        <w:t xml:space="preserve">Designs and Materials or </w:t>
      </w:r>
      <w:r w:rsidR="00DF3646" w:rsidRPr="006E418E">
        <w:rPr>
          <w:rFonts w:asciiTheme="minorHAnsi" w:hAnsiTheme="minorHAnsi" w:cstheme="minorHAnsi"/>
        </w:rPr>
        <w:t>p</w:t>
      </w:r>
      <w:r w:rsidRPr="006E418E">
        <w:rPr>
          <w:rFonts w:asciiTheme="minorHAnsi" w:hAnsiTheme="minorHAnsi" w:cstheme="minorHAnsi"/>
        </w:rPr>
        <w:t>roducts</w:t>
      </w:r>
      <w:r w:rsidR="00DF3646" w:rsidRPr="006E418E">
        <w:rPr>
          <w:rFonts w:asciiTheme="minorHAnsi" w:hAnsiTheme="minorHAnsi" w:cstheme="minorHAnsi"/>
        </w:rPr>
        <w:t xml:space="preserve"> developed hereunder</w:t>
      </w:r>
      <w:r w:rsidRPr="006E418E">
        <w:rPr>
          <w:rFonts w:asciiTheme="minorHAnsi" w:hAnsiTheme="minorHAnsi" w:cstheme="minorHAnsi"/>
        </w:rPr>
        <w:t>, even after expiration or termination of this Agreement.</w:t>
      </w:r>
    </w:p>
    <w:p w14:paraId="2FEC8865" w14:textId="77777777" w:rsidR="00C01548" w:rsidRPr="006E418E" w:rsidRDefault="00C01548" w:rsidP="0054689C">
      <w:pPr>
        <w:spacing w:after="0" w:line="240" w:lineRule="auto"/>
        <w:jc w:val="both"/>
        <w:rPr>
          <w:rFonts w:cstheme="minorHAnsi"/>
          <w:b/>
          <w:bCs/>
        </w:rPr>
      </w:pPr>
    </w:p>
    <w:p w14:paraId="6C40FB1A" w14:textId="0C76DB9D" w:rsidR="006D47D1" w:rsidRPr="006E418E" w:rsidRDefault="006D47D1" w:rsidP="0054689C">
      <w:pPr>
        <w:pStyle w:val="ListParagraph"/>
        <w:widowControl/>
        <w:numPr>
          <w:ilvl w:val="0"/>
          <w:numId w:val="10"/>
        </w:numPr>
        <w:tabs>
          <w:tab w:val="left" w:pos="540"/>
        </w:tabs>
        <w:jc w:val="both"/>
        <w:rPr>
          <w:rFonts w:asciiTheme="minorHAnsi" w:hAnsiTheme="minorHAnsi" w:cstheme="minorHAnsi"/>
        </w:rPr>
      </w:pPr>
      <w:r w:rsidRPr="006E418E">
        <w:rPr>
          <w:rFonts w:asciiTheme="minorHAnsi" w:hAnsiTheme="minorHAnsi" w:cstheme="minorHAnsi"/>
          <w:b/>
          <w:bCs/>
        </w:rPr>
        <w:tab/>
      </w:r>
      <w:r w:rsidR="00A42BF5" w:rsidRPr="006E418E">
        <w:rPr>
          <w:rFonts w:asciiTheme="minorHAnsi" w:hAnsiTheme="minorHAnsi" w:cstheme="minorHAnsi"/>
          <w:b/>
          <w:bCs/>
        </w:rPr>
        <w:t>Confidential Information.</w:t>
      </w:r>
      <w:r w:rsidR="00A42BF5" w:rsidRPr="006E418E">
        <w:rPr>
          <w:rFonts w:asciiTheme="minorHAnsi" w:hAnsiTheme="minorHAnsi" w:cstheme="minorHAnsi"/>
        </w:rPr>
        <w:t xml:space="preserve"> </w:t>
      </w:r>
    </w:p>
    <w:p w14:paraId="2E3E1094" w14:textId="3697B2E9" w:rsidR="006D47D1" w:rsidRPr="006E418E" w:rsidRDefault="0030512B" w:rsidP="0054689C">
      <w:pPr>
        <w:spacing w:after="0" w:line="240" w:lineRule="auto"/>
        <w:ind w:left="720"/>
        <w:jc w:val="both"/>
        <w:rPr>
          <w:rFonts w:cstheme="minorHAnsi"/>
        </w:rPr>
      </w:pPr>
      <w:r w:rsidRPr="006E418E">
        <w:rPr>
          <w:rFonts w:cstheme="minorHAnsi"/>
        </w:rPr>
        <w:t>Contractor</w:t>
      </w:r>
      <w:r w:rsidR="00A42BF5" w:rsidRPr="006E418E">
        <w:rPr>
          <w:rFonts w:cstheme="minorHAnsi"/>
        </w:rPr>
        <w:t xml:space="preserve"> acknowledges that </w:t>
      </w:r>
      <w:r w:rsidRPr="006E418E">
        <w:rPr>
          <w:rFonts w:cstheme="minorHAnsi"/>
        </w:rPr>
        <w:t>Contractor</w:t>
      </w:r>
      <w:r w:rsidR="00A42BF5" w:rsidRPr="006E418E">
        <w:rPr>
          <w:rFonts w:cstheme="minorHAnsi"/>
        </w:rPr>
        <w:t xml:space="preserve"> will acquire information</w:t>
      </w:r>
      <w:r w:rsidR="006D47D1" w:rsidRPr="006E418E">
        <w:rPr>
          <w:rFonts w:cstheme="minorHAnsi"/>
        </w:rPr>
        <w:t xml:space="preserve"> </w:t>
      </w:r>
      <w:r w:rsidR="00A42BF5" w:rsidRPr="006E418E">
        <w:rPr>
          <w:rFonts w:cstheme="minorHAnsi"/>
        </w:rPr>
        <w:t xml:space="preserve">and materials from </w:t>
      </w:r>
      <w:r w:rsidR="00C666DD" w:rsidRPr="006E418E">
        <w:rPr>
          <w:rFonts w:cstheme="minorHAnsi"/>
        </w:rPr>
        <w:t>Apexon</w:t>
      </w:r>
      <w:r w:rsidR="00A42BF5" w:rsidRPr="006E418E">
        <w:rPr>
          <w:rFonts w:cstheme="minorHAnsi"/>
        </w:rPr>
        <w:t xml:space="preserve"> and knowledge about the business, products, programming techniques,</w:t>
      </w:r>
      <w:r w:rsidR="006D47D1" w:rsidRPr="006E418E">
        <w:rPr>
          <w:rFonts w:cstheme="minorHAnsi"/>
        </w:rPr>
        <w:t xml:space="preserve"> </w:t>
      </w:r>
      <w:r w:rsidR="00A42BF5" w:rsidRPr="006E418E">
        <w:rPr>
          <w:rFonts w:cstheme="minorHAnsi"/>
        </w:rPr>
        <w:t xml:space="preserve">experimental work, customers and suppliers of </w:t>
      </w:r>
      <w:r w:rsidR="00C666DD" w:rsidRPr="006E418E">
        <w:rPr>
          <w:rFonts w:cstheme="minorHAnsi"/>
        </w:rPr>
        <w:t>Apexon</w:t>
      </w:r>
      <w:r w:rsidR="00A42BF5" w:rsidRPr="006E418E">
        <w:rPr>
          <w:rFonts w:cstheme="minorHAnsi"/>
        </w:rPr>
        <w:t xml:space="preserve"> and that all such knowledge,</w:t>
      </w:r>
      <w:r w:rsidR="006D47D1" w:rsidRPr="006E418E">
        <w:rPr>
          <w:rFonts w:cstheme="minorHAnsi"/>
        </w:rPr>
        <w:t xml:space="preserve"> </w:t>
      </w:r>
      <w:r w:rsidR="00A42BF5" w:rsidRPr="006E418E">
        <w:rPr>
          <w:rFonts w:cstheme="minorHAnsi"/>
        </w:rPr>
        <w:t>information and materials acquired, the existence, terms and conditions of this Agreement, and the</w:t>
      </w:r>
      <w:r w:rsidR="006D47D1" w:rsidRPr="006E418E">
        <w:rPr>
          <w:rFonts w:cstheme="minorHAnsi"/>
        </w:rPr>
        <w:t xml:space="preserve"> </w:t>
      </w:r>
      <w:r w:rsidR="00A42BF5" w:rsidRPr="006E418E">
        <w:rPr>
          <w:rFonts w:cstheme="minorHAnsi"/>
        </w:rPr>
        <w:t>Designs and Materials, are and will be the trade secrets and confidential and proprietary information of</w:t>
      </w:r>
      <w:r w:rsidR="006D47D1" w:rsidRPr="006E418E">
        <w:rPr>
          <w:rFonts w:cstheme="minorHAnsi"/>
        </w:rPr>
        <w:t xml:space="preserve"> </w:t>
      </w:r>
      <w:r w:rsidR="00C666DD" w:rsidRPr="006E418E">
        <w:rPr>
          <w:rFonts w:cstheme="minorHAnsi"/>
        </w:rPr>
        <w:t>Apexon</w:t>
      </w:r>
      <w:r w:rsidR="00A42BF5" w:rsidRPr="006E418E">
        <w:rPr>
          <w:rFonts w:cstheme="minorHAnsi"/>
        </w:rPr>
        <w:t xml:space="preserve"> (collectively “Confidential Information"). Confidential Information will not include,</w:t>
      </w:r>
      <w:r w:rsidR="006D47D1" w:rsidRPr="006E418E">
        <w:rPr>
          <w:rFonts w:cstheme="minorHAnsi"/>
        </w:rPr>
        <w:t xml:space="preserve"> </w:t>
      </w:r>
      <w:r w:rsidR="00A42BF5" w:rsidRPr="006E418E">
        <w:rPr>
          <w:rFonts w:cstheme="minorHAnsi"/>
        </w:rPr>
        <w:t>however, any information which is or becomes generally known or available to the public through no</w:t>
      </w:r>
      <w:r w:rsidR="006D47D1" w:rsidRPr="006E418E">
        <w:rPr>
          <w:rFonts w:cstheme="minorHAnsi"/>
        </w:rPr>
        <w:t xml:space="preserve"> </w:t>
      </w:r>
      <w:r w:rsidR="00A42BF5" w:rsidRPr="006E418E">
        <w:rPr>
          <w:rFonts w:cstheme="minorHAnsi"/>
        </w:rPr>
        <w:t xml:space="preserve">fault of </w:t>
      </w:r>
      <w:r w:rsidRPr="006E418E">
        <w:rPr>
          <w:rFonts w:cstheme="minorHAnsi"/>
        </w:rPr>
        <w:t>Contractor</w:t>
      </w:r>
      <w:r w:rsidR="00A42BF5" w:rsidRPr="006E418E">
        <w:rPr>
          <w:rFonts w:cstheme="minorHAnsi"/>
        </w:rPr>
        <w:t xml:space="preserve">. </w:t>
      </w:r>
      <w:r w:rsidRPr="006E418E">
        <w:rPr>
          <w:rFonts w:cstheme="minorHAnsi"/>
        </w:rPr>
        <w:t>Contractor</w:t>
      </w:r>
      <w:r w:rsidR="00A42BF5" w:rsidRPr="006E418E">
        <w:rPr>
          <w:rFonts w:cstheme="minorHAnsi"/>
        </w:rPr>
        <w:t xml:space="preserve"> agrees to hold all such Confidential Information in strict confidence, not</w:t>
      </w:r>
      <w:r w:rsidR="006D47D1" w:rsidRPr="006E418E">
        <w:rPr>
          <w:rFonts w:cstheme="minorHAnsi"/>
        </w:rPr>
        <w:t xml:space="preserve"> </w:t>
      </w:r>
      <w:r w:rsidR="00A42BF5" w:rsidRPr="006E418E">
        <w:rPr>
          <w:rFonts w:cstheme="minorHAnsi"/>
        </w:rPr>
        <w:t xml:space="preserve">to disclose it to others or use it in any way, commercially or otherwise, </w:t>
      </w:r>
      <w:r w:rsidR="00B1659B" w:rsidRPr="006E418E">
        <w:rPr>
          <w:rFonts w:cstheme="minorHAnsi"/>
        </w:rPr>
        <w:t xml:space="preserve">except in the provision of Services hereunder, </w:t>
      </w:r>
      <w:r w:rsidR="00A42BF5" w:rsidRPr="006E418E">
        <w:rPr>
          <w:rFonts w:cstheme="minorHAnsi"/>
        </w:rPr>
        <w:t>and not to allow any unauthorized person access to it, either before or after expiration or</w:t>
      </w:r>
      <w:r w:rsidR="006D47D1" w:rsidRPr="006E418E">
        <w:rPr>
          <w:rFonts w:cstheme="minorHAnsi"/>
        </w:rPr>
        <w:t xml:space="preserve"> </w:t>
      </w:r>
      <w:r w:rsidR="00A42BF5" w:rsidRPr="006E418E">
        <w:rPr>
          <w:rFonts w:cstheme="minorHAnsi"/>
        </w:rPr>
        <w:t xml:space="preserve">termination of this Agreement. </w:t>
      </w:r>
      <w:r w:rsidRPr="006E418E">
        <w:rPr>
          <w:rFonts w:cstheme="minorHAnsi"/>
        </w:rPr>
        <w:t>Contractor</w:t>
      </w:r>
      <w:r w:rsidR="00A42BF5" w:rsidRPr="006E418E">
        <w:rPr>
          <w:rFonts w:cstheme="minorHAnsi"/>
        </w:rPr>
        <w:t xml:space="preserve"> further agrees to take all action reasonably necessary and</w:t>
      </w:r>
      <w:r w:rsidR="006D47D1" w:rsidRPr="006E418E">
        <w:rPr>
          <w:rFonts w:cstheme="minorHAnsi"/>
        </w:rPr>
        <w:t xml:space="preserve"> </w:t>
      </w:r>
      <w:r w:rsidR="00A42BF5" w:rsidRPr="006E418E">
        <w:rPr>
          <w:rFonts w:cstheme="minorHAnsi"/>
        </w:rPr>
        <w:t>satisfactory to protect the confidentiality of the Confidential Information including, without limitation,</w:t>
      </w:r>
      <w:r w:rsidR="006D47D1" w:rsidRPr="006E418E">
        <w:rPr>
          <w:rFonts w:cstheme="minorHAnsi"/>
        </w:rPr>
        <w:t xml:space="preserve"> </w:t>
      </w:r>
      <w:r w:rsidR="00A42BF5" w:rsidRPr="006E418E">
        <w:rPr>
          <w:rFonts w:cstheme="minorHAnsi"/>
        </w:rPr>
        <w:t>implementing and enforcing operating procedures to minimize the possibility of unauthorized use or</w:t>
      </w:r>
      <w:r w:rsidR="006D47D1" w:rsidRPr="006E418E">
        <w:rPr>
          <w:rFonts w:cstheme="minorHAnsi"/>
        </w:rPr>
        <w:t xml:space="preserve"> </w:t>
      </w:r>
      <w:r w:rsidR="00A42BF5" w:rsidRPr="006E418E">
        <w:rPr>
          <w:rFonts w:cstheme="minorHAnsi"/>
        </w:rPr>
        <w:t>copying of Confidential Information.</w:t>
      </w:r>
      <w:r w:rsidR="00B1659B" w:rsidRPr="006E418E">
        <w:rPr>
          <w:rFonts w:cstheme="minorHAnsi"/>
        </w:rPr>
        <w:t xml:space="preserve"> Confidential Information may be disclosed if it is required to be disclosed by a government agency or by a proper court of competent jurisdiction; provided, however, that the </w:t>
      </w:r>
      <w:r w:rsidRPr="006E418E">
        <w:rPr>
          <w:rFonts w:cstheme="minorHAnsi"/>
        </w:rPr>
        <w:t>Contractor</w:t>
      </w:r>
      <w:r w:rsidR="00B1659B" w:rsidRPr="006E418E">
        <w:rPr>
          <w:rFonts w:cstheme="minorHAnsi"/>
        </w:rPr>
        <w:t xml:space="preserve"> will use its best efforts to minimize the disclosure of such information and will consult with and assist </w:t>
      </w:r>
      <w:r w:rsidR="00C666DD" w:rsidRPr="006E418E">
        <w:rPr>
          <w:rFonts w:cstheme="minorHAnsi"/>
        </w:rPr>
        <w:t>Apexon</w:t>
      </w:r>
      <w:r w:rsidR="00B1659B" w:rsidRPr="006E418E">
        <w:rPr>
          <w:rFonts w:cstheme="minorHAnsi"/>
        </w:rPr>
        <w:t xml:space="preserve"> in obtaining a protective order prior to such disclosure. Confidentiality obligations hereunder shall expire five (5) years after the expiration or termination of this Agreement, except for trade secrets, with respect to which confidentiality obligations shall not expire.</w:t>
      </w:r>
    </w:p>
    <w:p w14:paraId="52C19EE0" w14:textId="77777777" w:rsidR="00C01548" w:rsidRPr="006E418E" w:rsidRDefault="00C01548" w:rsidP="0054689C">
      <w:pPr>
        <w:spacing w:after="0" w:line="240" w:lineRule="auto"/>
        <w:jc w:val="both"/>
        <w:rPr>
          <w:rFonts w:cstheme="minorHAnsi"/>
          <w:b/>
          <w:bCs/>
        </w:rPr>
      </w:pPr>
    </w:p>
    <w:p w14:paraId="1DE8AC7C" w14:textId="7A2DA876" w:rsidR="00A42BF5" w:rsidRPr="006E418E" w:rsidRDefault="006D47D1" w:rsidP="0054689C">
      <w:pPr>
        <w:pStyle w:val="ListParagraph"/>
        <w:widowControl/>
        <w:numPr>
          <w:ilvl w:val="0"/>
          <w:numId w:val="10"/>
        </w:numPr>
        <w:tabs>
          <w:tab w:val="left" w:pos="540"/>
        </w:tabs>
        <w:jc w:val="both"/>
        <w:rPr>
          <w:rFonts w:asciiTheme="minorHAnsi" w:hAnsiTheme="minorHAnsi" w:cstheme="minorHAnsi"/>
          <w:b/>
          <w:bCs/>
        </w:rPr>
      </w:pPr>
      <w:r w:rsidRPr="006E418E">
        <w:rPr>
          <w:rFonts w:asciiTheme="minorHAnsi" w:hAnsiTheme="minorHAnsi" w:cstheme="minorHAnsi"/>
          <w:b/>
          <w:bCs/>
        </w:rPr>
        <w:tab/>
      </w:r>
      <w:r w:rsidR="00A42BF5" w:rsidRPr="006E418E">
        <w:rPr>
          <w:rFonts w:asciiTheme="minorHAnsi" w:hAnsiTheme="minorHAnsi" w:cstheme="minorHAnsi"/>
          <w:b/>
          <w:bCs/>
        </w:rPr>
        <w:t xml:space="preserve">Indemnification by </w:t>
      </w:r>
      <w:r w:rsidR="0030512B" w:rsidRPr="006E418E">
        <w:rPr>
          <w:rFonts w:asciiTheme="minorHAnsi" w:hAnsiTheme="minorHAnsi" w:cstheme="minorHAnsi"/>
          <w:b/>
          <w:bCs/>
        </w:rPr>
        <w:t>Contractor</w:t>
      </w:r>
      <w:r w:rsidR="00A42BF5" w:rsidRPr="006E418E">
        <w:rPr>
          <w:rFonts w:asciiTheme="minorHAnsi" w:hAnsiTheme="minorHAnsi" w:cstheme="minorHAnsi"/>
          <w:b/>
          <w:bCs/>
        </w:rPr>
        <w:t xml:space="preserve">. </w:t>
      </w:r>
    </w:p>
    <w:p w14:paraId="280CAF92" w14:textId="7058A74B" w:rsidR="00A134B9" w:rsidRPr="006E418E" w:rsidRDefault="0030512B" w:rsidP="0054689C">
      <w:pPr>
        <w:spacing w:after="0" w:line="240" w:lineRule="auto"/>
        <w:ind w:left="720"/>
        <w:jc w:val="both"/>
        <w:rPr>
          <w:rFonts w:cstheme="minorHAnsi"/>
        </w:rPr>
      </w:pPr>
      <w:r w:rsidRPr="006E418E">
        <w:rPr>
          <w:rFonts w:cstheme="minorHAnsi"/>
        </w:rPr>
        <w:t>Contractor</w:t>
      </w:r>
      <w:r w:rsidR="00A42BF5" w:rsidRPr="006E418E">
        <w:rPr>
          <w:rFonts w:cstheme="minorHAnsi"/>
        </w:rPr>
        <w:t xml:space="preserve"> </w:t>
      </w:r>
      <w:r w:rsidR="006D47D1" w:rsidRPr="006E418E">
        <w:rPr>
          <w:rFonts w:cstheme="minorHAnsi"/>
        </w:rPr>
        <w:t>shall</w:t>
      </w:r>
      <w:r w:rsidR="00A42BF5" w:rsidRPr="006E418E">
        <w:rPr>
          <w:rFonts w:cstheme="minorHAnsi"/>
        </w:rPr>
        <w:t xml:space="preserve"> indemnify, defend and hold harmless </w:t>
      </w:r>
      <w:r w:rsidR="00C666DD" w:rsidRPr="006E418E">
        <w:rPr>
          <w:rFonts w:cstheme="minorHAnsi"/>
        </w:rPr>
        <w:t>Apexon</w:t>
      </w:r>
      <w:r w:rsidR="00A42BF5" w:rsidRPr="006E418E">
        <w:rPr>
          <w:rFonts w:cstheme="minorHAnsi"/>
        </w:rPr>
        <w:t xml:space="preserve"> from any and all liability, loss, damages, judgments, and costs (including without limitation cost and fees of litigation), arising out of any or in connection with </w:t>
      </w:r>
      <w:r w:rsidR="00A134B9" w:rsidRPr="006E418E">
        <w:rPr>
          <w:rFonts w:cstheme="minorHAnsi"/>
        </w:rPr>
        <w:t xml:space="preserve">(a) </w:t>
      </w:r>
      <w:r w:rsidRPr="006E418E">
        <w:rPr>
          <w:rFonts w:cstheme="minorHAnsi"/>
        </w:rPr>
        <w:t>Contractor</w:t>
      </w:r>
      <w:r w:rsidR="00A42BF5" w:rsidRPr="006E418E">
        <w:rPr>
          <w:rFonts w:cstheme="minorHAnsi"/>
        </w:rPr>
        <w:t>'s performance of Services hereunder</w:t>
      </w:r>
      <w:r w:rsidR="00A134B9" w:rsidRPr="006E418E">
        <w:rPr>
          <w:rFonts w:cstheme="minorHAnsi"/>
        </w:rPr>
        <w:t>; (b)</w:t>
      </w:r>
      <w:r w:rsidR="00A42BF5" w:rsidRPr="006E418E">
        <w:rPr>
          <w:rFonts w:cstheme="minorHAnsi"/>
        </w:rPr>
        <w:t xml:space="preserve"> its failure to comply with any of its obligations contained in the Agreement</w:t>
      </w:r>
      <w:r w:rsidR="00A134B9" w:rsidRPr="006E418E">
        <w:rPr>
          <w:rFonts w:cstheme="minorHAnsi"/>
        </w:rPr>
        <w:t>; or</w:t>
      </w:r>
      <w:r w:rsidR="00677150" w:rsidRPr="006E418E">
        <w:rPr>
          <w:rFonts w:cstheme="minorHAnsi"/>
        </w:rPr>
        <w:t xml:space="preserve"> </w:t>
      </w:r>
      <w:r w:rsidR="00A134B9" w:rsidRPr="006E418E">
        <w:rPr>
          <w:rFonts w:cstheme="minorHAnsi"/>
        </w:rPr>
        <w:t>(c)</w:t>
      </w:r>
      <w:r w:rsidR="001E09FB" w:rsidRPr="006E418E">
        <w:rPr>
          <w:rFonts w:cstheme="minorHAnsi"/>
        </w:rPr>
        <w:t xml:space="preserve"> </w:t>
      </w:r>
      <w:r w:rsidR="00A134B9" w:rsidRPr="006E418E">
        <w:rPr>
          <w:rFonts w:cstheme="minorHAnsi"/>
        </w:rPr>
        <w:t xml:space="preserve">failure to observe or perform any duties under any third- party agreement or portion thereof to which </w:t>
      </w:r>
      <w:r w:rsidRPr="006E418E">
        <w:rPr>
          <w:rFonts w:cstheme="minorHAnsi"/>
        </w:rPr>
        <w:t>Contractor</w:t>
      </w:r>
      <w:r w:rsidR="00A134B9" w:rsidRPr="006E418E">
        <w:rPr>
          <w:rFonts w:cstheme="minorHAnsi"/>
        </w:rPr>
        <w:t xml:space="preserve"> is a party. With respect to the forgoing indemnities, (</w:t>
      </w:r>
      <w:proofErr w:type="spellStart"/>
      <w:r w:rsidR="00677150" w:rsidRPr="006E418E">
        <w:rPr>
          <w:rFonts w:cstheme="minorHAnsi"/>
        </w:rPr>
        <w:t>i</w:t>
      </w:r>
      <w:proofErr w:type="spellEnd"/>
      <w:r w:rsidR="00A134B9" w:rsidRPr="006E418E">
        <w:rPr>
          <w:rFonts w:cstheme="minorHAnsi"/>
        </w:rPr>
        <w:t xml:space="preserve">) </w:t>
      </w:r>
      <w:r w:rsidR="00C666DD" w:rsidRPr="006E418E">
        <w:rPr>
          <w:rFonts w:cstheme="minorHAnsi"/>
        </w:rPr>
        <w:t>Apexon</w:t>
      </w:r>
      <w:r w:rsidR="00A134B9" w:rsidRPr="006E418E">
        <w:rPr>
          <w:rFonts w:cstheme="minorHAnsi"/>
        </w:rPr>
        <w:t xml:space="preserve"> must promptly notify </w:t>
      </w:r>
      <w:r w:rsidRPr="006E418E">
        <w:rPr>
          <w:rFonts w:cstheme="minorHAnsi"/>
        </w:rPr>
        <w:t>Contractor</w:t>
      </w:r>
      <w:r w:rsidR="00A134B9" w:rsidRPr="006E418E">
        <w:rPr>
          <w:rFonts w:cstheme="minorHAnsi"/>
        </w:rPr>
        <w:t xml:space="preserve"> in writing of any claim for indemnification hereunder; and (</w:t>
      </w:r>
      <w:r w:rsidR="00677150" w:rsidRPr="006E418E">
        <w:rPr>
          <w:rFonts w:cstheme="minorHAnsi"/>
        </w:rPr>
        <w:t>ii</w:t>
      </w:r>
      <w:r w:rsidR="00A134B9" w:rsidRPr="006E418E">
        <w:rPr>
          <w:rFonts w:cstheme="minorHAnsi"/>
        </w:rPr>
        <w:t xml:space="preserve">) </w:t>
      </w:r>
      <w:r w:rsidR="00C666DD" w:rsidRPr="006E418E">
        <w:rPr>
          <w:rFonts w:cstheme="minorHAnsi"/>
        </w:rPr>
        <w:t>Apexon</w:t>
      </w:r>
      <w:r w:rsidR="00A134B9" w:rsidRPr="006E418E">
        <w:rPr>
          <w:rFonts w:cstheme="minorHAnsi"/>
        </w:rPr>
        <w:t xml:space="preserve"> must cooperate with all reasonable requests of </w:t>
      </w:r>
      <w:r w:rsidRPr="006E418E">
        <w:rPr>
          <w:rFonts w:cstheme="minorHAnsi"/>
        </w:rPr>
        <w:t>Contractor</w:t>
      </w:r>
      <w:r w:rsidR="00A134B9" w:rsidRPr="006E418E">
        <w:rPr>
          <w:rFonts w:cstheme="minorHAnsi"/>
        </w:rPr>
        <w:t xml:space="preserve"> (at </w:t>
      </w:r>
      <w:r w:rsidRPr="006E418E">
        <w:rPr>
          <w:rFonts w:cstheme="minorHAnsi"/>
        </w:rPr>
        <w:t>Contractor</w:t>
      </w:r>
      <w:r w:rsidR="00A134B9" w:rsidRPr="006E418E">
        <w:rPr>
          <w:rFonts w:cstheme="minorHAnsi"/>
        </w:rPr>
        <w:t xml:space="preserve">’s sole expense) in defending or settling such claim. </w:t>
      </w:r>
      <w:r w:rsidR="00C666DD" w:rsidRPr="006E418E">
        <w:rPr>
          <w:rFonts w:cstheme="minorHAnsi"/>
        </w:rPr>
        <w:t>Apexon</w:t>
      </w:r>
      <w:r w:rsidR="00A134B9" w:rsidRPr="006E418E">
        <w:rPr>
          <w:rFonts w:cstheme="minorHAnsi"/>
        </w:rPr>
        <w:t xml:space="preserve"> will have the right, at its option, to participate actively in the defense or settlement of any action, suit, or proceeding relating to a claim through counsel of its own choosing.</w:t>
      </w:r>
    </w:p>
    <w:p w14:paraId="2B14CCF3" w14:textId="77777777" w:rsidR="00C01548" w:rsidRPr="006E418E" w:rsidRDefault="00C01548" w:rsidP="0054689C">
      <w:pPr>
        <w:spacing w:after="0" w:line="240" w:lineRule="auto"/>
        <w:jc w:val="both"/>
        <w:rPr>
          <w:rFonts w:cstheme="minorHAnsi"/>
          <w:b/>
          <w:bCs/>
        </w:rPr>
      </w:pPr>
    </w:p>
    <w:p w14:paraId="307A3E9F" w14:textId="249848BB" w:rsidR="00A42BF5" w:rsidRPr="006E418E" w:rsidRDefault="00A42BF5" w:rsidP="0054689C">
      <w:pPr>
        <w:pStyle w:val="ListParagraph"/>
        <w:widowControl/>
        <w:numPr>
          <w:ilvl w:val="0"/>
          <w:numId w:val="10"/>
        </w:numPr>
        <w:tabs>
          <w:tab w:val="left" w:pos="720"/>
        </w:tabs>
        <w:jc w:val="both"/>
        <w:rPr>
          <w:rFonts w:asciiTheme="minorHAnsi" w:hAnsiTheme="minorHAnsi" w:cstheme="minorHAnsi"/>
          <w:b/>
          <w:bCs/>
        </w:rPr>
      </w:pPr>
      <w:r w:rsidRPr="006E418E">
        <w:rPr>
          <w:rFonts w:asciiTheme="minorHAnsi" w:hAnsiTheme="minorHAnsi" w:cstheme="minorHAnsi"/>
          <w:b/>
          <w:bCs/>
        </w:rPr>
        <w:t>Termination and Expiration.</w:t>
      </w:r>
    </w:p>
    <w:p w14:paraId="7831ED23" w14:textId="77777777" w:rsidR="00CD4D8E" w:rsidRPr="006E418E" w:rsidRDefault="008F52BA" w:rsidP="0054689C">
      <w:pPr>
        <w:pStyle w:val="BodyText"/>
        <w:widowControl/>
        <w:numPr>
          <w:ilvl w:val="0"/>
          <w:numId w:val="34"/>
        </w:numPr>
        <w:jc w:val="both"/>
        <w:rPr>
          <w:rFonts w:asciiTheme="minorHAnsi" w:hAnsiTheme="minorHAnsi" w:cstheme="minorHAnsi"/>
          <w:sz w:val="22"/>
          <w:szCs w:val="22"/>
        </w:rPr>
      </w:pPr>
      <w:r w:rsidRPr="006E418E">
        <w:rPr>
          <w:rFonts w:asciiTheme="minorHAnsi" w:hAnsiTheme="minorHAnsi" w:cstheme="minorHAnsi"/>
          <w:sz w:val="22"/>
          <w:szCs w:val="22"/>
        </w:rPr>
        <w:t>This Agreement commence on the Effective Date and continue in full force and effect unless and until terminated in accordance with the terms</w:t>
      </w:r>
      <w:r w:rsidR="00C9620B" w:rsidRPr="006E418E">
        <w:rPr>
          <w:rFonts w:asciiTheme="minorHAnsi" w:hAnsiTheme="minorHAnsi" w:cstheme="minorHAnsi"/>
          <w:sz w:val="22"/>
          <w:szCs w:val="22"/>
        </w:rPr>
        <w:t xml:space="preserve"> and conditions specified under Section 6</w:t>
      </w:r>
      <w:r w:rsidR="00BF7683" w:rsidRPr="006E418E">
        <w:rPr>
          <w:rFonts w:asciiTheme="minorHAnsi" w:hAnsiTheme="minorHAnsi" w:cstheme="minorHAnsi"/>
          <w:sz w:val="22"/>
          <w:szCs w:val="22"/>
        </w:rPr>
        <w:t xml:space="preserve"> (</w:t>
      </w:r>
      <w:r w:rsidR="00BA312F" w:rsidRPr="006E418E">
        <w:rPr>
          <w:rFonts w:asciiTheme="minorHAnsi" w:hAnsiTheme="minorHAnsi" w:cstheme="minorHAnsi"/>
          <w:sz w:val="22"/>
          <w:szCs w:val="22"/>
        </w:rPr>
        <w:t>b</w:t>
      </w:r>
      <w:r w:rsidR="00BF7683" w:rsidRPr="006E418E">
        <w:rPr>
          <w:rFonts w:asciiTheme="minorHAnsi" w:hAnsiTheme="minorHAnsi" w:cstheme="minorHAnsi"/>
          <w:sz w:val="22"/>
          <w:szCs w:val="22"/>
        </w:rPr>
        <w:t xml:space="preserve">) </w:t>
      </w:r>
      <w:r w:rsidRPr="006E418E">
        <w:rPr>
          <w:rFonts w:asciiTheme="minorHAnsi" w:hAnsiTheme="minorHAnsi" w:cstheme="minorHAnsi"/>
          <w:sz w:val="22"/>
          <w:szCs w:val="22"/>
        </w:rPr>
        <w:t>of this Agreement. The duration of each Statement Of Work (“SOW”) will be specified in the applicable SOW.</w:t>
      </w:r>
    </w:p>
    <w:p w14:paraId="0DD8CCD8" w14:textId="69035BD4" w:rsidR="004529A1" w:rsidRDefault="003B78B0" w:rsidP="0054689C">
      <w:pPr>
        <w:pStyle w:val="BodyText"/>
        <w:widowControl/>
        <w:numPr>
          <w:ilvl w:val="0"/>
          <w:numId w:val="34"/>
        </w:numPr>
        <w:jc w:val="both"/>
        <w:rPr>
          <w:rFonts w:asciiTheme="minorHAnsi" w:hAnsiTheme="minorHAnsi" w:cstheme="minorHAnsi"/>
          <w:sz w:val="22"/>
          <w:szCs w:val="22"/>
        </w:rPr>
      </w:pPr>
      <w:r w:rsidRPr="006E418E">
        <w:rPr>
          <w:rFonts w:asciiTheme="minorHAnsi" w:hAnsiTheme="minorHAnsi" w:cstheme="minorHAnsi"/>
          <w:sz w:val="22"/>
          <w:szCs w:val="22"/>
          <w:u w:val="single"/>
        </w:rPr>
        <w:t>Termination:</w:t>
      </w:r>
      <w:r w:rsidRPr="006E418E">
        <w:rPr>
          <w:rFonts w:asciiTheme="minorHAnsi" w:hAnsiTheme="minorHAnsi" w:cstheme="minorHAnsi"/>
          <w:sz w:val="22"/>
          <w:szCs w:val="22"/>
        </w:rPr>
        <w:t xml:space="preserve"> </w:t>
      </w:r>
      <w:r w:rsidR="007A3B2E">
        <w:rPr>
          <w:rFonts w:asciiTheme="minorHAnsi" w:hAnsiTheme="minorHAnsi" w:cstheme="minorHAnsi"/>
          <w:sz w:val="22"/>
          <w:szCs w:val="22"/>
        </w:rPr>
        <w:t xml:space="preserve">Contractor may terminate this Agreement by giving (30) prior written notice. </w:t>
      </w:r>
      <w:r w:rsidR="00C666DD" w:rsidRPr="006E418E">
        <w:rPr>
          <w:rFonts w:asciiTheme="minorHAnsi" w:hAnsiTheme="minorHAnsi" w:cstheme="minorHAnsi"/>
          <w:sz w:val="22"/>
          <w:szCs w:val="22"/>
        </w:rPr>
        <w:t>Apexon</w:t>
      </w:r>
      <w:r w:rsidR="00A42BF5" w:rsidRPr="006E418E">
        <w:rPr>
          <w:rFonts w:asciiTheme="minorHAnsi" w:hAnsiTheme="minorHAnsi" w:cstheme="minorHAnsi"/>
          <w:sz w:val="22"/>
          <w:szCs w:val="22"/>
        </w:rPr>
        <w:t xml:space="preserve"> may terminate this Agreement at any time for any reason upon </w:t>
      </w:r>
      <w:r w:rsidR="00395C81" w:rsidRPr="006E418E">
        <w:rPr>
          <w:rFonts w:asciiTheme="minorHAnsi" w:hAnsiTheme="minorHAnsi" w:cstheme="minorHAnsi"/>
          <w:sz w:val="22"/>
          <w:szCs w:val="22"/>
        </w:rPr>
        <w:t>fifteen (15) days’</w:t>
      </w:r>
      <w:r w:rsidR="00A42BF5" w:rsidRPr="006E418E">
        <w:rPr>
          <w:rFonts w:asciiTheme="minorHAnsi" w:hAnsiTheme="minorHAnsi" w:cstheme="minorHAnsi"/>
          <w:sz w:val="22"/>
          <w:szCs w:val="22"/>
        </w:rPr>
        <w:t xml:space="preserve"> written notice. Alternatively</w:t>
      </w:r>
      <w:r w:rsidR="004529A1">
        <w:rPr>
          <w:rFonts w:asciiTheme="minorHAnsi" w:hAnsiTheme="minorHAnsi" w:cstheme="minorHAnsi"/>
          <w:sz w:val="22"/>
          <w:szCs w:val="22"/>
        </w:rPr>
        <w:t>,</w:t>
      </w:r>
      <w:r w:rsidR="00A42BF5" w:rsidRPr="006E418E">
        <w:rPr>
          <w:rFonts w:asciiTheme="minorHAnsi" w:hAnsiTheme="minorHAnsi" w:cstheme="minorHAnsi"/>
          <w:sz w:val="22"/>
          <w:szCs w:val="22"/>
        </w:rPr>
        <w:t xml:space="preserve"> this Agreement shall automatically terminate on the occurrence of any of the following events: (a) </w:t>
      </w:r>
      <w:r w:rsidR="006D47D1" w:rsidRPr="006E418E">
        <w:rPr>
          <w:rFonts w:asciiTheme="minorHAnsi" w:hAnsiTheme="minorHAnsi" w:cstheme="minorHAnsi"/>
          <w:sz w:val="22"/>
          <w:szCs w:val="22"/>
        </w:rPr>
        <w:t>t</w:t>
      </w:r>
      <w:r w:rsidR="00A42BF5" w:rsidRPr="006E418E">
        <w:rPr>
          <w:rFonts w:asciiTheme="minorHAnsi" w:hAnsiTheme="minorHAnsi" w:cstheme="minorHAnsi"/>
          <w:sz w:val="22"/>
          <w:szCs w:val="22"/>
        </w:rPr>
        <w:t xml:space="preserve">he occurrence of circumstances that make it impossible or impracticable for the business of </w:t>
      </w:r>
      <w:r w:rsidR="00C666DD" w:rsidRPr="006E418E">
        <w:rPr>
          <w:rFonts w:asciiTheme="minorHAnsi" w:hAnsiTheme="minorHAnsi" w:cstheme="minorHAnsi"/>
          <w:sz w:val="22"/>
          <w:szCs w:val="22"/>
        </w:rPr>
        <w:t>Apexon</w:t>
      </w:r>
      <w:r w:rsidR="00A42BF5" w:rsidRPr="006E418E">
        <w:rPr>
          <w:rFonts w:asciiTheme="minorHAnsi" w:hAnsiTheme="minorHAnsi" w:cstheme="minorHAnsi"/>
          <w:sz w:val="22"/>
          <w:szCs w:val="22"/>
        </w:rPr>
        <w:t xml:space="preserve">, as it relates to the services provided by </w:t>
      </w:r>
      <w:r w:rsidR="0030512B" w:rsidRPr="006E418E">
        <w:rPr>
          <w:rFonts w:asciiTheme="minorHAnsi" w:hAnsiTheme="minorHAnsi" w:cstheme="minorHAnsi"/>
          <w:sz w:val="22"/>
          <w:szCs w:val="22"/>
        </w:rPr>
        <w:t>Contractor</w:t>
      </w:r>
      <w:r w:rsidR="00A42BF5" w:rsidRPr="006E418E">
        <w:rPr>
          <w:rFonts w:asciiTheme="minorHAnsi" w:hAnsiTheme="minorHAnsi" w:cstheme="minorHAnsi"/>
          <w:sz w:val="22"/>
          <w:szCs w:val="22"/>
        </w:rPr>
        <w:t xml:space="preserve">, to continue; (b) </w:t>
      </w:r>
      <w:r w:rsidR="0030512B" w:rsidRPr="006E418E">
        <w:rPr>
          <w:rFonts w:asciiTheme="minorHAnsi" w:hAnsiTheme="minorHAnsi" w:cstheme="minorHAnsi"/>
          <w:sz w:val="22"/>
          <w:szCs w:val="22"/>
        </w:rPr>
        <w:t>Contractor</w:t>
      </w:r>
      <w:r w:rsidR="00A42BF5" w:rsidRPr="006E418E">
        <w:rPr>
          <w:rFonts w:asciiTheme="minorHAnsi" w:hAnsiTheme="minorHAnsi" w:cstheme="minorHAnsi"/>
          <w:sz w:val="22"/>
          <w:szCs w:val="22"/>
        </w:rPr>
        <w:t>’s (</w:t>
      </w:r>
      <w:proofErr w:type="spellStart"/>
      <w:r w:rsidR="00A42BF5" w:rsidRPr="006E418E">
        <w:rPr>
          <w:rFonts w:asciiTheme="minorHAnsi" w:hAnsiTheme="minorHAnsi" w:cstheme="minorHAnsi"/>
          <w:sz w:val="22"/>
          <w:szCs w:val="22"/>
        </w:rPr>
        <w:t>i</w:t>
      </w:r>
      <w:proofErr w:type="spellEnd"/>
      <w:r w:rsidR="00A42BF5" w:rsidRPr="006E418E">
        <w:rPr>
          <w:rFonts w:asciiTheme="minorHAnsi" w:hAnsiTheme="minorHAnsi" w:cstheme="minorHAnsi"/>
          <w:sz w:val="22"/>
          <w:szCs w:val="22"/>
        </w:rPr>
        <w:t>) commission of any act of dishonesty; (ii) unauthorized disclosure of Confidential Information</w:t>
      </w:r>
      <w:r w:rsidR="006D47D1" w:rsidRPr="006E418E">
        <w:rPr>
          <w:rFonts w:asciiTheme="minorHAnsi" w:hAnsiTheme="minorHAnsi" w:cstheme="minorHAnsi"/>
          <w:sz w:val="22"/>
          <w:szCs w:val="22"/>
        </w:rPr>
        <w:t xml:space="preserve">; </w:t>
      </w:r>
      <w:r w:rsidR="00A42BF5" w:rsidRPr="006E418E">
        <w:rPr>
          <w:rFonts w:asciiTheme="minorHAnsi" w:hAnsiTheme="minorHAnsi" w:cstheme="minorHAnsi"/>
          <w:sz w:val="22"/>
          <w:szCs w:val="22"/>
        </w:rPr>
        <w:t>(iii) death or continued incapacity to fully</w:t>
      </w:r>
      <w:r w:rsidR="006D47D1" w:rsidRPr="006E418E">
        <w:rPr>
          <w:rFonts w:asciiTheme="minorHAnsi" w:hAnsiTheme="minorHAnsi" w:cstheme="minorHAnsi"/>
          <w:sz w:val="22"/>
          <w:szCs w:val="22"/>
        </w:rPr>
        <w:t xml:space="preserve"> </w:t>
      </w:r>
      <w:r w:rsidR="00A42BF5" w:rsidRPr="006E418E">
        <w:rPr>
          <w:rFonts w:asciiTheme="minorHAnsi" w:hAnsiTheme="minorHAnsi" w:cstheme="minorHAnsi"/>
          <w:sz w:val="22"/>
          <w:szCs w:val="22"/>
        </w:rPr>
        <w:t xml:space="preserve">perform duties; (iv) breach of duty, carelessness or misconduct in the performance of </w:t>
      </w:r>
      <w:r w:rsidR="0030512B" w:rsidRPr="006E418E">
        <w:rPr>
          <w:rFonts w:asciiTheme="minorHAnsi" w:hAnsiTheme="minorHAnsi" w:cstheme="minorHAnsi"/>
          <w:sz w:val="22"/>
          <w:szCs w:val="22"/>
        </w:rPr>
        <w:t>Contractor</w:t>
      </w:r>
      <w:r w:rsidR="00A42BF5" w:rsidRPr="006E418E">
        <w:rPr>
          <w:rFonts w:asciiTheme="minorHAnsi" w:hAnsiTheme="minorHAnsi" w:cstheme="minorHAnsi"/>
          <w:sz w:val="22"/>
          <w:szCs w:val="22"/>
        </w:rPr>
        <w:t xml:space="preserve">’s duties; (v) conviction of a violation of law; (vi) unjustifiable neglect of the duties contemplated hereunder; or (c) </w:t>
      </w:r>
      <w:r w:rsidR="00677150" w:rsidRPr="006E418E">
        <w:rPr>
          <w:rFonts w:asciiTheme="minorHAnsi" w:hAnsiTheme="minorHAnsi" w:cstheme="minorHAnsi"/>
          <w:sz w:val="22"/>
          <w:szCs w:val="22"/>
        </w:rPr>
        <w:t>a</w:t>
      </w:r>
      <w:r w:rsidR="00A42BF5" w:rsidRPr="006E418E">
        <w:rPr>
          <w:rFonts w:asciiTheme="minorHAnsi" w:hAnsiTheme="minorHAnsi" w:cstheme="minorHAnsi"/>
          <w:sz w:val="22"/>
          <w:szCs w:val="22"/>
        </w:rPr>
        <w:t xml:space="preserve">ny other act or omission by </w:t>
      </w:r>
      <w:r w:rsidR="0030512B" w:rsidRPr="006E418E">
        <w:rPr>
          <w:rFonts w:asciiTheme="minorHAnsi" w:hAnsiTheme="minorHAnsi" w:cstheme="minorHAnsi"/>
          <w:sz w:val="22"/>
          <w:szCs w:val="22"/>
        </w:rPr>
        <w:t>Contractor</w:t>
      </w:r>
      <w:r w:rsidR="00A42BF5" w:rsidRPr="006E418E">
        <w:rPr>
          <w:rFonts w:asciiTheme="minorHAnsi" w:hAnsiTheme="minorHAnsi" w:cstheme="minorHAnsi"/>
          <w:sz w:val="22"/>
          <w:szCs w:val="22"/>
        </w:rPr>
        <w:t xml:space="preserve"> which in the opinion of </w:t>
      </w:r>
      <w:r w:rsidR="00C666DD" w:rsidRPr="006E418E">
        <w:rPr>
          <w:rFonts w:asciiTheme="minorHAnsi" w:hAnsiTheme="minorHAnsi" w:cstheme="minorHAnsi"/>
          <w:sz w:val="22"/>
          <w:szCs w:val="22"/>
        </w:rPr>
        <w:t>Apexon</w:t>
      </w:r>
      <w:r w:rsidR="00A42BF5" w:rsidRPr="006E418E">
        <w:rPr>
          <w:rFonts w:asciiTheme="minorHAnsi" w:hAnsiTheme="minorHAnsi" w:cstheme="minorHAnsi"/>
          <w:sz w:val="22"/>
          <w:szCs w:val="22"/>
        </w:rPr>
        <w:t xml:space="preserve"> has a direct adverse impact upon </w:t>
      </w:r>
      <w:r w:rsidR="00C666DD" w:rsidRPr="006E418E">
        <w:rPr>
          <w:rFonts w:asciiTheme="minorHAnsi" w:hAnsiTheme="minorHAnsi" w:cstheme="minorHAnsi"/>
          <w:sz w:val="22"/>
          <w:szCs w:val="22"/>
        </w:rPr>
        <w:t>Apexon</w:t>
      </w:r>
      <w:r w:rsidR="007644EF" w:rsidRPr="006E418E">
        <w:rPr>
          <w:rFonts w:asciiTheme="minorHAnsi" w:hAnsiTheme="minorHAnsi" w:cstheme="minorHAnsi"/>
          <w:sz w:val="22"/>
          <w:szCs w:val="22"/>
        </w:rPr>
        <w:t>; or (d) if the te</w:t>
      </w:r>
      <w:r w:rsidR="00812039" w:rsidRPr="006E418E">
        <w:rPr>
          <w:rFonts w:asciiTheme="minorHAnsi" w:hAnsiTheme="minorHAnsi" w:cstheme="minorHAnsi"/>
          <w:sz w:val="22"/>
          <w:szCs w:val="22"/>
        </w:rPr>
        <w:t>nure specified under the SOWs expires and no other SOWs are executed for the services of Contractor</w:t>
      </w:r>
      <w:r w:rsidR="004529A1">
        <w:rPr>
          <w:rFonts w:asciiTheme="minorHAnsi" w:hAnsiTheme="minorHAnsi" w:cstheme="minorHAnsi"/>
          <w:sz w:val="22"/>
          <w:szCs w:val="22"/>
        </w:rPr>
        <w:t>.</w:t>
      </w:r>
    </w:p>
    <w:p w14:paraId="37BCB361" w14:textId="0DED2952" w:rsidR="00D81452" w:rsidRPr="006E418E" w:rsidRDefault="00D81452" w:rsidP="0054689C">
      <w:pPr>
        <w:pStyle w:val="BodyText"/>
        <w:widowControl/>
        <w:ind w:left="720"/>
        <w:jc w:val="both"/>
        <w:rPr>
          <w:rFonts w:asciiTheme="minorHAnsi" w:hAnsiTheme="minorHAnsi" w:cstheme="minorHAnsi"/>
          <w:sz w:val="22"/>
          <w:szCs w:val="22"/>
        </w:rPr>
      </w:pPr>
      <w:r w:rsidRPr="006E418E">
        <w:rPr>
          <w:rFonts w:asciiTheme="minorHAnsi" w:hAnsiTheme="minorHAnsi" w:cstheme="minorHAnsi"/>
          <w:bCs/>
          <w:sz w:val="22"/>
          <w:szCs w:val="22"/>
        </w:rPr>
        <w:t xml:space="preserve">Upon termination of this Agreement, </w:t>
      </w:r>
      <w:r w:rsidR="0030512B" w:rsidRPr="006E418E">
        <w:rPr>
          <w:rFonts w:asciiTheme="minorHAnsi" w:hAnsiTheme="minorHAnsi" w:cstheme="minorHAnsi"/>
          <w:bCs/>
          <w:sz w:val="22"/>
          <w:szCs w:val="22"/>
        </w:rPr>
        <w:t>Contractor</w:t>
      </w:r>
      <w:r w:rsidRPr="006E418E">
        <w:rPr>
          <w:rFonts w:asciiTheme="minorHAnsi" w:hAnsiTheme="minorHAnsi" w:cstheme="minorHAnsi"/>
          <w:bCs/>
          <w:sz w:val="22"/>
          <w:szCs w:val="22"/>
        </w:rPr>
        <w:t xml:space="preserve"> will immediately cease performing any Services, and </w:t>
      </w:r>
      <w:r w:rsidR="00C666DD" w:rsidRPr="006E418E">
        <w:rPr>
          <w:rFonts w:asciiTheme="minorHAnsi" w:hAnsiTheme="minorHAnsi" w:cstheme="minorHAnsi"/>
          <w:bCs/>
          <w:sz w:val="22"/>
          <w:szCs w:val="22"/>
        </w:rPr>
        <w:t>Apexon</w:t>
      </w:r>
      <w:r w:rsidRPr="006E418E">
        <w:rPr>
          <w:rFonts w:asciiTheme="minorHAnsi" w:hAnsiTheme="minorHAnsi" w:cstheme="minorHAnsi"/>
          <w:bCs/>
          <w:sz w:val="22"/>
          <w:szCs w:val="22"/>
        </w:rPr>
        <w:t xml:space="preserve"> will pay </w:t>
      </w:r>
      <w:r w:rsidR="0030512B" w:rsidRPr="006E418E">
        <w:rPr>
          <w:rFonts w:asciiTheme="minorHAnsi" w:hAnsiTheme="minorHAnsi" w:cstheme="minorHAnsi"/>
          <w:bCs/>
          <w:sz w:val="22"/>
          <w:szCs w:val="22"/>
        </w:rPr>
        <w:t>Contractor</w:t>
      </w:r>
      <w:r w:rsidRPr="006E418E">
        <w:rPr>
          <w:rFonts w:asciiTheme="minorHAnsi" w:hAnsiTheme="minorHAnsi" w:cstheme="minorHAnsi"/>
          <w:bCs/>
          <w:sz w:val="22"/>
          <w:szCs w:val="22"/>
        </w:rPr>
        <w:t xml:space="preserve"> any </w:t>
      </w:r>
      <w:r w:rsidR="006109E5" w:rsidRPr="006E418E">
        <w:rPr>
          <w:rFonts w:asciiTheme="minorHAnsi" w:hAnsiTheme="minorHAnsi" w:cstheme="minorHAnsi"/>
          <w:bCs/>
          <w:sz w:val="22"/>
          <w:szCs w:val="22"/>
        </w:rPr>
        <w:t>f</w:t>
      </w:r>
      <w:r w:rsidRPr="006E418E">
        <w:rPr>
          <w:rFonts w:asciiTheme="minorHAnsi" w:hAnsiTheme="minorHAnsi" w:cstheme="minorHAnsi"/>
          <w:bCs/>
          <w:sz w:val="22"/>
          <w:szCs w:val="22"/>
        </w:rPr>
        <w:t xml:space="preserve">ees not yet paid for </w:t>
      </w:r>
      <w:r w:rsidR="006109E5" w:rsidRPr="006E418E">
        <w:rPr>
          <w:rFonts w:asciiTheme="minorHAnsi" w:hAnsiTheme="minorHAnsi" w:cstheme="minorHAnsi"/>
          <w:bCs/>
          <w:sz w:val="22"/>
          <w:szCs w:val="22"/>
        </w:rPr>
        <w:t>the</w:t>
      </w:r>
      <w:r w:rsidRPr="006E418E">
        <w:rPr>
          <w:rFonts w:asciiTheme="minorHAnsi" w:hAnsiTheme="minorHAnsi" w:cstheme="minorHAnsi"/>
          <w:bCs/>
          <w:sz w:val="22"/>
          <w:szCs w:val="22"/>
        </w:rPr>
        <w:t xml:space="preserve"> Services provided</w:t>
      </w:r>
      <w:r w:rsidR="006109E5" w:rsidRPr="006E418E">
        <w:rPr>
          <w:rFonts w:asciiTheme="minorHAnsi" w:hAnsiTheme="minorHAnsi" w:cstheme="minorHAnsi"/>
          <w:bCs/>
          <w:sz w:val="22"/>
          <w:szCs w:val="22"/>
        </w:rPr>
        <w:t xml:space="preserve"> and accepted</w:t>
      </w:r>
      <w:r w:rsidRPr="006E418E">
        <w:rPr>
          <w:rFonts w:asciiTheme="minorHAnsi" w:hAnsiTheme="minorHAnsi" w:cstheme="minorHAnsi"/>
          <w:bCs/>
          <w:sz w:val="22"/>
          <w:szCs w:val="22"/>
        </w:rPr>
        <w:t xml:space="preserve"> pursuant to any SOW on or prior to such termination and reimburse </w:t>
      </w:r>
      <w:r w:rsidR="00395C81" w:rsidRPr="006E418E">
        <w:rPr>
          <w:rFonts w:asciiTheme="minorHAnsi" w:hAnsiTheme="minorHAnsi" w:cstheme="minorHAnsi"/>
          <w:bCs/>
          <w:sz w:val="22"/>
          <w:szCs w:val="22"/>
        </w:rPr>
        <w:t>previously approved unreimbursed e</w:t>
      </w:r>
      <w:r w:rsidRPr="006E418E">
        <w:rPr>
          <w:rFonts w:asciiTheme="minorHAnsi" w:hAnsiTheme="minorHAnsi" w:cstheme="minorHAnsi"/>
          <w:bCs/>
          <w:sz w:val="22"/>
          <w:szCs w:val="22"/>
        </w:rPr>
        <w:t>xpenses incurred on or prior to termination</w:t>
      </w:r>
      <w:r w:rsidR="00395C81" w:rsidRPr="006E418E">
        <w:rPr>
          <w:rFonts w:asciiTheme="minorHAnsi" w:hAnsiTheme="minorHAnsi" w:cstheme="minorHAnsi"/>
          <w:bCs/>
          <w:sz w:val="22"/>
          <w:szCs w:val="22"/>
        </w:rPr>
        <w:t>, as provided in Section 1(c) hereof.</w:t>
      </w:r>
    </w:p>
    <w:p w14:paraId="10835318" w14:textId="77777777" w:rsidR="006E418E" w:rsidRPr="006E418E" w:rsidRDefault="00A42BF5" w:rsidP="0054689C">
      <w:pPr>
        <w:pStyle w:val="BodyText"/>
        <w:widowControl/>
        <w:numPr>
          <w:ilvl w:val="0"/>
          <w:numId w:val="34"/>
        </w:numPr>
        <w:jc w:val="both"/>
        <w:rPr>
          <w:rFonts w:asciiTheme="minorHAnsi" w:hAnsiTheme="minorHAnsi" w:cstheme="minorHAnsi"/>
          <w:sz w:val="22"/>
          <w:szCs w:val="22"/>
        </w:rPr>
      </w:pPr>
      <w:r w:rsidRPr="006E418E">
        <w:rPr>
          <w:rFonts w:asciiTheme="minorHAnsi" w:hAnsiTheme="minorHAnsi" w:cstheme="minorHAnsi"/>
          <w:b/>
          <w:bCs/>
          <w:sz w:val="22"/>
          <w:szCs w:val="22"/>
        </w:rPr>
        <w:t xml:space="preserve">No Election of Remedies. </w:t>
      </w:r>
    </w:p>
    <w:p w14:paraId="615B5C33" w14:textId="678C681F" w:rsidR="006E418E" w:rsidRPr="006E418E" w:rsidRDefault="00A42BF5" w:rsidP="0054689C">
      <w:pPr>
        <w:pStyle w:val="BodyText"/>
        <w:widowControl/>
        <w:ind w:left="720"/>
        <w:jc w:val="both"/>
        <w:rPr>
          <w:rFonts w:asciiTheme="minorHAnsi" w:hAnsiTheme="minorHAnsi" w:cstheme="minorHAnsi"/>
          <w:sz w:val="22"/>
          <w:szCs w:val="22"/>
        </w:rPr>
      </w:pPr>
      <w:r w:rsidRPr="006E418E">
        <w:rPr>
          <w:rFonts w:asciiTheme="minorHAnsi" w:hAnsiTheme="minorHAnsi" w:cstheme="minorHAnsi"/>
          <w:sz w:val="22"/>
          <w:szCs w:val="22"/>
        </w:rPr>
        <w:t xml:space="preserve">The election by </w:t>
      </w:r>
      <w:r w:rsidR="00C666DD" w:rsidRPr="006E418E">
        <w:rPr>
          <w:rFonts w:asciiTheme="minorHAnsi" w:hAnsiTheme="minorHAnsi" w:cstheme="minorHAnsi"/>
          <w:sz w:val="22"/>
          <w:szCs w:val="22"/>
        </w:rPr>
        <w:t>Apexon</w:t>
      </w:r>
      <w:r w:rsidRPr="006E418E">
        <w:rPr>
          <w:rFonts w:asciiTheme="minorHAnsi" w:hAnsiTheme="minorHAnsi" w:cstheme="minorHAnsi"/>
          <w:sz w:val="22"/>
          <w:szCs w:val="22"/>
        </w:rPr>
        <w:t xml:space="preserve"> to terminate this Agreement in</w:t>
      </w:r>
      <w:r w:rsidR="006D47D1" w:rsidRPr="006E418E">
        <w:rPr>
          <w:rFonts w:asciiTheme="minorHAnsi" w:hAnsiTheme="minorHAnsi" w:cstheme="minorHAnsi"/>
          <w:sz w:val="22"/>
          <w:szCs w:val="22"/>
        </w:rPr>
        <w:t xml:space="preserve"> </w:t>
      </w:r>
      <w:r w:rsidRPr="006E418E">
        <w:rPr>
          <w:rFonts w:asciiTheme="minorHAnsi" w:hAnsiTheme="minorHAnsi" w:cstheme="minorHAnsi"/>
          <w:sz w:val="22"/>
          <w:szCs w:val="22"/>
        </w:rPr>
        <w:t>accordance with its terms shall not be deemed an election of remedies, and all other remedies provided</w:t>
      </w:r>
      <w:r w:rsidR="006D47D1" w:rsidRPr="006E418E">
        <w:rPr>
          <w:rFonts w:asciiTheme="minorHAnsi" w:hAnsiTheme="minorHAnsi" w:cstheme="minorHAnsi"/>
          <w:sz w:val="22"/>
          <w:szCs w:val="22"/>
        </w:rPr>
        <w:t xml:space="preserve"> </w:t>
      </w:r>
      <w:r w:rsidRPr="006E418E">
        <w:rPr>
          <w:rFonts w:asciiTheme="minorHAnsi" w:hAnsiTheme="minorHAnsi" w:cstheme="minorHAnsi"/>
          <w:sz w:val="22"/>
          <w:szCs w:val="22"/>
        </w:rPr>
        <w:t>by this Agreement or available at law or in equity shall survive any termination.</w:t>
      </w:r>
    </w:p>
    <w:p w14:paraId="6D9C3D55" w14:textId="77777777" w:rsidR="006E418E" w:rsidRPr="006E418E" w:rsidRDefault="00A42BF5" w:rsidP="0054689C">
      <w:pPr>
        <w:pStyle w:val="BodyText"/>
        <w:widowControl/>
        <w:numPr>
          <w:ilvl w:val="0"/>
          <w:numId w:val="34"/>
        </w:numPr>
        <w:jc w:val="both"/>
        <w:rPr>
          <w:rFonts w:asciiTheme="minorHAnsi" w:hAnsiTheme="minorHAnsi" w:cstheme="minorHAnsi"/>
          <w:sz w:val="22"/>
          <w:szCs w:val="22"/>
        </w:rPr>
      </w:pPr>
      <w:r w:rsidRPr="006E418E">
        <w:rPr>
          <w:rFonts w:asciiTheme="minorHAnsi" w:hAnsiTheme="minorHAnsi" w:cstheme="minorHAnsi"/>
          <w:b/>
          <w:bCs/>
          <w:sz w:val="22"/>
          <w:szCs w:val="22"/>
        </w:rPr>
        <w:t>Effect of Expiration or Termination</w:t>
      </w:r>
      <w:r w:rsidR="006E418E" w:rsidRPr="006E418E">
        <w:rPr>
          <w:rFonts w:asciiTheme="minorHAnsi" w:hAnsiTheme="minorHAnsi" w:cstheme="minorHAnsi"/>
          <w:b/>
          <w:bCs/>
          <w:sz w:val="22"/>
          <w:szCs w:val="22"/>
        </w:rPr>
        <w:t>.</w:t>
      </w:r>
    </w:p>
    <w:p w14:paraId="6310B1C6" w14:textId="3AD7386B" w:rsidR="00A42BF5" w:rsidRPr="006E418E" w:rsidRDefault="00A42BF5" w:rsidP="0054689C">
      <w:pPr>
        <w:pStyle w:val="BodyText"/>
        <w:widowControl/>
        <w:ind w:left="720"/>
        <w:jc w:val="both"/>
        <w:rPr>
          <w:rFonts w:asciiTheme="minorHAnsi" w:hAnsiTheme="minorHAnsi" w:cstheme="minorHAnsi"/>
          <w:sz w:val="22"/>
          <w:szCs w:val="22"/>
        </w:rPr>
      </w:pPr>
      <w:r w:rsidRPr="006E418E">
        <w:rPr>
          <w:rFonts w:asciiTheme="minorHAnsi" w:hAnsiTheme="minorHAnsi" w:cstheme="minorHAnsi"/>
          <w:bCs/>
          <w:sz w:val="22"/>
          <w:szCs w:val="22"/>
        </w:rPr>
        <w:t>Upon the expiration or termination of this Agreement for</w:t>
      </w:r>
      <w:r w:rsidR="006D47D1" w:rsidRPr="006E418E">
        <w:rPr>
          <w:rFonts w:asciiTheme="minorHAnsi" w:hAnsiTheme="minorHAnsi" w:cstheme="minorHAnsi"/>
          <w:bCs/>
          <w:sz w:val="22"/>
          <w:szCs w:val="22"/>
        </w:rPr>
        <w:t xml:space="preserve"> </w:t>
      </w:r>
      <w:r w:rsidRPr="006E418E">
        <w:rPr>
          <w:rFonts w:asciiTheme="minorHAnsi" w:hAnsiTheme="minorHAnsi" w:cstheme="minorHAnsi"/>
          <w:bCs/>
          <w:sz w:val="22"/>
          <w:szCs w:val="22"/>
        </w:rPr>
        <w:t>any reason:</w:t>
      </w:r>
      <w:r w:rsidR="006D47D1" w:rsidRPr="006E418E">
        <w:rPr>
          <w:rFonts w:asciiTheme="minorHAnsi" w:hAnsiTheme="minorHAnsi" w:cstheme="minorHAnsi"/>
          <w:bCs/>
          <w:sz w:val="22"/>
          <w:szCs w:val="22"/>
        </w:rPr>
        <w:t xml:space="preserve"> </w:t>
      </w:r>
      <w:r w:rsidRPr="006E418E">
        <w:rPr>
          <w:rFonts w:asciiTheme="minorHAnsi" w:hAnsiTheme="minorHAnsi" w:cstheme="minorHAnsi"/>
          <w:bCs/>
          <w:sz w:val="22"/>
          <w:szCs w:val="22"/>
        </w:rPr>
        <w:t xml:space="preserve">(a) </w:t>
      </w:r>
      <w:r w:rsidR="0030512B" w:rsidRPr="006E418E">
        <w:rPr>
          <w:rFonts w:asciiTheme="minorHAnsi" w:hAnsiTheme="minorHAnsi" w:cstheme="minorHAnsi"/>
          <w:bCs/>
          <w:sz w:val="22"/>
          <w:szCs w:val="22"/>
        </w:rPr>
        <w:t>Contractor</w:t>
      </w:r>
      <w:r w:rsidR="00395C81" w:rsidRPr="006E418E">
        <w:rPr>
          <w:rFonts w:asciiTheme="minorHAnsi" w:hAnsiTheme="minorHAnsi" w:cstheme="minorHAnsi"/>
          <w:bCs/>
          <w:sz w:val="22"/>
          <w:szCs w:val="22"/>
        </w:rPr>
        <w:t xml:space="preserve"> will immediately cease performing any Services, and </w:t>
      </w:r>
      <w:r w:rsidR="00C666DD" w:rsidRPr="006E418E">
        <w:rPr>
          <w:rFonts w:asciiTheme="minorHAnsi" w:hAnsiTheme="minorHAnsi" w:cstheme="minorHAnsi"/>
          <w:bCs/>
          <w:sz w:val="22"/>
          <w:szCs w:val="22"/>
        </w:rPr>
        <w:t>Apexon</w:t>
      </w:r>
      <w:r w:rsidR="00395C81" w:rsidRPr="006E418E">
        <w:rPr>
          <w:rFonts w:asciiTheme="minorHAnsi" w:hAnsiTheme="minorHAnsi" w:cstheme="minorHAnsi"/>
          <w:bCs/>
          <w:sz w:val="22"/>
          <w:szCs w:val="22"/>
        </w:rPr>
        <w:t xml:space="preserve"> will pay </w:t>
      </w:r>
      <w:r w:rsidR="0030512B" w:rsidRPr="006E418E">
        <w:rPr>
          <w:rFonts w:asciiTheme="minorHAnsi" w:hAnsiTheme="minorHAnsi" w:cstheme="minorHAnsi"/>
          <w:bCs/>
          <w:sz w:val="22"/>
          <w:szCs w:val="22"/>
        </w:rPr>
        <w:t>Contractor</w:t>
      </w:r>
      <w:r w:rsidR="00395C81" w:rsidRPr="006E418E">
        <w:rPr>
          <w:rFonts w:asciiTheme="minorHAnsi" w:hAnsiTheme="minorHAnsi" w:cstheme="minorHAnsi"/>
          <w:bCs/>
          <w:sz w:val="22"/>
          <w:szCs w:val="22"/>
        </w:rPr>
        <w:t xml:space="preserve"> any fees not yet paid for the Services provided and accepted pursuant to any SOW on or prior to such termination and reimburse previously approved unreimbursed expenses incurred on or prior to termination, as provided in Section 1(c) hereof; (b) a</w:t>
      </w:r>
      <w:r w:rsidRPr="006E418E">
        <w:rPr>
          <w:rFonts w:asciiTheme="minorHAnsi" w:hAnsiTheme="minorHAnsi" w:cstheme="minorHAnsi"/>
          <w:sz w:val="22"/>
          <w:szCs w:val="22"/>
        </w:rPr>
        <w:t xml:space="preserve">ll provisions of this Agreement and any </w:t>
      </w:r>
      <w:r w:rsidR="00A134B9" w:rsidRPr="006E418E">
        <w:rPr>
          <w:rFonts w:asciiTheme="minorHAnsi" w:hAnsiTheme="minorHAnsi" w:cstheme="minorHAnsi"/>
          <w:sz w:val="22"/>
          <w:szCs w:val="22"/>
        </w:rPr>
        <w:t>e</w:t>
      </w:r>
      <w:r w:rsidRPr="006E418E">
        <w:rPr>
          <w:rFonts w:asciiTheme="minorHAnsi" w:hAnsiTheme="minorHAnsi" w:cstheme="minorHAnsi"/>
          <w:sz w:val="22"/>
          <w:szCs w:val="22"/>
        </w:rPr>
        <w:t>xhibit</w:t>
      </w:r>
      <w:r w:rsidR="00395C81" w:rsidRPr="006E418E">
        <w:rPr>
          <w:rFonts w:asciiTheme="minorHAnsi" w:hAnsiTheme="minorHAnsi" w:cstheme="minorHAnsi"/>
          <w:sz w:val="22"/>
          <w:szCs w:val="22"/>
        </w:rPr>
        <w:t>s</w:t>
      </w:r>
      <w:r w:rsidRPr="006E418E">
        <w:rPr>
          <w:rFonts w:asciiTheme="minorHAnsi" w:hAnsiTheme="minorHAnsi" w:cstheme="minorHAnsi"/>
          <w:sz w:val="22"/>
          <w:szCs w:val="22"/>
        </w:rPr>
        <w:t xml:space="preserve"> that by their nature would be</w:t>
      </w:r>
      <w:r w:rsidR="006D47D1" w:rsidRPr="006E418E">
        <w:rPr>
          <w:rFonts w:asciiTheme="minorHAnsi" w:hAnsiTheme="minorHAnsi" w:cstheme="minorHAnsi"/>
          <w:sz w:val="22"/>
          <w:szCs w:val="22"/>
        </w:rPr>
        <w:t xml:space="preserve"> </w:t>
      </w:r>
      <w:r w:rsidRPr="006E418E">
        <w:rPr>
          <w:rFonts w:asciiTheme="minorHAnsi" w:hAnsiTheme="minorHAnsi" w:cstheme="minorHAnsi"/>
          <w:sz w:val="22"/>
          <w:szCs w:val="22"/>
        </w:rPr>
        <w:t xml:space="preserve">reasonably expected to survive termination of the </w:t>
      </w:r>
      <w:r w:rsidR="00A134B9" w:rsidRPr="006E418E">
        <w:rPr>
          <w:rFonts w:asciiTheme="minorHAnsi" w:hAnsiTheme="minorHAnsi" w:cstheme="minorHAnsi"/>
          <w:sz w:val="22"/>
          <w:szCs w:val="22"/>
        </w:rPr>
        <w:t>e</w:t>
      </w:r>
      <w:r w:rsidRPr="006E418E">
        <w:rPr>
          <w:rFonts w:asciiTheme="minorHAnsi" w:hAnsiTheme="minorHAnsi" w:cstheme="minorHAnsi"/>
          <w:sz w:val="22"/>
          <w:szCs w:val="22"/>
        </w:rPr>
        <w:t>xhibit shall so survive, including, without limitation,</w:t>
      </w:r>
      <w:r w:rsidR="006D47D1" w:rsidRPr="006E418E">
        <w:rPr>
          <w:rFonts w:asciiTheme="minorHAnsi" w:hAnsiTheme="minorHAnsi" w:cstheme="minorHAnsi"/>
          <w:sz w:val="22"/>
          <w:szCs w:val="22"/>
        </w:rPr>
        <w:t xml:space="preserve"> </w:t>
      </w:r>
      <w:r w:rsidRPr="006E418E">
        <w:rPr>
          <w:rFonts w:asciiTheme="minorHAnsi" w:hAnsiTheme="minorHAnsi" w:cstheme="minorHAnsi"/>
          <w:sz w:val="22"/>
          <w:szCs w:val="22"/>
        </w:rPr>
        <w:t>provisions relating to confidentiality, warranties, indemnification, ownership rights, and legal status of</w:t>
      </w:r>
      <w:r w:rsidR="006D47D1" w:rsidRPr="006E418E">
        <w:rPr>
          <w:rFonts w:asciiTheme="minorHAnsi" w:hAnsiTheme="minorHAnsi" w:cstheme="minorHAnsi"/>
          <w:sz w:val="22"/>
          <w:szCs w:val="22"/>
        </w:rPr>
        <w:t xml:space="preserve"> </w:t>
      </w:r>
      <w:r w:rsidRPr="006E418E">
        <w:rPr>
          <w:rFonts w:asciiTheme="minorHAnsi" w:hAnsiTheme="minorHAnsi" w:cstheme="minorHAnsi"/>
          <w:sz w:val="22"/>
          <w:szCs w:val="22"/>
        </w:rPr>
        <w:t>the parties</w:t>
      </w:r>
      <w:r w:rsidR="00395C81" w:rsidRPr="006E418E">
        <w:rPr>
          <w:rFonts w:asciiTheme="minorHAnsi" w:hAnsiTheme="minorHAnsi" w:cstheme="minorHAnsi"/>
          <w:sz w:val="22"/>
          <w:szCs w:val="22"/>
        </w:rPr>
        <w:t>;</w:t>
      </w:r>
      <w:r w:rsidRPr="006E418E">
        <w:rPr>
          <w:rFonts w:asciiTheme="minorHAnsi" w:hAnsiTheme="minorHAnsi" w:cstheme="minorHAnsi"/>
          <w:sz w:val="22"/>
          <w:szCs w:val="22"/>
        </w:rPr>
        <w:t xml:space="preserve"> </w:t>
      </w:r>
      <w:r w:rsidR="00395C81" w:rsidRPr="006E418E">
        <w:rPr>
          <w:rFonts w:asciiTheme="minorHAnsi" w:hAnsiTheme="minorHAnsi" w:cstheme="minorHAnsi"/>
          <w:sz w:val="22"/>
          <w:szCs w:val="22"/>
        </w:rPr>
        <w:t xml:space="preserve">and </w:t>
      </w:r>
      <w:r w:rsidRPr="006E418E">
        <w:rPr>
          <w:rFonts w:asciiTheme="minorHAnsi" w:hAnsiTheme="minorHAnsi" w:cstheme="minorHAnsi"/>
          <w:sz w:val="22"/>
          <w:szCs w:val="22"/>
        </w:rPr>
        <w:t>(</w:t>
      </w:r>
      <w:r w:rsidR="00395C81" w:rsidRPr="006E418E">
        <w:rPr>
          <w:rFonts w:asciiTheme="minorHAnsi" w:hAnsiTheme="minorHAnsi" w:cstheme="minorHAnsi"/>
          <w:sz w:val="22"/>
          <w:szCs w:val="22"/>
        </w:rPr>
        <w:t>c</w:t>
      </w:r>
      <w:r w:rsidRPr="006E418E">
        <w:rPr>
          <w:rFonts w:asciiTheme="minorHAnsi" w:hAnsiTheme="minorHAnsi" w:cstheme="minorHAnsi"/>
          <w:sz w:val="22"/>
          <w:szCs w:val="22"/>
        </w:rPr>
        <w:t xml:space="preserve">) </w:t>
      </w:r>
      <w:r w:rsidR="0030512B" w:rsidRPr="006E418E">
        <w:rPr>
          <w:rFonts w:asciiTheme="minorHAnsi" w:hAnsiTheme="minorHAnsi" w:cstheme="minorHAnsi"/>
          <w:sz w:val="22"/>
          <w:szCs w:val="22"/>
        </w:rPr>
        <w:t>Contractor</w:t>
      </w:r>
      <w:r w:rsidRPr="006E418E">
        <w:rPr>
          <w:rFonts w:asciiTheme="minorHAnsi" w:hAnsiTheme="minorHAnsi" w:cstheme="minorHAnsi"/>
          <w:sz w:val="22"/>
          <w:szCs w:val="22"/>
        </w:rPr>
        <w:t xml:space="preserve"> will promptly notify </w:t>
      </w:r>
      <w:r w:rsidR="00C666DD" w:rsidRPr="006E418E">
        <w:rPr>
          <w:rFonts w:asciiTheme="minorHAnsi" w:hAnsiTheme="minorHAnsi" w:cstheme="minorHAnsi"/>
          <w:sz w:val="22"/>
          <w:szCs w:val="22"/>
        </w:rPr>
        <w:t>Apexon</w:t>
      </w:r>
      <w:r w:rsidRPr="006E418E">
        <w:rPr>
          <w:rFonts w:asciiTheme="minorHAnsi" w:hAnsiTheme="minorHAnsi" w:cstheme="minorHAnsi"/>
          <w:sz w:val="22"/>
          <w:szCs w:val="22"/>
        </w:rPr>
        <w:t xml:space="preserve"> of all Confidential Information,</w:t>
      </w:r>
      <w:r w:rsidR="006D47D1" w:rsidRPr="006E418E">
        <w:rPr>
          <w:rFonts w:asciiTheme="minorHAnsi" w:hAnsiTheme="minorHAnsi" w:cstheme="minorHAnsi"/>
          <w:sz w:val="22"/>
          <w:szCs w:val="22"/>
        </w:rPr>
        <w:t xml:space="preserve"> </w:t>
      </w:r>
      <w:r w:rsidRPr="006E418E">
        <w:rPr>
          <w:rFonts w:asciiTheme="minorHAnsi" w:hAnsiTheme="minorHAnsi" w:cstheme="minorHAnsi"/>
          <w:sz w:val="22"/>
          <w:szCs w:val="22"/>
        </w:rPr>
        <w:t xml:space="preserve">including but not limited to the Designs and Materials, and all other property of </w:t>
      </w:r>
      <w:r w:rsidR="00C666DD" w:rsidRPr="006E418E">
        <w:rPr>
          <w:rFonts w:asciiTheme="minorHAnsi" w:hAnsiTheme="minorHAnsi" w:cstheme="minorHAnsi"/>
          <w:sz w:val="22"/>
          <w:szCs w:val="22"/>
        </w:rPr>
        <w:t>Apexon</w:t>
      </w:r>
      <w:r w:rsidRPr="006E418E">
        <w:rPr>
          <w:rFonts w:asciiTheme="minorHAnsi" w:hAnsiTheme="minorHAnsi" w:cstheme="minorHAnsi"/>
          <w:sz w:val="22"/>
          <w:szCs w:val="22"/>
        </w:rPr>
        <w:t xml:space="preserve"> in</w:t>
      </w:r>
      <w:r w:rsidR="006D47D1" w:rsidRPr="006E418E">
        <w:rPr>
          <w:rFonts w:asciiTheme="minorHAnsi" w:hAnsiTheme="minorHAnsi" w:cstheme="minorHAnsi"/>
          <w:sz w:val="22"/>
          <w:szCs w:val="22"/>
        </w:rPr>
        <w:t xml:space="preserve"> </w:t>
      </w:r>
      <w:r w:rsidR="0030512B" w:rsidRPr="006E418E">
        <w:rPr>
          <w:rFonts w:asciiTheme="minorHAnsi" w:hAnsiTheme="minorHAnsi" w:cstheme="minorHAnsi"/>
          <w:sz w:val="22"/>
          <w:szCs w:val="22"/>
        </w:rPr>
        <w:t>Contractor</w:t>
      </w:r>
      <w:r w:rsidRPr="006E418E">
        <w:rPr>
          <w:rFonts w:asciiTheme="minorHAnsi" w:hAnsiTheme="minorHAnsi" w:cstheme="minorHAnsi"/>
          <w:sz w:val="22"/>
          <w:szCs w:val="22"/>
        </w:rPr>
        <w:t xml:space="preserve">'s possession and, at the expense of </w:t>
      </w:r>
      <w:r w:rsidR="0030512B" w:rsidRPr="006E418E">
        <w:rPr>
          <w:rFonts w:asciiTheme="minorHAnsi" w:hAnsiTheme="minorHAnsi" w:cstheme="minorHAnsi"/>
          <w:sz w:val="22"/>
          <w:szCs w:val="22"/>
        </w:rPr>
        <w:t>Contractor</w:t>
      </w:r>
      <w:r w:rsidRPr="006E418E">
        <w:rPr>
          <w:rFonts w:asciiTheme="minorHAnsi" w:hAnsiTheme="minorHAnsi" w:cstheme="minorHAnsi"/>
          <w:sz w:val="22"/>
          <w:szCs w:val="22"/>
        </w:rPr>
        <w:t xml:space="preserve"> and in accordance with </w:t>
      </w:r>
      <w:r w:rsidR="00C666DD" w:rsidRPr="006E418E">
        <w:rPr>
          <w:rFonts w:asciiTheme="minorHAnsi" w:hAnsiTheme="minorHAnsi" w:cstheme="minorHAnsi"/>
          <w:sz w:val="22"/>
          <w:szCs w:val="22"/>
        </w:rPr>
        <w:t>Apexon</w:t>
      </w:r>
      <w:r w:rsidRPr="006E418E">
        <w:rPr>
          <w:rFonts w:asciiTheme="minorHAnsi" w:hAnsiTheme="minorHAnsi" w:cstheme="minorHAnsi"/>
          <w:sz w:val="22"/>
          <w:szCs w:val="22"/>
        </w:rPr>
        <w:t>’s</w:t>
      </w:r>
      <w:r w:rsidR="006D47D1" w:rsidRPr="006E418E">
        <w:rPr>
          <w:rFonts w:asciiTheme="minorHAnsi" w:hAnsiTheme="minorHAnsi" w:cstheme="minorHAnsi"/>
          <w:sz w:val="22"/>
          <w:szCs w:val="22"/>
        </w:rPr>
        <w:t xml:space="preserve"> </w:t>
      </w:r>
      <w:r w:rsidRPr="006E418E">
        <w:rPr>
          <w:rFonts w:asciiTheme="minorHAnsi" w:hAnsiTheme="minorHAnsi" w:cstheme="minorHAnsi"/>
          <w:sz w:val="22"/>
          <w:szCs w:val="22"/>
        </w:rPr>
        <w:t xml:space="preserve">instructions, will promptly deliver to </w:t>
      </w:r>
      <w:r w:rsidR="00C666DD" w:rsidRPr="006E418E">
        <w:rPr>
          <w:rFonts w:asciiTheme="minorHAnsi" w:hAnsiTheme="minorHAnsi" w:cstheme="minorHAnsi"/>
          <w:sz w:val="22"/>
          <w:szCs w:val="22"/>
        </w:rPr>
        <w:t>Apexon</w:t>
      </w:r>
      <w:r w:rsidRPr="006E418E">
        <w:rPr>
          <w:rFonts w:asciiTheme="minorHAnsi" w:hAnsiTheme="minorHAnsi" w:cstheme="minorHAnsi"/>
          <w:sz w:val="22"/>
          <w:szCs w:val="22"/>
        </w:rPr>
        <w:t xml:space="preserve"> all such Confidential Information</w:t>
      </w:r>
      <w:r w:rsidR="00395C81" w:rsidRPr="006E418E">
        <w:rPr>
          <w:rFonts w:asciiTheme="minorHAnsi" w:hAnsiTheme="minorHAnsi" w:cstheme="minorHAnsi"/>
          <w:sz w:val="22"/>
          <w:szCs w:val="22"/>
        </w:rPr>
        <w:t>.</w:t>
      </w:r>
    </w:p>
    <w:p w14:paraId="0EF681D2" w14:textId="77777777" w:rsidR="00BC5171" w:rsidRPr="006E418E" w:rsidRDefault="00BC5171" w:rsidP="0054689C">
      <w:pPr>
        <w:spacing w:after="0" w:line="240" w:lineRule="auto"/>
        <w:jc w:val="both"/>
        <w:rPr>
          <w:rFonts w:cstheme="minorHAnsi"/>
          <w:b/>
          <w:bCs/>
        </w:rPr>
      </w:pPr>
    </w:p>
    <w:p w14:paraId="2FA4A745" w14:textId="07207334" w:rsidR="006D47D1" w:rsidRPr="006E418E" w:rsidRDefault="00A42BF5" w:rsidP="0054689C">
      <w:pPr>
        <w:pStyle w:val="ListParagraph"/>
        <w:widowControl/>
        <w:numPr>
          <w:ilvl w:val="0"/>
          <w:numId w:val="10"/>
        </w:numPr>
        <w:tabs>
          <w:tab w:val="left" w:pos="360"/>
        </w:tabs>
        <w:jc w:val="both"/>
        <w:rPr>
          <w:rFonts w:asciiTheme="minorHAnsi" w:hAnsiTheme="minorHAnsi" w:cstheme="minorHAnsi"/>
          <w:b/>
          <w:bCs/>
        </w:rPr>
      </w:pPr>
      <w:r w:rsidRPr="006E418E">
        <w:rPr>
          <w:rFonts w:asciiTheme="minorHAnsi" w:hAnsiTheme="minorHAnsi" w:cstheme="minorHAnsi"/>
          <w:b/>
          <w:bCs/>
        </w:rPr>
        <w:t xml:space="preserve">Limitation of Liability. </w:t>
      </w:r>
    </w:p>
    <w:p w14:paraId="2FAD1175" w14:textId="6C81FA6B" w:rsidR="00A42BF5" w:rsidRPr="006E418E" w:rsidRDefault="0099247C" w:rsidP="0054689C">
      <w:pPr>
        <w:spacing w:after="0" w:line="240" w:lineRule="auto"/>
        <w:ind w:left="720"/>
        <w:jc w:val="both"/>
        <w:rPr>
          <w:rFonts w:cstheme="minorHAnsi"/>
        </w:rPr>
      </w:pPr>
      <w:r w:rsidRPr="006E418E">
        <w:rPr>
          <w:rFonts w:cstheme="minorHAnsi"/>
        </w:rPr>
        <w:t xml:space="preserve">EXCEPT FOR </w:t>
      </w:r>
      <w:r w:rsidR="0030512B" w:rsidRPr="006E418E">
        <w:rPr>
          <w:rFonts w:cstheme="minorHAnsi"/>
        </w:rPr>
        <w:t>CONTRACTOR</w:t>
      </w:r>
      <w:r w:rsidRPr="006E418E">
        <w:rPr>
          <w:rFonts w:cstheme="minorHAnsi"/>
        </w:rPr>
        <w:t xml:space="preserve">’S INDEMNIFICATION OBLIGATIONS HEREUNDER, </w:t>
      </w:r>
      <w:r w:rsidR="00A42BF5" w:rsidRPr="006E418E">
        <w:rPr>
          <w:rFonts w:cstheme="minorHAnsi"/>
        </w:rPr>
        <w:t xml:space="preserve">IN NO EVENT SHALL </w:t>
      </w:r>
      <w:r w:rsidR="00C666DD" w:rsidRPr="006E418E">
        <w:rPr>
          <w:rFonts w:cstheme="minorHAnsi"/>
        </w:rPr>
        <w:t>APEXON</w:t>
      </w:r>
      <w:r w:rsidR="00410ECD" w:rsidRPr="006E418E">
        <w:rPr>
          <w:rFonts w:cstheme="minorHAnsi"/>
        </w:rPr>
        <w:t xml:space="preserve"> </w:t>
      </w:r>
      <w:r w:rsidR="00A42BF5" w:rsidRPr="006E418E">
        <w:rPr>
          <w:rFonts w:cstheme="minorHAnsi"/>
        </w:rPr>
        <w:t>BE LIABLE FOR ANY</w:t>
      </w:r>
      <w:r w:rsidR="006D47D1" w:rsidRPr="006E418E">
        <w:rPr>
          <w:rFonts w:cstheme="minorHAnsi"/>
        </w:rPr>
        <w:t xml:space="preserve"> </w:t>
      </w:r>
      <w:r w:rsidR="00A42BF5" w:rsidRPr="006E418E">
        <w:rPr>
          <w:rFonts w:cstheme="minorHAnsi"/>
        </w:rPr>
        <w:t>LOST PROFITS, SPECIAL, INCIDENTAL, INDIRECT OR CONSEQUENTIAL DAMAGES OF ANY</w:t>
      </w:r>
      <w:r w:rsidR="006D47D1" w:rsidRPr="006E418E">
        <w:rPr>
          <w:rFonts w:cstheme="minorHAnsi"/>
        </w:rPr>
        <w:t xml:space="preserve"> </w:t>
      </w:r>
      <w:r w:rsidR="00A42BF5" w:rsidRPr="006E418E">
        <w:rPr>
          <w:rFonts w:cstheme="minorHAnsi"/>
        </w:rPr>
        <w:t xml:space="preserve">KIND IN CONNECTION WITH THIS AGREEMENT, EVEN IF </w:t>
      </w:r>
      <w:r w:rsidRPr="006E418E">
        <w:rPr>
          <w:rFonts w:cstheme="minorHAnsi"/>
        </w:rPr>
        <w:t>A</w:t>
      </w:r>
      <w:r w:rsidR="002F08A8" w:rsidRPr="006E418E">
        <w:rPr>
          <w:rFonts w:cstheme="minorHAnsi"/>
        </w:rPr>
        <w:t xml:space="preserve"> PARTY </w:t>
      </w:r>
      <w:r w:rsidR="00A42BF5" w:rsidRPr="006E418E">
        <w:rPr>
          <w:rFonts w:cstheme="minorHAnsi"/>
        </w:rPr>
        <w:t>HAS BEEN</w:t>
      </w:r>
      <w:r w:rsidR="006D47D1" w:rsidRPr="006E418E">
        <w:rPr>
          <w:rFonts w:cstheme="minorHAnsi"/>
        </w:rPr>
        <w:t xml:space="preserve"> </w:t>
      </w:r>
      <w:r w:rsidR="00A42BF5" w:rsidRPr="006E418E">
        <w:rPr>
          <w:rFonts w:cstheme="minorHAnsi"/>
        </w:rPr>
        <w:t>INFORMED IN ADVANCE OF THE POSSIBILITY OF SUCH DAMAGES. TO THE EXTENT</w:t>
      </w:r>
      <w:r w:rsidR="006D47D1" w:rsidRPr="006E418E">
        <w:rPr>
          <w:rFonts w:cstheme="minorHAnsi"/>
        </w:rPr>
        <w:t xml:space="preserve"> </w:t>
      </w:r>
      <w:r w:rsidR="00A42BF5" w:rsidRPr="006E418E">
        <w:rPr>
          <w:rFonts w:cstheme="minorHAnsi"/>
        </w:rPr>
        <w:t xml:space="preserve">PERMITTED BY APPLICABLE LAW, </w:t>
      </w:r>
      <w:r w:rsidR="00C666DD" w:rsidRPr="006E418E">
        <w:rPr>
          <w:rFonts w:cstheme="minorHAnsi"/>
        </w:rPr>
        <w:t>APEXON</w:t>
      </w:r>
      <w:r w:rsidR="005562E3" w:rsidRPr="006E418E">
        <w:rPr>
          <w:rFonts w:cstheme="minorHAnsi"/>
        </w:rPr>
        <w:t xml:space="preserve">’S </w:t>
      </w:r>
      <w:r w:rsidR="00A42BF5" w:rsidRPr="006E418E">
        <w:rPr>
          <w:rFonts w:cstheme="minorHAnsi"/>
        </w:rPr>
        <w:t>TOTAL LIABILITY UNDER ANY LEGAL</w:t>
      </w:r>
      <w:r w:rsidR="006D47D1" w:rsidRPr="006E418E">
        <w:rPr>
          <w:rFonts w:cstheme="minorHAnsi"/>
        </w:rPr>
        <w:t xml:space="preserve"> </w:t>
      </w:r>
      <w:r w:rsidR="00A42BF5" w:rsidRPr="006E418E">
        <w:rPr>
          <w:rFonts w:cstheme="minorHAnsi"/>
        </w:rPr>
        <w:t xml:space="preserve">THEORY SHALL BE LIMITED IN THE AGGREGATE TO THE </w:t>
      </w:r>
      <w:r w:rsidRPr="006E418E">
        <w:rPr>
          <w:rFonts w:cstheme="minorHAnsi"/>
        </w:rPr>
        <w:t xml:space="preserve">FEES PAID TO </w:t>
      </w:r>
      <w:r w:rsidR="0030512B" w:rsidRPr="006E418E">
        <w:rPr>
          <w:rFonts w:cstheme="minorHAnsi"/>
        </w:rPr>
        <w:t>CONTRACTOR</w:t>
      </w:r>
      <w:r w:rsidRPr="006E418E">
        <w:rPr>
          <w:rFonts w:cstheme="minorHAnsi"/>
        </w:rPr>
        <w:t xml:space="preserve"> FOR THE PROVISION OF SERVICES UNDER THIS AGREEMENT DURING THE THREE (3) MONTH PERIOD PRIOR TO THE DATE OF THE EVENT GIVING RISE TO THE CLAIMS.</w:t>
      </w:r>
    </w:p>
    <w:p w14:paraId="5558C2CD" w14:textId="77777777" w:rsidR="00CD4D8E" w:rsidRPr="006E418E" w:rsidRDefault="00CD4D8E" w:rsidP="0054689C">
      <w:pPr>
        <w:pStyle w:val="ListParagraph"/>
        <w:widowControl/>
        <w:tabs>
          <w:tab w:val="left" w:pos="720"/>
        </w:tabs>
        <w:ind w:left="720" w:firstLine="0"/>
        <w:jc w:val="both"/>
        <w:rPr>
          <w:rFonts w:asciiTheme="minorHAnsi" w:hAnsiTheme="minorHAnsi" w:cstheme="minorHAnsi"/>
          <w:b/>
          <w:bCs/>
        </w:rPr>
      </w:pPr>
    </w:p>
    <w:p w14:paraId="1D839019" w14:textId="312456DC" w:rsidR="00A42BF5" w:rsidRPr="006E418E" w:rsidRDefault="00A42BF5" w:rsidP="0054689C">
      <w:pPr>
        <w:pStyle w:val="ListParagraph"/>
        <w:widowControl/>
        <w:numPr>
          <w:ilvl w:val="0"/>
          <w:numId w:val="10"/>
        </w:numPr>
        <w:tabs>
          <w:tab w:val="left" w:pos="720"/>
        </w:tabs>
        <w:jc w:val="both"/>
        <w:rPr>
          <w:rFonts w:asciiTheme="minorHAnsi" w:hAnsiTheme="minorHAnsi" w:cstheme="minorHAnsi"/>
          <w:b/>
          <w:bCs/>
        </w:rPr>
      </w:pPr>
      <w:r w:rsidRPr="006E418E">
        <w:rPr>
          <w:rFonts w:asciiTheme="minorHAnsi" w:hAnsiTheme="minorHAnsi" w:cstheme="minorHAnsi"/>
          <w:b/>
          <w:bCs/>
        </w:rPr>
        <w:t>Covenants.</w:t>
      </w:r>
    </w:p>
    <w:p w14:paraId="3E44A0C2" w14:textId="2EC0CA54" w:rsidR="00CD4D8E" w:rsidRPr="006E418E" w:rsidRDefault="0030512B" w:rsidP="0054689C">
      <w:pPr>
        <w:pStyle w:val="ListParagraph"/>
        <w:widowControl/>
        <w:numPr>
          <w:ilvl w:val="0"/>
          <w:numId w:val="35"/>
        </w:numPr>
        <w:tabs>
          <w:tab w:val="left" w:pos="1170"/>
          <w:tab w:val="left" w:pos="1260"/>
        </w:tabs>
        <w:jc w:val="both"/>
        <w:rPr>
          <w:rFonts w:asciiTheme="minorHAnsi" w:hAnsiTheme="minorHAnsi" w:cstheme="minorHAnsi"/>
        </w:rPr>
      </w:pPr>
      <w:r w:rsidRPr="006E418E">
        <w:rPr>
          <w:rFonts w:asciiTheme="minorHAnsi" w:hAnsiTheme="minorHAnsi" w:cstheme="minorHAnsi"/>
        </w:rPr>
        <w:t>Contractor</w:t>
      </w:r>
      <w:r w:rsidR="00A42BF5" w:rsidRPr="006E418E">
        <w:rPr>
          <w:rFonts w:asciiTheme="minorHAnsi" w:hAnsiTheme="minorHAnsi" w:cstheme="minorHAnsi"/>
        </w:rPr>
        <w:t xml:space="preserve"> warrants that the Services will be (</w:t>
      </w:r>
      <w:proofErr w:type="spellStart"/>
      <w:r w:rsidR="00A42BF5" w:rsidRPr="006E418E">
        <w:rPr>
          <w:rFonts w:asciiTheme="minorHAnsi" w:hAnsiTheme="minorHAnsi" w:cstheme="minorHAnsi"/>
        </w:rPr>
        <w:t>i</w:t>
      </w:r>
      <w:proofErr w:type="spellEnd"/>
      <w:r w:rsidR="00A42BF5" w:rsidRPr="006E418E">
        <w:rPr>
          <w:rFonts w:asciiTheme="minorHAnsi" w:hAnsiTheme="minorHAnsi" w:cstheme="minorHAnsi"/>
        </w:rPr>
        <w:t>) complete and will conform to the</w:t>
      </w:r>
      <w:r w:rsidR="00227EDE" w:rsidRPr="006E418E">
        <w:rPr>
          <w:rFonts w:asciiTheme="minorHAnsi" w:hAnsiTheme="minorHAnsi" w:cstheme="minorHAnsi"/>
        </w:rPr>
        <w:t xml:space="preserve"> </w:t>
      </w:r>
      <w:r w:rsidR="00A42BF5" w:rsidRPr="006E418E">
        <w:rPr>
          <w:rFonts w:asciiTheme="minorHAnsi" w:hAnsiTheme="minorHAnsi" w:cstheme="minorHAnsi"/>
        </w:rPr>
        <w:t>descriptions and specifications referenced in the SOW, (ii) performed and provided with reasonable skill</w:t>
      </w:r>
      <w:r w:rsidR="00227EDE" w:rsidRPr="006E418E">
        <w:rPr>
          <w:rFonts w:asciiTheme="minorHAnsi" w:hAnsiTheme="minorHAnsi" w:cstheme="minorHAnsi"/>
        </w:rPr>
        <w:t xml:space="preserve"> </w:t>
      </w:r>
      <w:r w:rsidR="00A42BF5" w:rsidRPr="006E418E">
        <w:rPr>
          <w:rFonts w:asciiTheme="minorHAnsi" w:hAnsiTheme="minorHAnsi" w:cstheme="minorHAnsi"/>
        </w:rPr>
        <w:t>and care and in a professional and workmanlike manner</w:t>
      </w:r>
      <w:r w:rsidR="002400A1" w:rsidRPr="006E418E">
        <w:rPr>
          <w:rFonts w:asciiTheme="minorHAnsi" w:hAnsiTheme="minorHAnsi" w:cstheme="minorHAnsi"/>
        </w:rPr>
        <w:t xml:space="preserve"> commensurate with the industry standards; </w:t>
      </w:r>
      <w:r w:rsidR="00A42BF5" w:rsidRPr="006E418E">
        <w:rPr>
          <w:rFonts w:asciiTheme="minorHAnsi" w:hAnsiTheme="minorHAnsi" w:cstheme="minorHAnsi"/>
        </w:rPr>
        <w:t>and (iii) provided in accordance with and will</w:t>
      </w:r>
      <w:r w:rsidR="00227EDE" w:rsidRPr="006E418E">
        <w:rPr>
          <w:rFonts w:asciiTheme="minorHAnsi" w:hAnsiTheme="minorHAnsi" w:cstheme="minorHAnsi"/>
        </w:rPr>
        <w:t xml:space="preserve"> </w:t>
      </w:r>
      <w:r w:rsidR="00A42BF5" w:rsidRPr="006E418E">
        <w:rPr>
          <w:rFonts w:asciiTheme="minorHAnsi" w:hAnsiTheme="minorHAnsi" w:cstheme="minorHAnsi"/>
        </w:rPr>
        <w:t>comply with any applicable laws and regulations</w:t>
      </w:r>
      <w:r w:rsidR="002400A1" w:rsidRPr="006E418E">
        <w:rPr>
          <w:rFonts w:asciiTheme="minorHAnsi" w:hAnsiTheme="minorHAnsi" w:cstheme="minorHAnsi"/>
        </w:rPr>
        <w:t xml:space="preserve">, including the procurement of any necessary authorizations, permits and licenses. </w:t>
      </w:r>
      <w:r w:rsidR="00A42BF5" w:rsidRPr="006E418E">
        <w:rPr>
          <w:rFonts w:asciiTheme="minorHAnsi" w:hAnsiTheme="minorHAnsi" w:cstheme="minorHAnsi"/>
        </w:rPr>
        <w:t xml:space="preserve"> In the event of</w:t>
      </w:r>
      <w:r w:rsidR="00227EDE" w:rsidRPr="006E418E">
        <w:rPr>
          <w:rFonts w:asciiTheme="minorHAnsi" w:hAnsiTheme="minorHAnsi" w:cstheme="minorHAnsi"/>
        </w:rPr>
        <w:t xml:space="preserve"> </w:t>
      </w:r>
      <w:r w:rsidR="00A42BF5" w:rsidRPr="006E418E">
        <w:rPr>
          <w:rFonts w:asciiTheme="minorHAnsi" w:hAnsiTheme="minorHAnsi" w:cstheme="minorHAnsi"/>
        </w:rPr>
        <w:t xml:space="preserve">any breach of the foregoing warranties, </w:t>
      </w:r>
      <w:r w:rsidR="00C666DD" w:rsidRPr="006E418E">
        <w:rPr>
          <w:rFonts w:asciiTheme="minorHAnsi" w:hAnsiTheme="minorHAnsi" w:cstheme="minorHAnsi"/>
        </w:rPr>
        <w:t>Apexon</w:t>
      </w:r>
      <w:r w:rsidR="00A42BF5" w:rsidRPr="006E418E">
        <w:rPr>
          <w:rFonts w:asciiTheme="minorHAnsi" w:hAnsiTheme="minorHAnsi" w:cstheme="minorHAnsi"/>
        </w:rPr>
        <w:t xml:space="preserve"> shall notify </w:t>
      </w:r>
      <w:r w:rsidR="00BC5171" w:rsidRPr="006E418E">
        <w:rPr>
          <w:rFonts w:asciiTheme="minorHAnsi" w:hAnsiTheme="minorHAnsi" w:cstheme="minorHAnsi"/>
        </w:rPr>
        <w:t>the Contractor</w:t>
      </w:r>
      <w:r w:rsidR="00A42BF5" w:rsidRPr="006E418E">
        <w:rPr>
          <w:rFonts w:asciiTheme="minorHAnsi" w:hAnsiTheme="minorHAnsi" w:cstheme="minorHAnsi"/>
        </w:rPr>
        <w:t xml:space="preserve"> in writing, and </w:t>
      </w:r>
      <w:r w:rsidRPr="006E418E">
        <w:rPr>
          <w:rFonts w:asciiTheme="minorHAnsi" w:hAnsiTheme="minorHAnsi" w:cstheme="minorHAnsi"/>
        </w:rPr>
        <w:t>Contractor</w:t>
      </w:r>
      <w:r w:rsidR="00227EDE" w:rsidRPr="006E418E">
        <w:rPr>
          <w:rFonts w:asciiTheme="minorHAnsi" w:hAnsiTheme="minorHAnsi" w:cstheme="minorHAnsi"/>
        </w:rPr>
        <w:t xml:space="preserve"> </w:t>
      </w:r>
      <w:r w:rsidR="00A42BF5" w:rsidRPr="006E418E">
        <w:rPr>
          <w:rFonts w:asciiTheme="minorHAnsi" w:hAnsiTheme="minorHAnsi" w:cstheme="minorHAnsi"/>
        </w:rPr>
        <w:t xml:space="preserve">shall replace or repair such Services without additional charge to </w:t>
      </w:r>
      <w:r w:rsidR="00C666DD" w:rsidRPr="006E418E">
        <w:rPr>
          <w:rFonts w:asciiTheme="minorHAnsi" w:hAnsiTheme="minorHAnsi" w:cstheme="minorHAnsi"/>
        </w:rPr>
        <w:t>Apexon</w:t>
      </w:r>
      <w:r w:rsidR="00A42BF5" w:rsidRPr="006E418E">
        <w:rPr>
          <w:rFonts w:asciiTheme="minorHAnsi" w:hAnsiTheme="minorHAnsi" w:cstheme="minorHAnsi"/>
        </w:rPr>
        <w:t>.</w:t>
      </w:r>
    </w:p>
    <w:p w14:paraId="3FD80FDD" w14:textId="4E44E016" w:rsidR="00CD4D8E" w:rsidRPr="006E418E" w:rsidRDefault="0030512B" w:rsidP="0054689C">
      <w:pPr>
        <w:pStyle w:val="ListParagraph"/>
        <w:widowControl/>
        <w:numPr>
          <w:ilvl w:val="0"/>
          <w:numId w:val="35"/>
        </w:numPr>
        <w:tabs>
          <w:tab w:val="left" w:pos="1170"/>
          <w:tab w:val="left" w:pos="1260"/>
        </w:tabs>
        <w:jc w:val="both"/>
        <w:rPr>
          <w:rFonts w:asciiTheme="minorHAnsi" w:hAnsiTheme="minorHAnsi" w:cstheme="minorHAnsi"/>
        </w:rPr>
      </w:pPr>
      <w:r w:rsidRPr="006E418E">
        <w:rPr>
          <w:rFonts w:asciiTheme="minorHAnsi" w:hAnsiTheme="minorHAnsi" w:cstheme="minorHAnsi"/>
        </w:rPr>
        <w:t>Contractor</w:t>
      </w:r>
      <w:r w:rsidR="00A42BF5" w:rsidRPr="006E418E">
        <w:rPr>
          <w:rFonts w:asciiTheme="minorHAnsi" w:hAnsiTheme="minorHAnsi" w:cstheme="minorHAnsi"/>
        </w:rPr>
        <w:t xml:space="preserve"> warrants that the Services and any deliverables provided to </w:t>
      </w:r>
      <w:r w:rsidR="00C666DD" w:rsidRPr="006E418E">
        <w:rPr>
          <w:rFonts w:asciiTheme="minorHAnsi" w:hAnsiTheme="minorHAnsi" w:cstheme="minorHAnsi"/>
        </w:rPr>
        <w:t>Apexon</w:t>
      </w:r>
      <w:r w:rsidR="00A42BF5" w:rsidRPr="006E418E">
        <w:rPr>
          <w:rFonts w:asciiTheme="minorHAnsi" w:hAnsiTheme="minorHAnsi" w:cstheme="minorHAnsi"/>
        </w:rPr>
        <w:t xml:space="preserve"> in</w:t>
      </w:r>
      <w:r w:rsidR="00227EDE" w:rsidRPr="006E418E">
        <w:rPr>
          <w:rFonts w:asciiTheme="minorHAnsi" w:hAnsiTheme="minorHAnsi" w:cstheme="minorHAnsi"/>
        </w:rPr>
        <w:t xml:space="preserve"> </w:t>
      </w:r>
      <w:r w:rsidR="00A42BF5" w:rsidRPr="006E418E">
        <w:rPr>
          <w:rFonts w:asciiTheme="minorHAnsi" w:hAnsiTheme="minorHAnsi" w:cstheme="minorHAnsi"/>
        </w:rPr>
        <w:t>connection thereto shall not infringe any patent, copyright, trademark, trade secret or other proprietary</w:t>
      </w:r>
      <w:r w:rsidR="00227EDE" w:rsidRPr="006E418E">
        <w:rPr>
          <w:rFonts w:asciiTheme="minorHAnsi" w:hAnsiTheme="minorHAnsi" w:cstheme="minorHAnsi"/>
        </w:rPr>
        <w:t xml:space="preserve"> </w:t>
      </w:r>
      <w:r w:rsidR="00A42BF5" w:rsidRPr="006E418E">
        <w:rPr>
          <w:rFonts w:asciiTheme="minorHAnsi" w:hAnsiTheme="minorHAnsi" w:cstheme="minorHAnsi"/>
        </w:rPr>
        <w:t>right of any third party.</w:t>
      </w:r>
    </w:p>
    <w:p w14:paraId="1DF4DF2D" w14:textId="7D191B9C" w:rsidR="00CD4D8E" w:rsidRPr="006E418E" w:rsidRDefault="00A42BF5" w:rsidP="0054689C">
      <w:pPr>
        <w:pStyle w:val="ListParagraph"/>
        <w:widowControl/>
        <w:numPr>
          <w:ilvl w:val="0"/>
          <w:numId w:val="35"/>
        </w:numPr>
        <w:tabs>
          <w:tab w:val="left" w:pos="1170"/>
          <w:tab w:val="left" w:pos="1260"/>
        </w:tabs>
        <w:jc w:val="both"/>
        <w:rPr>
          <w:rFonts w:asciiTheme="minorHAnsi" w:hAnsiTheme="minorHAnsi" w:cstheme="minorHAnsi"/>
        </w:rPr>
      </w:pPr>
      <w:r w:rsidRPr="006E418E">
        <w:rPr>
          <w:rFonts w:asciiTheme="minorHAnsi" w:hAnsiTheme="minorHAnsi" w:cstheme="minorHAnsi"/>
          <w:u w:val="single"/>
        </w:rPr>
        <w:t>Pre-Existing Obligations</w:t>
      </w:r>
      <w:r w:rsidRPr="006E418E">
        <w:rPr>
          <w:rFonts w:asciiTheme="minorHAnsi" w:hAnsiTheme="minorHAnsi" w:cstheme="minorHAnsi"/>
        </w:rPr>
        <w:t xml:space="preserve">. </w:t>
      </w:r>
      <w:r w:rsidR="0030512B" w:rsidRPr="006E418E">
        <w:rPr>
          <w:rFonts w:asciiTheme="minorHAnsi" w:hAnsiTheme="minorHAnsi" w:cstheme="minorHAnsi"/>
        </w:rPr>
        <w:t>Contractor</w:t>
      </w:r>
      <w:r w:rsidRPr="006E418E">
        <w:rPr>
          <w:rFonts w:asciiTheme="minorHAnsi" w:hAnsiTheme="minorHAnsi" w:cstheme="minorHAnsi"/>
        </w:rPr>
        <w:t xml:space="preserve"> represents and warrants that </w:t>
      </w:r>
      <w:r w:rsidR="0030512B" w:rsidRPr="006E418E">
        <w:rPr>
          <w:rFonts w:asciiTheme="minorHAnsi" w:hAnsiTheme="minorHAnsi" w:cstheme="minorHAnsi"/>
        </w:rPr>
        <w:t>Contractor</w:t>
      </w:r>
      <w:r w:rsidRPr="006E418E">
        <w:rPr>
          <w:rFonts w:asciiTheme="minorHAnsi" w:hAnsiTheme="minorHAnsi" w:cstheme="minorHAnsi"/>
        </w:rPr>
        <w:t xml:space="preserve"> is not</w:t>
      </w:r>
      <w:r w:rsidR="00227EDE" w:rsidRPr="006E418E">
        <w:rPr>
          <w:rFonts w:asciiTheme="minorHAnsi" w:hAnsiTheme="minorHAnsi" w:cstheme="minorHAnsi"/>
        </w:rPr>
        <w:t xml:space="preserve"> </w:t>
      </w:r>
      <w:r w:rsidRPr="006E418E">
        <w:rPr>
          <w:rFonts w:asciiTheme="minorHAnsi" w:hAnsiTheme="minorHAnsi" w:cstheme="minorHAnsi"/>
        </w:rPr>
        <w:t>under any pre-existing obligation inconsistent with the provisions of this Agreement.</w:t>
      </w:r>
    </w:p>
    <w:p w14:paraId="310BE4D8" w14:textId="5000C611" w:rsidR="00CD4D8E" w:rsidRPr="006E418E" w:rsidRDefault="00A42BF5" w:rsidP="0054689C">
      <w:pPr>
        <w:pStyle w:val="ListParagraph"/>
        <w:widowControl/>
        <w:numPr>
          <w:ilvl w:val="0"/>
          <w:numId w:val="35"/>
        </w:numPr>
        <w:tabs>
          <w:tab w:val="left" w:pos="1170"/>
          <w:tab w:val="left" w:pos="1260"/>
        </w:tabs>
        <w:jc w:val="both"/>
        <w:rPr>
          <w:rFonts w:asciiTheme="minorHAnsi" w:hAnsiTheme="minorHAnsi" w:cstheme="minorHAnsi"/>
        </w:rPr>
      </w:pPr>
      <w:r w:rsidRPr="006E418E">
        <w:rPr>
          <w:rFonts w:asciiTheme="minorHAnsi" w:hAnsiTheme="minorHAnsi" w:cstheme="minorHAnsi"/>
          <w:u w:val="single"/>
        </w:rPr>
        <w:t>Solicitation of Employment</w:t>
      </w:r>
      <w:r w:rsidRPr="006E418E">
        <w:rPr>
          <w:rFonts w:asciiTheme="minorHAnsi" w:hAnsiTheme="minorHAnsi" w:cstheme="minorHAnsi"/>
        </w:rPr>
        <w:t xml:space="preserve">. </w:t>
      </w:r>
      <w:r w:rsidR="006957F1" w:rsidRPr="006E418E">
        <w:rPr>
          <w:rFonts w:asciiTheme="minorHAnsi" w:hAnsiTheme="minorHAnsi" w:cstheme="minorHAnsi"/>
        </w:rPr>
        <w:t xml:space="preserve">Either party </w:t>
      </w:r>
      <w:r w:rsidRPr="006E418E">
        <w:rPr>
          <w:rFonts w:asciiTheme="minorHAnsi" w:hAnsiTheme="minorHAnsi" w:cstheme="minorHAnsi"/>
        </w:rPr>
        <w:t xml:space="preserve">agrees that it will not </w:t>
      </w:r>
      <w:r w:rsidR="00CC083D" w:rsidRPr="006E418E">
        <w:rPr>
          <w:rFonts w:asciiTheme="minorHAnsi" w:hAnsiTheme="minorHAnsi" w:cstheme="minorHAnsi"/>
        </w:rPr>
        <w:t xml:space="preserve">on their own account or on the account of any other person directly or indirectly, </w:t>
      </w:r>
      <w:r w:rsidR="002400A1" w:rsidRPr="006E418E">
        <w:rPr>
          <w:rFonts w:asciiTheme="minorHAnsi" w:hAnsiTheme="minorHAnsi" w:cstheme="minorHAnsi"/>
        </w:rPr>
        <w:t xml:space="preserve">except for general solicitation, </w:t>
      </w:r>
      <w:r w:rsidRPr="006E418E">
        <w:rPr>
          <w:rFonts w:asciiTheme="minorHAnsi" w:hAnsiTheme="minorHAnsi" w:cstheme="minorHAnsi"/>
        </w:rPr>
        <w:t xml:space="preserve">solicit the services of any of the employees of </w:t>
      </w:r>
      <w:r w:rsidR="006957F1" w:rsidRPr="006E418E">
        <w:rPr>
          <w:rFonts w:asciiTheme="minorHAnsi" w:hAnsiTheme="minorHAnsi" w:cstheme="minorHAnsi"/>
        </w:rPr>
        <w:t xml:space="preserve">the other party </w:t>
      </w:r>
      <w:r w:rsidRPr="006E418E">
        <w:rPr>
          <w:rFonts w:asciiTheme="minorHAnsi" w:hAnsiTheme="minorHAnsi" w:cstheme="minorHAnsi"/>
        </w:rPr>
        <w:t>during the term of this Agreement and for twelve (12) months</w:t>
      </w:r>
      <w:r w:rsidR="00227EDE" w:rsidRPr="006E418E">
        <w:rPr>
          <w:rFonts w:asciiTheme="minorHAnsi" w:hAnsiTheme="minorHAnsi" w:cstheme="minorHAnsi"/>
        </w:rPr>
        <w:t xml:space="preserve"> </w:t>
      </w:r>
      <w:r w:rsidRPr="006E418E">
        <w:rPr>
          <w:rFonts w:asciiTheme="minorHAnsi" w:hAnsiTheme="minorHAnsi" w:cstheme="minorHAnsi"/>
        </w:rPr>
        <w:t>thereafter</w:t>
      </w:r>
      <w:r w:rsidR="006F0C8F" w:rsidRPr="006E418E">
        <w:rPr>
          <w:rFonts w:asciiTheme="minorHAnsi" w:hAnsiTheme="minorHAnsi" w:cstheme="minorHAnsi"/>
        </w:rPr>
        <w:t>.</w:t>
      </w:r>
    </w:p>
    <w:p w14:paraId="58B6B190" w14:textId="5BE12427" w:rsidR="00CD4D8E" w:rsidRPr="006E418E" w:rsidRDefault="00A42BF5" w:rsidP="0054689C">
      <w:pPr>
        <w:pStyle w:val="ListParagraph"/>
        <w:widowControl/>
        <w:numPr>
          <w:ilvl w:val="0"/>
          <w:numId w:val="35"/>
        </w:numPr>
        <w:tabs>
          <w:tab w:val="left" w:pos="1170"/>
          <w:tab w:val="left" w:pos="1260"/>
        </w:tabs>
        <w:jc w:val="both"/>
        <w:rPr>
          <w:rFonts w:asciiTheme="minorHAnsi" w:hAnsiTheme="minorHAnsi" w:cstheme="minorHAnsi"/>
        </w:rPr>
      </w:pPr>
      <w:r w:rsidRPr="006E418E">
        <w:rPr>
          <w:rFonts w:asciiTheme="minorHAnsi" w:hAnsiTheme="minorHAnsi" w:cstheme="minorHAnsi"/>
          <w:u w:val="single"/>
        </w:rPr>
        <w:t>Further Assurances</w:t>
      </w:r>
      <w:r w:rsidRPr="006E418E">
        <w:rPr>
          <w:rFonts w:asciiTheme="minorHAnsi" w:hAnsiTheme="minorHAnsi" w:cstheme="minorHAnsi"/>
        </w:rPr>
        <w:t>.</w:t>
      </w:r>
      <w:r w:rsidR="00BC5171">
        <w:rPr>
          <w:rFonts w:asciiTheme="minorHAnsi" w:hAnsiTheme="minorHAnsi" w:cstheme="minorHAnsi"/>
        </w:rPr>
        <w:t xml:space="preserve"> The</w:t>
      </w:r>
      <w:r w:rsidRPr="006E418E">
        <w:rPr>
          <w:rFonts w:asciiTheme="minorHAnsi" w:hAnsiTheme="minorHAnsi" w:cstheme="minorHAnsi"/>
        </w:rPr>
        <w:t xml:space="preserve"> </w:t>
      </w:r>
      <w:r w:rsidR="0030512B" w:rsidRPr="006E418E">
        <w:rPr>
          <w:rFonts w:asciiTheme="minorHAnsi" w:hAnsiTheme="minorHAnsi" w:cstheme="minorHAnsi"/>
        </w:rPr>
        <w:t>Contractor</w:t>
      </w:r>
      <w:r w:rsidRPr="006E418E">
        <w:rPr>
          <w:rFonts w:asciiTheme="minorHAnsi" w:hAnsiTheme="minorHAnsi" w:cstheme="minorHAnsi"/>
        </w:rPr>
        <w:t xml:space="preserve"> will assist </w:t>
      </w:r>
      <w:r w:rsidR="00C666DD" w:rsidRPr="006E418E">
        <w:rPr>
          <w:rFonts w:asciiTheme="minorHAnsi" w:hAnsiTheme="minorHAnsi" w:cstheme="minorHAnsi"/>
        </w:rPr>
        <w:t>Apexon</w:t>
      </w:r>
      <w:r w:rsidRPr="006E418E">
        <w:rPr>
          <w:rFonts w:asciiTheme="minorHAnsi" w:hAnsiTheme="minorHAnsi" w:cstheme="minorHAnsi"/>
        </w:rPr>
        <w:t xml:space="preserve"> in every proper way to obtain</w:t>
      </w:r>
      <w:r w:rsidR="00227EDE" w:rsidRPr="006E418E">
        <w:rPr>
          <w:rFonts w:asciiTheme="minorHAnsi" w:hAnsiTheme="minorHAnsi" w:cstheme="minorHAnsi"/>
        </w:rPr>
        <w:t xml:space="preserve"> </w:t>
      </w:r>
      <w:r w:rsidRPr="006E418E">
        <w:rPr>
          <w:rFonts w:asciiTheme="minorHAnsi" w:hAnsiTheme="minorHAnsi" w:cstheme="minorHAnsi"/>
        </w:rPr>
        <w:t xml:space="preserve">for </w:t>
      </w:r>
      <w:r w:rsidR="00C666DD" w:rsidRPr="006E418E">
        <w:rPr>
          <w:rFonts w:asciiTheme="minorHAnsi" w:hAnsiTheme="minorHAnsi" w:cstheme="minorHAnsi"/>
        </w:rPr>
        <w:t>Apexon</w:t>
      </w:r>
      <w:r w:rsidRPr="006E418E">
        <w:rPr>
          <w:rFonts w:asciiTheme="minorHAnsi" w:hAnsiTheme="minorHAnsi" w:cstheme="minorHAnsi"/>
        </w:rPr>
        <w:t xml:space="preserve"> and enforce patents, copyrights, mask work rights and other legal protections for </w:t>
      </w:r>
      <w:r w:rsidR="00C666DD" w:rsidRPr="006E418E">
        <w:rPr>
          <w:rFonts w:asciiTheme="minorHAnsi" w:hAnsiTheme="minorHAnsi" w:cstheme="minorHAnsi"/>
        </w:rPr>
        <w:t>Apexon</w:t>
      </w:r>
      <w:r w:rsidRPr="006E418E">
        <w:rPr>
          <w:rFonts w:asciiTheme="minorHAnsi" w:hAnsiTheme="minorHAnsi" w:cstheme="minorHAnsi"/>
        </w:rPr>
        <w:t xml:space="preserve">’s Designs and Materials in any and all countries. </w:t>
      </w:r>
      <w:r w:rsidR="0030512B" w:rsidRPr="006E418E">
        <w:rPr>
          <w:rFonts w:asciiTheme="minorHAnsi" w:hAnsiTheme="minorHAnsi" w:cstheme="minorHAnsi"/>
        </w:rPr>
        <w:t>Contractor</w:t>
      </w:r>
      <w:r w:rsidRPr="006E418E">
        <w:rPr>
          <w:rFonts w:asciiTheme="minorHAnsi" w:hAnsiTheme="minorHAnsi" w:cstheme="minorHAnsi"/>
        </w:rPr>
        <w:t xml:space="preserve"> will execute any documents that</w:t>
      </w:r>
      <w:r w:rsidR="00227EDE" w:rsidRPr="006E418E">
        <w:rPr>
          <w:rFonts w:asciiTheme="minorHAnsi" w:hAnsiTheme="minorHAnsi" w:cstheme="minorHAnsi"/>
        </w:rPr>
        <w:t xml:space="preserve"> </w:t>
      </w:r>
      <w:r w:rsidR="00C666DD" w:rsidRPr="006E418E">
        <w:rPr>
          <w:rFonts w:asciiTheme="minorHAnsi" w:hAnsiTheme="minorHAnsi" w:cstheme="minorHAnsi"/>
        </w:rPr>
        <w:t>Apexon</w:t>
      </w:r>
      <w:r w:rsidRPr="006E418E">
        <w:rPr>
          <w:rFonts w:asciiTheme="minorHAnsi" w:hAnsiTheme="minorHAnsi" w:cstheme="minorHAnsi"/>
        </w:rPr>
        <w:t xml:space="preserve"> may reasonably request for use in obtaining or enforcing such patents, copyrights, mask</w:t>
      </w:r>
      <w:r w:rsidR="00227EDE" w:rsidRPr="006E418E">
        <w:rPr>
          <w:rFonts w:asciiTheme="minorHAnsi" w:hAnsiTheme="minorHAnsi" w:cstheme="minorHAnsi"/>
        </w:rPr>
        <w:t xml:space="preserve"> </w:t>
      </w:r>
      <w:r w:rsidRPr="006E418E">
        <w:rPr>
          <w:rFonts w:asciiTheme="minorHAnsi" w:hAnsiTheme="minorHAnsi" w:cstheme="minorHAnsi"/>
        </w:rPr>
        <w:t xml:space="preserve">work rights, trade secrets and other legal protections. </w:t>
      </w:r>
      <w:r w:rsidR="0030512B" w:rsidRPr="006E418E">
        <w:rPr>
          <w:rFonts w:asciiTheme="minorHAnsi" w:hAnsiTheme="minorHAnsi" w:cstheme="minorHAnsi"/>
        </w:rPr>
        <w:t>Contractor</w:t>
      </w:r>
      <w:r w:rsidRPr="006E418E">
        <w:rPr>
          <w:rFonts w:asciiTheme="minorHAnsi" w:hAnsiTheme="minorHAnsi" w:cstheme="minorHAnsi"/>
        </w:rPr>
        <w:t>'s obligations under this paragraph will</w:t>
      </w:r>
      <w:r w:rsidR="00227EDE" w:rsidRPr="006E418E">
        <w:rPr>
          <w:rFonts w:asciiTheme="minorHAnsi" w:hAnsiTheme="minorHAnsi" w:cstheme="minorHAnsi"/>
        </w:rPr>
        <w:t xml:space="preserve"> </w:t>
      </w:r>
      <w:r w:rsidRPr="006E418E">
        <w:rPr>
          <w:rFonts w:asciiTheme="minorHAnsi" w:hAnsiTheme="minorHAnsi" w:cstheme="minorHAnsi"/>
        </w:rPr>
        <w:t xml:space="preserve">continue beyond the termination of this Agreement, provided that </w:t>
      </w:r>
      <w:r w:rsidR="00C666DD" w:rsidRPr="006E418E">
        <w:rPr>
          <w:rFonts w:asciiTheme="minorHAnsi" w:hAnsiTheme="minorHAnsi" w:cstheme="minorHAnsi"/>
        </w:rPr>
        <w:t>Apexon</w:t>
      </w:r>
      <w:r w:rsidRPr="006E418E">
        <w:rPr>
          <w:rFonts w:asciiTheme="minorHAnsi" w:hAnsiTheme="minorHAnsi" w:cstheme="minorHAnsi"/>
        </w:rPr>
        <w:t xml:space="preserve"> will compensate</w:t>
      </w:r>
      <w:r w:rsidR="00227EDE" w:rsidRPr="006E418E">
        <w:rPr>
          <w:rFonts w:asciiTheme="minorHAnsi" w:hAnsiTheme="minorHAnsi" w:cstheme="minorHAnsi"/>
        </w:rPr>
        <w:t xml:space="preserve"> </w:t>
      </w:r>
      <w:r w:rsidR="0030512B" w:rsidRPr="006E418E">
        <w:rPr>
          <w:rFonts w:asciiTheme="minorHAnsi" w:hAnsiTheme="minorHAnsi" w:cstheme="minorHAnsi"/>
        </w:rPr>
        <w:t>Contractor</w:t>
      </w:r>
      <w:r w:rsidRPr="006E418E">
        <w:rPr>
          <w:rFonts w:asciiTheme="minorHAnsi" w:hAnsiTheme="minorHAnsi" w:cstheme="minorHAnsi"/>
        </w:rPr>
        <w:t xml:space="preserve"> at a reasonable rate after such termination for time or expenses actually spent at </w:t>
      </w:r>
      <w:r w:rsidR="00C666DD" w:rsidRPr="006E418E">
        <w:rPr>
          <w:rFonts w:asciiTheme="minorHAnsi" w:hAnsiTheme="minorHAnsi" w:cstheme="minorHAnsi"/>
        </w:rPr>
        <w:t>Apexon</w:t>
      </w:r>
      <w:r w:rsidRPr="006E418E">
        <w:rPr>
          <w:rFonts w:asciiTheme="minorHAnsi" w:hAnsiTheme="minorHAnsi" w:cstheme="minorHAnsi"/>
        </w:rPr>
        <w:t>’s request on such assistance.</w:t>
      </w:r>
    </w:p>
    <w:p w14:paraId="64AAB3C4" w14:textId="51F1E6C7" w:rsidR="00CD4D8E" w:rsidRPr="006E418E" w:rsidRDefault="00A42BF5" w:rsidP="0054689C">
      <w:pPr>
        <w:pStyle w:val="ListParagraph"/>
        <w:widowControl/>
        <w:numPr>
          <w:ilvl w:val="0"/>
          <w:numId w:val="35"/>
        </w:numPr>
        <w:tabs>
          <w:tab w:val="left" w:pos="1170"/>
          <w:tab w:val="left" w:pos="1260"/>
        </w:tabs>
        <w:jc w:val="both"/>
        <w:rPr>
          <w:rFonts w:asciiTheme="minorHAnsi" w:hAnsiTheme="minorHAnsi" w:cstheme="minorHAnsi"/>
        </w:rPr>
      </w:pPr>
      <w:r w:rsidRPr="006E418E">
        <w:rPr>
          <w:rFonts w:asciiTheme="minorHAnsi" w:hAnsiTheme="minorHAnsi" w:cstheme="minorHAnsi"/>
          <w:u w:val="single"/>
        </w:rPr>
        <w:t>Drug and Background Security Check</w:t>
      </w:r>
      <w:r w:rsidRPr="006E418E">
        <w:rPr>
          <w:rFonts w:asciiTheme="minorHAnsi" w:hAnsiTheme="minorHAnsi" w:cstheme="minorHAnsi"/>
        </w:rPr>
        <w:t xml:space="preserve">. </w:t>
      </w:r>
      <w:r w:rsidR="0030512B" w:rsidRPr="006E418E">
        <w:rPr>
          <w:rFonts w:asciiTheme="minorHAnsi" w:hAnsiTheme="minorHAnsi" w:cstheme="minorHAnsi"/>
        </w:rPr>
        <w:t>Contractor</w:t>
      </w:r>
      <w:r w:rsidRPr="006E418E">
        <w:rPr>
          <w:rFonts w:asciiTheme="minorHAnsi" w:hAnsiTheme="minorHAnsi" w:cstheme="minorHAnsi"/>
        </w:rPr>
        <w:t xml:space="preserve"> represents and warrants that </w:t>
      </w:r>
      <w:r w:rsidR="0030512B" w:rsidRPr="006E418E">
        <w:rPr>
          <w:rFonts w:asciiTheme="minorHAnsi" w:hAnsiTheme="minorHAnsi" w:cstheme="minorHAnsi"/>
        </w:rPr>
        <w:t>Contractor</w:t>
      </w:r>
      <w:r w:rsidR="009B62DB" w:rsidRPr="006E418E">
        <w:rPr>
          <w:rFonts w:asciiTheme="minorHAnsi" w:hAnsiTheme="minorHAnsi" w:cstheme="minorHAnsi"/>
        </w:rPr>
        <w:t xml:space="preserve"> </w:t>
      </w:r>
      <w:r w:rsidRPr="006E418E">
        <w:rPr>
          <w:rFonts w:asciiTheme="minorHAnsi" w:hAnsiTheme="minorHAnsi" w:cstheme="minorHAnsi"/>
        </w:rPr>
        <w:t>have completed and passed a</w:t>
      </w:r>
      <w:r w:rsidR="002400A1" w:rsidRPr="006E418E">
        <w:rPr>
          <w:rFonts w:asciiTheme="minorHAnsi" w:hAnsiTheme="minorHAnsi" w:cstheme="minorHAnsi"/>
        </w:rPr>
        <w:t>ll applicable</w:t>
      </w:r>
      <w:r w:rsidR="00227EDE" w:rsidRPr="006E418E">
        <w:rPr>
          <w:rFonts w:asciiTheme="minorHAnsi" w:hAnsiTheme="minorHAnsi" w:cstheme="minorHAnsi"/>
        </w:rPr>
        <w:t xml:space="preserve"> </w:t>
      </w:r>
      <w:r w:rsidRPr="006E418E">
        <w:rPr>
          <w:rFonts w:asciiTheme="minorHAnsi" w:hAnsiTheme="minorHAnsi" w:cstheme="minorHAnsi"/>
        </w:rPr>
        <w:t>drug</w:t>
      </w:r>
      <w:r w:rsidR="002400A1" w:rsidRPr="006E418E">
        <w:rPr>
          <w:rFonts w:asciiTheme="minorHAnsi" w:hAnsiTheme="minorHAnsi" w:cstheme="minorHAnsi"/>
        </w:rPr>
        <w:t xml:space="preserve">, security </w:t>
      </w:r>
      <w:r w:rsidRPr="006E418E">
        <w:rPr>
          <w:rFonts w:asciiTheme="minorHAnsi" w:hAnsiTheme="minorHAnsi" w:cstheme="minorHAnsi"/>
        </w:rPr>
        <w:t>and background check</w:t>
      </w:r>
      <w:r w:rsidR="002400A1" w:rsidRPr="006E418E">
        <w:rPr>
          <w:rFonts w:asciiTheme="minorHAnsi" w:hAnsiTheme="minorHAnsi" w:cstheme="minorHAnsi"/>
        </w:rPr>
        <w:t>s</w:t>
      </w:r>
      <w:r w:rsidRPr="006E418E">
        <w:rPr>
          <w:rFonts w:asciiTheme="minorHAnsi" w:hAnsiTheme="minorHAnsi" w:cstheme="minorHAnsi"/>
        </w:rPr>
        <w:t xml:space="preserve"> in accordance with </w:t>
      </w:r>
      <w:r w:rsidR="0030512B" w:rsidRPr="006E418E">
        <w:rPr>
          <w:rFonts w:asciiTheme="minorHAnsi" w:hAnsiTheme="minorHAnsi" w:cstheme="minorHAnsi"/>
        </w:rPr>
        <w:t>Contractor</w:t>
      </w:r>
      <w:r w:rsidRPr="006E418E">
        <w:rPr>
          <w:rFonts w:asciiTheme="minorHAnsi" w:hAnsiTheme="minorHAnsi" w:cstheme="minorHAnsi"/>
        </w:rPr>
        <w:t>’s policies</w:t>
      </w:r>
      <w:r w:rsidR="009B62DB" w:rsidRPr="006E418E">
        <w:rPr>
          <w:rFonts w:asciiTheme="minorHAnsi" w:hAnsiTheme="minorHAnsi" w:cstheme="minorHAnsi"/>
        </w:rPr>
        <w:t xml:space="preserve"> and/or </w:t>
      </w:r>
      <w:r w:rsidR="00C666DD" w:rsidRPr="006E418E">
        <w:rPr>
          <w:rFonts w:asciiTheme="minorHAnsi" w:hAnsiTheme="minorHAnsi" w:cstheme="minorHAnsi"/>
        </w:rPr>
        <w:t>Apexon</w:t>
      </w:r>
      <w:r w:rsidR="009B62DB" w:rsidRPr="006E418E">
        <w:rPr>
          <w:rFonts w:asciiTheme="minorHAnsi" w:hAnsiTheme="minorHAnsi" w:cstheme="minorHAnsi"/>
        </w:rPr>
        <w:t xml:space="preserve"> Policies as may be the case</w:t>
      </w:r>
      <w:r w:rsidR="002400A1" w:rsidRPr="006E418E">
        <w:rPr>
          <w:rFonts w:asciiTheme="minorHAnsi" w:hAnsiTheme="minorHAnsi" w:cstheme="minorHAnsi"/>
        </w:rPr>
        <w:t>.</w:t>
      </w:r>
    </w:p>
    <w:p w14:paraId="07C3FB35" w14:textId="709E3270" w:rsidR="00A42BF5" w:rsidRPr="006E418E" w:rsidRDefault="00A42BF5" w:rsidP="0054689C">
      <w:pPr>
        <w:pStyle w:val="ListParagraph"/>
        <w:widowControl/>
        <w:numPr>
          <w:ilvl w:val="0"/>
          <w:numId w:val="35"/>
        </w:numPr>
        <w:tabs>
          <w:tab w:val="left" w:pos="1170"/>
          <w:tab w:val="left" w:pos="1260"/>
        </w:tabs>
        <w:jc w:val="both"/>
        <w:rPr>
          <w:rFonts w:asciiTheme="minorHAnsi" w:hAnsiTheme="minorHAnsi" w:cstheme="minorHAnsi"/>
        </w:rPr>
      </w:pPr>
      <w:r w:rsidRPr="006E418E">
        <w:rPr>
          <w:rFonts w:asciiTheme="minorHAnsi" w:hAnsiTheme="minorHAnsi" w:cstheme="minorHAnsi"/>
          <w:u w:val="single"/>
        </w:rPr>
        <w:t>Disclosure</w:t>
      </w:r>
      <w:r w:rsidRPr="006E418E">
        <w:rPr>
          <w:rFonts w:asciiTheme="minorHAnsi" w:hAnsiTheme="minorHAnsi" w:cstheme="minorHAnsi"/>
        </w:rPr>
        <w:t xml:space="preserve">. </w:t>
      </w:r>
      <w:r w:rsidR="0030512B" w:rsidRPr="006E418E">
        <w:rPr>
          <w:rFonts w:asciiTheme="minorHAnsi" w:hAnsiTheme="minorHAnsi" w:cstheme="minorHAnsi"/>
        </w:rPr>
        <w:t>Contractor</w:t>
      </w:r>
      <w:r w:rsidRPr="006E418E">
        <w:rPr>
          <w:rFonts w:asciiTheme="minorHAnsi" w:hAnsiTheme="minorHAnsi" w:cstheme="minorHAnsi"/>
        </w:rPr>
        <w:t xml:space="preserve"> shall disclose to </w:t>
      </w:r>
      <w:r w:rsidR="00C666DD" w:rsidRPr="006E418E">
        <w:rPr>
          <w:rFonts w:asciiTheme="minorHAnsi" w:hAnsiTheme="minorHAnsi" w:cstheme="minorHAnsi"/>
        </w:rPr>
        <w:t>Apexon</w:t>
      </w:r>
      <w:r w:rsidRPr="006E418E">
        <w:rPr>
          <w:rFonts w:asciiTheme="minorHAnsi" w:hAnsiTheme="minorHAnsi" w:cstheme="minorHAnsi"/>
        </w:rPr>
        <w:t xml:space="preserve"> any familial relationship (i.e.</w:t>
      </w:r>
      <w:r w:rsidR="00227EDE" w:rsidRPr="006E418E">
        <w:rPr>
          <w:rFonts w:asciiTheme="minorHAnsi" w:hAnsiTheme="minorHAnsi" w:cstheme="minorHAnsi"/>
        </w:rPr>
        <w:t xml:space="preserve"> </w:t>
      </w:r>
      <w:r w:rsidRPr="006E418E">
        <w:rPr>
          <w:rFonts w:asciiTheme="minorHAnsi" w:hAnsiTheme="minorHAnsi" w:cstheme="minorHAnsi"/>
        </w:rPr>
        <w:t xml:space="preserve">spouse, parent, sibling, etc.) that an employee of </w:t>
      </w:r>
      <w:r w:rsidR="0030512B" w:rsidRPr="006E418E">
        <w:rPr>
          <w:rFonts w:asciiTheme="minorHAnsi" w:hAnsiTheme="minorHAnsi" w:cstheme="minorHAnsi"/>
        </w:rPr>
        <w:t>Contractor</w:t>
      </w:r>
      <w:r w:rsidRPr="006E418E">
        <w:rPr>
          <w:rFonts w:asciiTheme="minorHAnsi" w:hAnsiTheme="minorHAnsi" w:cstheme="minorHAnsi"/>
        </w:rPr>
        <w:t xml:space="preserve"> has with an employee of </w:t>
      </w:r>
      <w:r w:rsidR="00C666DD" w:rsidRPr="006E418E">
        <w:rPr>
          <w:rFonts w:asciiTheme="minorHAnsi" w:hAnsiTheme="minorHAnsi" w:cstheme="minorHAnsi"/>
        </w:rPr>
        <w:t>Apexon</w:t>
      </w:r>
      <w:r w:rsidRPr="006E418E">
        <w:rPr>
          <w:rFonts w:asciiTheme="minorHAnsi" w:hAnsiTheme="minorHAnsi" w:cstheme="minorHAnsi"/>
        </w:rPr>
        <w:t>.</w:t>
      </w:r>
    </w:p>
    <w:p w14:paraId="37B2339B" w14:textId="77777777" w:rsidR="00C01548" w:rsidRPr="006E418E" w:rsidRDefault="00C01548" w:rsidP="0054689C">
      <w:pPr>
        <w:spacing w:after="0" w:line="240" w:lineRule="auto"/>
        <w:jc w:val="both"/>
        <w:rPr>
          <w:rFonts w:cstheme="minorHAnsi"/>
          <w:b/>
          <w:bCs/>
        </w:rPr>
      </w:pPr>
    </w:p>
    <w:p w14:paraId="68951DD1" w14:textId="05B73357" w:rsidR="00CD4D8E" w:rsidRPr="006E418E" w:rsidRDefault="00A42BF5" w:rsidP="0054689C">
      <w:pPr>
        <w:pStyle w:val="ListParagraph"/>
        <w:widowControl/>
        <w:numPr>
          <w:ilvl w:val="0"/>
          <w:numId w:val="36"/>
        </w:numPr>
        <w:tabs>
          <w:tab w:val="left" w:pos="810"/>
        </w:tabs>
        <w:jc w:val="both"/>
        <w:rPr>
          <w:rFonts w:asciiTheme="minorHAnsi" w:hAnsiTheme="minorHAnsi" w:cstheme="minorHAnsi"/>
          <w:b/>
          <w:bCs/>
        </w:rPr>
      </w:pPr>
      <w:r w:rsidRPr="006E418E">
        <w:rPr>
          <w:rFonts w:asciiTheme="minorHAnsi" w:hAnsiTheme="minorHAnsi" w:cstheme="minorHAnsi"/>
          <w:b/>
          <w:bCs/>
        </w:rPr>
        <w:t>General.</w:t>
      </w:r>
    </w:p>
    <w:p w14:paraId="06DCA969" w14:textId="0567C8E3" w:rsidR="00CD4D8E" w:rsidRPr="006E418E" w:rsidRDefault="00A42BF5" w:rsidP="0054689C">
      <w:pPr>
        <w:pStyle w:val="ListParagraph"/>
        <w:widowControl/>
        <w:numPr>
          <w:ilvl w:val="1"/>
          <w:numId w:val="33"/>
        </w:numPr>
        <w:ind w:left="720"/>
        <w:jc w:val="both"/>
        <w:rPr>
          <w:rFonts w:asciiTheme="minorHAnsi" w:hAnsiTheme="minorHAnsi" w:cstheme="minorHAnsi"/>
        </w:rPr>
      </w:pPr>
      <w:r w:rsidRPr="006E418E">
        <w:rPr>
          <w:rFonts w:asciiTheme="minorHAnsi" w:hAnsiTheme="minorHAnsi" w:cstheme="minorHAnsi"/>
          <w:u w:val="single"/>
        </w:rPr>
        <w:t>Assignment</w:t>
      </w:r>
      <w:r w:rsidRPr="006E418E">
        <w:rPr>
          <w:rFonts w:asciiTheme="minorHAnsi" w:hAnsiTheme="minorHAnsi" w:cstheme="minorHAnsi"/>
        </w:rPr>
        <w:t xml:space="preserve">. </w:t>
      </w:r>
      <w:r w:rsidR="0030512B" w:rsidRPr="006E418E">
        <w:rPr>
          <w:rFonts w:asciiTheme="minorHAnsi" w:hAnsiTheme="minorHAnsi" w:cstheme="minorHAnsi"/>
        </w:rPr>
        <w:t>Contractor</w:t>
      </w:r>
      <w:r w:rsidRPr="006E418E">
        <w:rPr>
          <w:rFonts w:asciiTheme="minorHAnsi" w:hAnsiTheme="minorHAnsi" w:cstheme="minorHAnsi"/>
        </w:rPr>
        <w:t xml:space="preserve"> </w:t>
      </w:r>
      <w:r w:rsidR="009B62DB" w:rsidRPr="006E418E">
        <w:rPr>
          <w:rFonts w:asciiTheme="minorHAnsi" w:hAnsiTheme="minorHAnsi" w:cstheme="minorHAnsi"/>
        </w:rPr>
        <w:t xml:space="preserve">shall </w:t>
      </w:r>
      <w:r w:rsidRPr="006E418E">
        <w:rPr>
          <w:rFonts w:asciiTheme="minorHAnsi" w:hAnsiTheme="minorHAnsi" w:cstheme="minorHAnsi"/>
        </w:rPr>
        <w:t xml:space="preserve">not assign </w:t>
      </w:r>
      <w:r w:rsidR="0030512B" w:rsidRPr="006E418E">
        <w:rPr>
          <w:rFonts w:asciiTheme="minorHAnsi" w:hAnsiTheme="minorHAnsi" w:cstheme="minorHAnsi"/>
        </w:rPr>
        <w:t>Contractor</w:t>
      </w:r>
      <w:r w:rsidRPr="006E418E">
        <w:rPr>
          <w:rFonts w:asciiTheme="minorHAnsi" w:hAnsiTheme="minorHAnsi" w:cstheme="minorHAnsi"/>
        </w:rPr>
        <w:t xml:space="preserve">'s rights or delegate </w:t>
      </w:r>
      <w:r w:rsidR="0030512B" w:rsidRPr="006E418E">
        <w:rPr>
          <w:rFonts w:asciiTheme="minorHAnsi" w:hAnsiTheme="minorHAnsi" w:cstheme="minorHAnsi"/>
        </w:rPr>
        <w:t>Contractor</w:t>
      </w:r>
      <w:r w:rsidRPr="006E418E">
        <w:rPr>
          <w:rFonts w:asciiTheme="minorHAnsi" w:hAnsiTheme="minorHAnsi" w:cstheme="minorHAnsi"/>
        </w:rPr>
        <w:t>'s</w:t>
      </w:r>
      <w:r w:rsidR="00227EDE" w:rsidRPr="006E418E">
        <w:rPr>
          <w:rFonts w:asciiTheme="minorHAnsi" w:hAnsiTheme="minorHAnsi" w:cstheme="minorHAnsi"/>
        </w:rPr>
        <w:t xml:space="preserve"> </w:t>
      </w:r>
      <w:r w:rsidRPr="006E418E">
        <w:rPr>
          <w:rFonts w:asciiTheme="minorHAnsi" w:hAnsiTheme="minorHAnsi" w:cstheme="minorHAnsi"/>
        </w:rPr>
        <w:t xml:space="preserve">duties under this Agreement, either in whole or in part, without the prior written consent of </w:t>
      </w:r>
      <w:r w:rsidR="00C666DD" w:rsidRPr="006E418E">
        <w:rPr>
          <w:rFonts w:asciiTheme="minorHAnsi" w:hAnsiTheme="minorHAnsi" w:cstheme="minorHAnsi"/>
        </w:rPr>
        <w:t>Apexon</w:t>
      </w:r>
      <w:r w:rsidRPr="006E418E">
        <w:rPr>
          <w:rFonts w:asciiTheme="minorHAnsi" w:hAnsiTheme="minorHAnsi" w:cstheme="minorHAnsi"/>
        </w:rPr>
        <w:t>.</w:t>
      </w:r>
      <w:r w:rsidR="00227EDE" w:rsidRPr="006E418E">
        <w:rPr>
          <w:rFonts w:asciiTheme="minorHAnsi" w:hAnsiTheme="minorHAnsi" w:cstheme="minorHAnsi"/>
        </w:rPr>
        <w:t xml:space="preserve"> </w:t>
      </w:r>
      <w:r w:rsidRPr="006E418E">
        <w:rPr>
          <w:rFonts w:asciiTheme="minorHAnsi" w:hAnsiTheme="minorHAnsi" w:cstheme="minorHAnsi"/>
        </w:rPr>
        <w:t>Any attempted assignment or delegation without such consent will be void.</w:t>
      </w:r>
    </w:p>
    <w:p w14:paraId="754C6E9A" w14:textId="7271E6B9" w:rsidR="00CD4D8E" w:rsidRPr="006E418E" w:rsidRDefault="00A42BF5" w:rsidP="0054689C">
      <w:pPr>
        <w:pStyle w:val="ListParagraph"/>
        <w:widowControl/>
        <w:numPr>
          <w:ilvl w:val="1"/>
          <w:numId w:val="33"/>
        </w:numPr>
        <w:ind w:left="720"/>
        <w:jc w:val="both"/>
        <w:rPr>
          <w:rFonts w:asciiTheme="minorHAnsi" w:hAnsiTheme="minorHAnsi" w:cstheme="minorHAnsi"/>
        </w:rPr>
      </w:pPr>
      <w:r w:rsidRPr="006E418E">
        <w:rPr>
          <w:rFonts w:asciiTheme="minorHAnsi" w:hAnsiTheme="minorHAnsi" w:cstheme="minorHAnsi"/>
          <w:u w:val="single"/>
        </w:rPr>
        <w:t>Equitable Remedies</w:t>
      </w:r>
      <w:r w:rsidRPr="006E418E">
        <w:rPr>
          <w:rFonts w:asciiTheme="minorHAnsi" w:hAnsiTheme="minorHAnsi" w:cstheme="minorHAnsi"/>
        </w:rPr>
        <w:t>. Because the Services are personal and unique and because</w:t>
      </w:r>
      <w:r w:rsidR="00227EDE" w:rsidRPr="006E418E">
        <w:rPr>
          <w:rFonts w:asciiTheme="minorHAnsi" w:hAnsiTheme="minorHAnsi" w:cstheme="minorHAnsi"/>
        </w:rPr>
        <w:t xml:space="preserve"> </w:t>
      </w:r>
      <w:r w:rsidR="0030512B" w:rsidRPr="006E418E">
        <w:rPr>
          <w:rFonts w:asciiTheme="minorHAnsi" w:hAnsiTheme="minorHAnsi" w:cstheme="minorHAnsi"/>
        </w:rPr>
        <w:t>Contractor</w:t>
      </w:r>
      <w:r w:rsidRPr="006E418E">
        <w:rPr>
          <w:rFonts w:asciiTheme="minorHAnsi" w:hAnsiTheme="minorHAnsi" w:cstheme="minorHAnsi"/>
        </w:rPr>
        <w:t xml:space="preserve"> will have access to Confidential Information of </w:t>
      </w:r>
      <w:r w:rsidR="00C666DD" w:rsidRPr="006E418E">
        <w:rPr>
          <w:rFonts w:asciiTheme="minorHAnsi" w:hAnsiTheme="minorHAnsi" w:cstheme="minorHAnsi"/>
        </w:rPr>
        <w:t>Apexon</w:t>
      </w:r>
      <w:r w:rsidRPr="006E418E">
        <w:rPr>
          <w:rFonts w:asciiTheme="minorHAnsi" w:hAnsiTheme="minorHAnsi" w:cstheme="minorHAnsi"/>
        </w:rPr>
        <w:t xml:space="preserve">, </w:t>
      </w:r>
      <w:r w:rsidR="00C666DD" w:rsidRPr="006E418E">
        <w:rPr>
          <w:rFonts w:asciiTheme="minorHAnsi" w:hAnsiTheme="minorHAnsi" w:cstheme="minorHAnsi"/>
        </w:rPr>
        <w:t>Apexon</w:t>
      </w:r>
      <w:r w:rsidRPr="006E418E">
        <w:rPr>
          <w:rFonts w:asciiTheme="minorHAnsi" w:hAnsiTheme="minorHAnsi" w:cstheme="minorHAnsi"/>
        </w:rPr>
        <w:t xml:space="preserve"> will have the right</w:t>
      </w:r>
      <w:r w:rsidR="00227EDE" w:rsidRPr="006E418E">
        <w:rPr>
          <w:rFonts w:asciiTheme="minorHAnsi" w:hAnsiTheme="minorHAnsi" w:cstheme="minorHAnsi"/>
        </w:rPr>
        <w:t xml:space="preserve"> </w:t>
      </w:r>
      <w:r w:rsidRPr="006E418E">
        <w:rPr>
          <w:rFonts w:asciiTheme="minorHAnsi" w:hAnsiTheme="minorHAnsi" w:cstheme="minorHAnsi"/>
        </w:rPr>
        <w:t>to enforce this Agreement and any of its provisions by injunction, specific performance or other equitable</w:t>
      </w:r>
      <w:r w:rsidR="00227EDE" w:rsidRPr="006E418E">
        <w:rPr>
          <w:rFonts w:asciiTheme="minorHAnsi" w:hAnsiTheme="minorHAnsi" w:cstheme="minorHAnsi"/>
        </w:rPr>
        <w:t xml:space="preserve"> </w:t>
      </w:r>
      <w:r w:rsidRPr="006E418E">
        <w:rPr>
          <w:rFonts w:asciiTheme="minorHAnsi" w:hAnsiTheme="minorHAnsi" w:cstheme="minorHAnsi"/>
        </w:rPr>
        <w:t xml:space="preserve">relief without prejudice to any other rights and remedies that </w:t>
      </w:r>
      <w:r w:rsidR="00C666DD" w:rsidRPr="006E418E">
        <w:rPr>
          <w:rFonts w:asciiTheme="minorHAnsi" w:hAnsiTheme="minorHAnsi" w:cstheme="minorHAnsi"/>
        </w:rPr>
        <w:t>Apexon</w:t>
      </w:r>
      <w:r w:rsidRPr="006E418E">
        <w:rPr>
          <w:rFonts w:asciiTheme="minorHAnsi" w:hAnsiTheme="minorHAnsi" w:cstheme="minorHAnsi"/>
        </w:rPr>
        <w:t xml:space="preserve"> may have for a breach of this</w:t>
      </w:r>
      <w:r w:rsidR="00227EDE" w:rsidRPr="006E418E">
        <w:rPr>
          <w:rFonts w:asciiTheme="minorHAnsi" w:hAnsiTheme="minorHAnsi" w:cstheme="minorHAnsi"/>
        </w:rPr>
        <w:t xml:space="preserve"> </w:t>
      </w:r>
      <w:r w:rsidRPr="006E418E">
        <w:rPr>
          <w:rFonts w:asciiTheme="minorHAnsi" w:hAnsiTheme="minorHAnsi" w:cstheme="minorHAnsi"/>
        </w:rPr>
        <w:t>Agreement.</w:t>
      </w:r>
    </w:p>
    <w:p w14:paraId="57D422CC" w14:textId="1A9B37E1" w:rsidR="00CD4D8E" w:rsidRPr="006E418E" w:rsidRDefault="00A42BF5" w:rsidP="0054689C">
      <w:pPr>
        <w:pStyle w:val="ListParagraph"/>
        <w:widowControl/>
        <w:numPr>
          <w:ilvl w:val="1"/>
          <w:numId w:val="33"/>
        </w:numPr>
        <w:ind w:left="720"/>
        <w:jc w:val="both"/>
        <w:rPr>
          <w:rFonts w:asciiTheme="minorHAnsi" w:hAnsiTheme="minorHAnsi" w:cstheme="minorHAnsi"/>
        </w:rPr>
      </w:pPr>
      <w:r w:rsidRPr="006E418E">
        <w:rPr>
          <w:rFonts w:asciiTheme="minorHAnsi" w:hAnsiTheme="minorHAnsi" w:cstheme="minorHAnsi"/>
          <w:u w:val="single"/>
        </w:rPr>
        <w:t>Attorneys' Fees</w:t>
      </w:r>
      <w:r w:rsidRPr="006E418E">
        <w:rPr>
          <w:rFonts w:asciiTheme="minorHAnsi" w:hAnsiTheme="minorHAnsi" w:cstheme="minorHAnsi"/>
        </w:rPr>
        <w:t>. If any action is necessary to enforce the terms of this Agreement, the</w:t>
      </w:r>
      <w:r w:rsidR="00227EDE" w:rsidRPr="006E418E">
        <w:rPr>
          <w:rFonts w:asciiTheme="minorHAnsi" w:hAnsiTheme="minorHAnsi" w:cstheme="minorHAnsi"/>
        </w:rPr>
        <w:t xml:space="preserve"> </w:t>
      </w:r>
      <w:r w:rsidRPr="006E418E">
        <w:rPr>
          <w:rFonts w:asciiTheme="minorHAnsi" w:hAnsiTheme="minorHAnsi" w:cstheme="minorHAnsi"/>
        </w:rPr>
        <w:t>substantially prevailing party will be entitled to reasonable attorneys' fees, costs and expenses in addition</w:t>
      </w:r>
      <w:r w:rsidR="00227EDE" w:rsidRPr="006E418E">
        <w:rPr>
          <w:rFonts w:asciiTheme="minorHAnsi" w:hAnsiTheme="minorHAnsi" w:cstheme="minorHAnsi"/>
        </w:rPr>
        <w:t xml:space="preserve"> </w:t>
      </w:r>
      <w:r w:rsidRPr="006E418E">
        <w:rPr>
          <w:rFonts w:asciiTheme="minorHAnsi" w:hAnsiTheme="minorHAnsi" w:cstheme="minorHAnsi"/>
        </w:rPr>
        <w:t>to any other relief to which such prevailing party may be entitled.</w:t>
      </w:r>
    </w:p>
    <w:p w14:paraId="1B2A0F59" w14:textId="2C1EED31" w:rsidR="00CD4D8E" w:rsidRPr="006E418E" w:rsidRDefault="00A42BF5" w:rsidP="0054689C">
      <w:pPr>
        <w:pStyle w:val="ListParagraph"/>
        <w:widowControl/>
        <w:numPr>
          <w:ilvl w:val="1"/>
          <w:numId w:val="33"/>
        </w:numPr>
        <w:ind w:left="720"/>
        <w:jc w:val="both"/>
        <w:rPr>
          <w:rFonts w:asciiTheme="minorHAnsi" w:hAnsiTheme="minorHAnsi" w:cstheme="minorHAnsi"/>
        </w:rPr>
      </w:pPr>
      <w:r w:rsidRPr="006E418E">
        <w:rPr>
          <w:rFonts w:asciiTheme="minorHAnsi" w:hAnsiTheme="minorHAnsi" w:cstheme="minorHAnsi"/>
          <w:u w:val="single"/>
        </w:rPr>
        <w:t>Governing Law</w:t>
      </w:r>
      <w:r w:rsidR="007660FB" w:rsidRPr="006E418E">
        <w:rPr>
          <w:rFonts w:asciiTheme="minorHAnsi" w:hAnsiTheme="minorHAnsi" w:cstheme="minorHAnsi"/>
          <w:u w:val="single"/>
        </w:rPr>
        <w:t xml:space="preserve"> and Jurisdiction</w:t>
      </w:r>
      <w:r w:rsidRPr="006E418E">
        <w:rPr>
          <w:rFonts w:asciiTheme="minorHAnsi" w:hAnsiTheme="minorHAnsi" w:cstheme="minorHAnsi"/>
          <w:u w:val="single"/>
        </w:rPr>
        <w:t>; Severability</w:t>
      </w:r>
      <w:r w:rsidRPr="006E418E">
        <w:rPr>
          <w:rFonts w:asciiTheme="minorHAnsi" w:hAnsiTheme="minorHAnsi" w:cstheme="minorHAnsi"/>
        </w:rPr>
        <w:t xml:space="preserve">. </w:t>
      </w:r>
      <w:r w:rsidR="001C0498" w:rsidRPr="006E418E">
        <w:rPr>
          <w:rFonts w:asciiTheme="minorHAnsi" w:hAnsiTheme="minorHAnsi" w:cstheme="minorHAnsi"/>
        </w:rPr>
        <w:t>This Agreement and all disputes between the Parties (including, without limitation, non-contractual disputes or claims) will be governed by and interpreted under the laws of</w:t>
      </w:r>
      <w:r w:rsidR="00944134">
        <w:rPr>
          <w:rFonts w:asciiTheme="minorHAnsi" w:hAnsiTheme="minorHAnsi" w:cstheme="minorHAnsi"/>
        </w:rPr>
        <w:t xml:space="preserve"> India, with courts at Ahmedabad, Gujarat having exclusive jurisdiction in case of any disputes arising out of this Agreement</w:t>
      </w:r>
      <w:r w:rsidR="001C0498" w:rsidRPr="006E418E">
        <w:rPr>
          <w:rFonts w:asciiTheme="minorHAnsi" w:hAnsiTheme="minorHAnsi" w:cstheme="minorHAnsi"/>
        </w:rPr>
        <w:t xml:space="preserve">. </w:t>
      </w:r>
      <w:r w:rsidRPr="006E418E">
        <w:rPr>
          <w:rFonts w:asciiTheme="minorHAnsi" w:hAnsiTheme="minorHAnsi" w:cstheme="minorHAnsi"/>
        </w:rPr>
        <w:t>If any provision of this Agreement is for any reason</w:t>
      </w:r>
      <w:r w:rsidR="00227EDE" w:rsidRPr="006E418E">
        <w:rPr>
          <w:rFonts w:asciiTheme="minorHAnsi" w:hAnsiTheme="minorHAnsi" w:cstheme="minorHAnsi"/>
        </w:rPr>
        <w:t xml:space="preserve"> </w:t>
      </w:r>
      <w:r w:rsidRPr="006E418E">
        <w:rPr>
          <w:rFonts w:asciiTheme="minorHAnsi" w:hAnsiTheme="minorHAnsi" w:cstheme="minorHAnsi"/>
        </w:rPr>
        <w:t>found to be unenforceable, the remainder of this Agreement will continue in full force and effect.</w:t>
      </w:r>
    </w:p>
    <w:p w14:paraId="7AB0A71E" w14:textId="3899AC2F" w:rsidR="00CD4D8E" w:rsidRPr="006E418E" w:rsidRDefault="00A42BF5" w:rsidP="0054689C">
      <w:pPr>
        <w:pStyle w:val="ListParagraph"/>
        <w:widowControl/>
        <w:numPr>
          <w:ilvl w:val="1"/>
          <w:numId w:val="33"/>
        </w:numPr>
        <w:ind w:left="720"/>
        <w:jc w:val="both"/>
        <w:rPr>
          <w:rFonts w:asciiTheme="minorHAnsi" w:hAnsiTheme="minorHAnsi" w:cstheme="minorHAnsi"/>
        </w:rPr>
      </w:pPr>
      <w:r w:rsidRPr="006E418E">
        <w:rPr>
          <w:rFonts w:asciiTheme="minorHAnsi" w:hAnsiTheme="minorHAnsi" w:cstheme="minorHAnsi"/>
          <w:u w:val="single"/>
        </w:rPr>
        <w:t>Notices</w:t>
      </w:r>
      <w:r w:rsidRPr="006E418E">
        <w:rPr>
          <w:rFonts w:asciiTheme="minorHAnsi" w:hAnsiTheme="minorHAnsi" w:cstheme="minorHAnsi"/>
        </w:rPr>
        <w:t>. Any notices under this Agreement must be in writing, and shall be given by</w:t>
      </w:r>
      <w:r w:rsidR="00227EDE" w:rsidRPr="006E418E">
        <w:rPr>
          <w:rFonts w:asciiTheme="minorHAnsi" w:hAnsiTheme="minorHAnsi" w:cstheme="minorHAnsi"/>
        </w:rPr>
        <w:t xml:space="preserve"> </w:t>
      </w:r>
      <w:r w:rsidRPr="006E418E">
        <w:rPr>
          <w:rFonts w:asciiTheme="minorHAnsi" w:hAnsiTheme="minorHAnsi" w:cstheme="minorHAnsi"/>
        </w:rPr>
        <w:t>personal delivery, certified or registered mail, return receipt requested, or by express carrier, to the</w:t>
      </w:r>
      <w:r w:rsidR="00227EDE" w:rsidRPr="006E418E">
        <w:rPr>
          <w:rFonts w:asciiTheme="minorHAnsi" w:hAnsiTheme="minorHAnsi" w:cstheme="minorHAnsi"/>
        </w:rPr>
        <w:t xml:space="preserve"> </w:t>
      </w:r>
      <w:r w:rsidRPr="006E418E">
        <w:rPr>
          <w:rFonts w:asciiTheme="minorHAnsi" w:hAnsiTheme="minorHAnsi" w:cstheme="minorHAnsi"/>
        </w:rPr>
        <w:t>address specified below or such other address as the party specifies in accordance with this Section 1</w:t>
      </w:r>
      <w:r w:rsidR="00A67458" w:rsidRPr="006E418E">
        <w:rPr>
          <w:rFonts w:asciiTheme="minorHAnsi" w:hAnsiTheme="minorHAnsi" w:cstheme="minorHAnsi"/>
        </w:rPr>
        <w:t>1</w:t>
      </w:r>
      <w:r w:rsidRPr="006E418E">
        <w:rPr>
          <w:rFonts w:asciiTheme="minorHAnsi" w:hAnsiTheme="minorHAnsi" w:cstheme="minorHAnsi"/>
        </w:rPr>
        <w:t>(e).</w:t>
      </w:r>
      <w:r w:rsidR="00227EDE" w:rsidRPr="006E418E">
        <w:rPr>
          <w:rFonts w:asciiTheme="minorHAnsi" w:hAnsiTheme="minorHAnsi" w:cstheme="minorHAnsi"/>
        </w:rPr>
        <w:t xml:space="preserve"> </w:t>
      </w:r>
      <w:r w:rsidRPr="006E418E">
        <w:rPr>
          <w:rFonts w:asciiTheme="minorHAnsi" w:hAnsiTheme="minorHAnsi" w:cstheme="minorHAnsi"/>
        </w:rPr>
        <w:t>Such notice will be effective upon confirmed receipt thereof.</w:t>
      </w:r>
      <w:r w:rsidR="00227EDE" w:rsidRPr="006E418E">
        <w:rPr>
          <w:rFonts w:asciiTheme="minorHAnsi" w:hAnsiTheme="minorHAnsi" w:cstheme="minorHAnsi"/>
        </w:rPr>
        <w:t xml:space="preserve"> Additionally, notice that is delivered via email to the addresses set forth on the signature block</w:t>
      </w:r>
      <w:r w:rsidR="00D77D92" w:rsidRPr="006E418E">
        <w:rPr>
          <w:rFonts w:asciiTheme="minorHAnsi" w:hAnsiTheme="minorHAnsi" w:cstheme="minorHAnsi"/>
        </w:rPr>
        <w:t xml:space="preserve"> of this Agreement shall satisfy</w:t>
      </w:r>
      <w:r w:rsidR="00227EDE" w:rsidRPr="006E418E">
        <w:rPr>
          <w:rFonts w:asciiTheme="minorHAnsi" w:hAnsiTheme="minorHAnsi" w:cstheme="minorHAnsi"/>
        </w:rPr>
        <w:t xml:space="preserve"> the notice requirement.</w:t>
      </w:r>
    </w:p>
    <w:p w14:paraId="0186923D" w14:textId="42CA648D" w:rsidR="00A42BF5" w:rsidRPr="006E418E" w:rsidRDefault="00A42BF5" w:rsidP="0054689C">
      <w:pPr>
        <w:pStyle w:val="ListParagraph"/>
        <w:widowControl/>
        <w:numPr>
          <w:ilvl w:val="1"/>
          <w:numId w:val="33"/>
        </w:numPr>
        <w:ind w:left="720"/>
        <w:jc w:val="both"/>
        <w:rPr>
          <w:rFonts w:asciiTheme="minorHAnsi" w:hAnsiTheme="minorHAnsi" w:cstheme="minorHAnsi"/>
        </w:rPr>
      </w:pPr>
      <w:r w:rsidRPr="006E418E">
        <w:rPr>
          <w:rFonts w:asciiTheme="minorHAnsi" w:hAnsiTheme="minorHAnsi" w:cstheme="minorHAnsi"/>
          <w:u w:val="single"/>
        </w:rPr>
        <w:t>Complete Understanding; Modification</w:t>
      </w:r>
      <w:r w:rsidRPr="006E418E">
        <w:rPr>
          <w:rFonts w:asciiTheme="minorHAnsi" w:hAnsiTheme="minorHAnsi" w:cstheme="minorHAnsi"/>
        </w:rPr>
        <w:t xml:space="preserve">. This Agreement, together with its </w:t>
      </w:r>
      <w:r w:rsidR="00D77D92" w:rsidRPr="006E418E">
        <w:rPr>
          <w:rFonts w:asciiTheme="minorHAnsi" w:hAnsiTheme="minorHAnsi" w:cstheme="minorHAnsi"/>
        </w:rPr>
        <w:t>e</w:t>
      </w:r>
      <w:r w:rsidRPr="006E418E">
        <w:rPr>
          <w:rFonts w:asciiTheme="minorHAnsi" w:hAnsiTheme="minorHAnsi" w:cstheme="minorHAnsi"/>
        </w:rPr>
        <w:t>xhibits,</w:t>
      </w:r>
      <w:r w:rsidR="00227EDE" w:rsidRPr="006E418E">
        <w:rPr>
          <w:rFonts w:asciiTheme="minorHAnsi" w:hAnsiTheme="minorHAnsi" w:cstheme="minorHAnsi"/>
        </w:rPr>
        <w:t xml:space="preserve"> </w:t>
      </w:r>
      <w:r w:rsidRPr="006E418E">
        <w:rPr>
          <w:rFonts w:asciiTheme="minorHAnsi" w:hAnsiTheme="minorHAnsi" w:cstheme="minorHAnsi"/>
        </w:rPr>
        <w:t>constitutes the complete and exclusive understanding and agreement of the parties and supersedes all</w:t>
      </w:r>
      <w:r w:rsidR="00227EDE" w:rsidRPr="006E418E">
        <w:rPr>
          <w:rFonts w:asciiTheme="minorHAnsi" w:hAnsiTheme="minorHAnsi" w:cstheme="minorHAnsi"/>
        </w:rPr>
        <w:t xml:space="preserve"> </w:t>
      </w:r>
      <w:r w:rsidRPr="006E418E">
        <w:rPr>
          <w:rFonts w:asciiTheme="minorHAnsi" w:hAnsiTheme="minorHAnsi" w:cstheme="minorHAnsi"/>
        </w:rPr>
        <w:t>prior understandings and agreements, whether written or oral, with respect to the subject matter hereof.</w:t>
      </w:r>
      <w:r w:rsidR="00227EDE" w:rsidRPr="006E418E">
        <w:rPr>
          <w:rFonts w:asciiTheme="minorHAnsi" w:hAnsiTheme="minorHAnsi" w:cstheme="minorHAnsi"/>
        </w:rPr>
        <w:t xml:space="preserve"> </w:t>
      </w:r>
      <w:r w:rsidRPr="006E418E">
        <w:rPr>
          <w:rFonts w:asciiTheme="minorHAnsi" w:hAnsiTheme="minorHAnsi" w:cstheme="minorHAnsi"/>
        </w:rPr>
        <w:t>Any waiver, modification or amendment of any provision of this Agreement will be effective only if in</w:t>
      </w:r>
      <w:r w:rsidR="00227EDE" w:rsidRPr="006E418E">
        <w:rPr>
          <w:rFonts w:asciiTheme="minorHAnsi" w:hAnsiTheme="minorHAnsi" w:cstheme="minorHAnsi"/>
        </w:rPr>
        <w:t xml:space="preserve"> </w:t>
      </w:r>
      <w:r w:rsidRPr="006E418E">
        <w:rPr>
          <w:rFonts w:asciiTheme="minorHAnsi" w:hAnsiTheme="minorHAnsi" w:cstheme="minorHAnsi"/>
        </w:rPr>
        <w:t>writing and signed by the parties hereto.</w:t>
      </w:r>
    </w:p>
    <w:p w14:paraId="7EC8665F" w14:textId="77777777" w:rsidR="00196FD0" w:rsidRPr="006E418E" w:rsidRDefault="00196FD0" w:rsidP="0054689C">
      <w:pPr>
        <w:spacing w:after="0" w:line="240" w:lineRule="auto"/>
        <w:jc w:val="center"/>
        <w:rPr>
          <w:rFonts w:cstheme="minorHAnsi"/>
          <w:b/>
          <w:bCs/>
        </w:rPr>
      </w:pPr>
    </w:p>
    <w:p w14:paraId="32329944" w14:textId="77777777" w:rsidR="00196FD0" w:rsidRPr="006E418E" w:rsidRDefault="00196FD0" w:rsidP="0054689C">
      <w:pPr>
        <w:spacing w:after="0" w:line="240" w:lineRule="auto"/>
        <w:jc w:val="center"/>
        <w:rPr>
          <w:rFonts w:cstheme="minorHAnsi"/>
          <w:b/>
          <w:bCs/>
        </w:rPr>
      </w:pPr>
    </w:p>
    <w:p w14:paraId="22A4DF17" w14:textId="5817E0F5" w:rsidR="00A42BF5" w:rsidRPr="006E418E" w:rsidRDefault="00A42BF5" w:rsidP="0054689C">
      <w:pPr>
        <w:spacing w:after="0" w:line="240" w:lineRule="auto"/>
        <w:ind w:firstLine="360"/>
        <w:rPr>
          <w:rFonts w:cstheme="minorHAnsi"/>
        </w:rPr>
      </w:pPr>
      <w:r w:rsidRPr="006E418E">
        <w:rPr>
          <w:rFonts w:cstheme="minorHAnsi"/>
          <w:b/>
          <w:bCs/>
        </w:rPr>
        <w:t>IN WITNESS WHEREOF</w:t>
      </w:r>
      <w:r w:rsidRPr="006E418E">
        <w:rPr>
          <w:rFonts w:cstheme="minorHAnsi"/>
        </w:rPr>
        <w:t>, the parties have signed this Agreement as of the Effective Date.</w:t>
      </w:r>
    </w:p>
    <w:p w14:paraId="6718044C" w14:textId="77777777" w:rsidR="00C52601" w:rsidRPr="006E418E" w:rsidRDefault="00C52601" w:rsidP="0054689C">
      <w:pPr>
        <w:spacing w:after="0" w:line="240" w:lineRule="auto"/>
        <w:ind w:firstLine="720"/>
        <w:jc w:val="both"/>
        <w:rPr>
          <w:rFonts w:cstheme="minorHAnsi"/>
          <w:b/>
          <w:bCs/>
        </w:rPr>
      </w:pPr>
    </w:p>
    <w:p w14:paraId="2A0F4049" w14:textId="120EE632" w:rsidR="00A42BF5" w:rsidRPr="006E418E" w:rsidRDefault="00F8182A" w:rsidP="0054689C">
      <w:pPr>
        <w:spacing w:after="0" w:line="360" w:lineRule="auto"/>
        <w:ind w:firstLine="720"/>
        <w:jc w:val="both"/>
        <w:rPr>
          <w:rFonts w:cstheme="minorHAnsi"/>
        </w:rPr>
      </w:pPr>
      <w:r>
        <w:rPr>
          <w:rFonts w:cstheme="minorHAnsi"/>
          <w:b/>
          <w:bCs/>
        </w:rPr>
        <w:t>Apexon India Private Limited</w:t>
      </w:r>
      <w:r w:rsidR="00227EDE" w:rsidRPr="006E418E">
        <w:rPr>
          <w:rFonts w:cstheme="minorHAnsi"/>
        </w:rPr>
        <w:tab/>
      </w:r>
      <w:r w:rsidR="00227EDE" w:rsidRPr="006E418E">
        <w:rPr>
          <w:rFonts w:cstheme="minorHAnsi"/>
        </w:rPr>
        <w:tab/>
      </w:r>
      <w:r w:rsidR="007660FB" w:rsidRPr="006E418E">
        <w:rPr>
          <w:rFonts w:cstheme="minorHAnsi"/>
        </w:rPr>
        <w:tab/>
      </w:r>
      <w:r w:rsidR="005B2C37">
        <w:rPr>
          <w:rFonts w:cstheme="minorHAnsi"/>
          <w:b/>
          <w:bCs/>
        </w:rPr>
        <w:t>Stephen Joseph Samuels</w:t>
      </w:r>
    </w:p>
    <w:p w14:paraId="26220813" w14:textId="7174BE5A" w:rsidR="00A42BF5" w:rsidRPr="006E418E" w:rsidRDefault="00A42BF5" w:rsidP="0054689C">
      <w:pPr>
        <w:spacing w:after="0" w:line="360" w:lineRule="auto"/>
        <w:ind w:firstLine="720"/>
        <w:jc w:val="both"/>
        <w:rPr>
          <w:rFonts w:cstheme="minorHAnsi"/>
        </w:rPr>
      </w:pPr>
      <w:r w:rsidRPr="006E418E">
        <w:rPr>
          <w:rFonts w:cstheme="minorHAnsi"/>
        </w:rPr>
        <w:t xml:space="preserve">By: </w:t>
      </w:r>
      <w:r w:rsidR="00791BD2" w:rsidRPr="006E418E">
        <w:rPr>
          <w:rFonts w:cstheme="minorHAnsi"/>
        </w:rPr>
        <w:tab/>
      </w:r>
      <w:r w:rsidR="00791BD2" w:rsidRPr="006E418E">
        <w:rPr>
          <w:rFonts w:cstheme="minorHAnsi"/>
        </w:rPr>
        <w:tab/>
      </w:r>
      <w:r w:rsidR="00791BD2" w:rsidRPr="006E418E">
        <w:rPr>
          <w:rFonts w:cstheme="minorHAnsi"/>
        </w:rPr>
        <w:tab/>
      </w:r>
      <w:r w:rsidR="00791BD2" w:rsidRPr="006E418E">
        <w:rPr>
          <w:rFonts w:cstheme="minorHAnsi"/>
        </w:rPr>
        <w:tab/>
      </w:r>
      <w:r w:rsidR="00791BD2" w:rsidRPr="006E418E">
        <w:rPr>
          <w:rFonts w:cstheme="minorHAnsi"/>
        </w:rPr>
        <w:tab/>
      </w:r>
      <w:r w:rsidR="00227EDE" w:rsidRPr="006E418E">
        <w:rPr>
          <w:rFonts w:cstheme="minorHAnsi"/>
        </w:rPr>
        <w:tab/>
      </w:r>
      <w:r w:rsidRPr="006E418E">
        <w:rPr>
          <w:rFonts w:cstheme="minorHAnsi"/>
        </w:rPr>
        <w:t xml:space="preserve">By: </w:t>
      </w:r>
    </w:p>
    <w:p w14:paraId="1E4F1B80" w14:textId="4722B668" w:rsidR="002B4A73" w:rsidRPr="005B2C37" w:rsidRDefault="00A42BF5" w:rsidP="0054689C">
      <w:pPr>
        <w:spacing w:after="0" w:line="360" w:lineRule="auto"/>
        <w:ind w:right="-270" w:firstLine="720"/>
        <w:jc w:val="both"/>
        <w:rPr>
          <w:rFonts w:cstheme="minorHAnsi"/>
        </w:rPr>
      </w:pPr>
      <w:r w:rsidRPr="006E418E">
        <w:rPr>
          <w:rFonts w:cstheme="minorHAnsi"/>
        </w:rPr>
        <w:t>Printed Name:</w:t>
      </w:r>
      <w:r w:rsidR="00C32273" w:rsidRPr="006E418E">
        <w:rPr>
          <w:rFonts w:cstheme="minorHAnsi"/>
        </w:rPr>
        <w:t xml:space="preserve"> </w:t>
      </w:r>
      <w:r w:rsidR="001C0498" w:rsidRPr="006E418E">
        <w:rPr>
          <w:rFonts w:cstheme="minorHAnsi"/>
        </w:rPr>
        <w:tab/>
      </w:r>
      <w:r w:rsidR="00726E97" w:rsidRPr="006E418E">
        <w:rPr>
          <w:rFonts w:cstheme="minorHAnsi"/>
        </w:rPr>
        <w:t>Jacob Hill</w:t>
      </w:r>
      <w:r w:rsidR="00726E97" w:rsidRPr="006E418E">
        <w:rPr>
          <w:rFonts w:cstheme="minorHAnsi"/>
        </w:rPr>
        <w:tab/>
      </w:r>
      <w:r w:rsidR="00C32273" w:rsidRPr="006E418E">
        <w:rPr>
          <w:rFonts w:cstheme="minorHAnsi"/>
        </w:rPr>
        <w:tab/>
      </w:r>
      <w:r w:rsidR="00C32273" w:rsidRPr="006E418E">
        <w:rPr>
          <w:rFonts w:cstheme="minorHAnsi"/>
        </w:rPr>
        <w:tab/>
      </w:r>
      <w:r w:rsidRPr="00D13B13">
        <w:rPr>
          <w:rFonts w:cstheme="minorHAnsi"/>
          <w:sz w:val="21"/>
          <w:szCs w:val="21"/>
        </w:rPr>
        <w:t>Printed Name</w:t>
      </w:r>
      <w:r w:rsidRPr="006E418E">
        <w:rPr>
          <w:rFonts w:cstheme="minorHAnsi"/>
        </w:rPr>
        <w:t>:</w:t>
      </w:r>
      <w:r w:rsidR="00B44957" w:rsidRPr="006E418E">
        <w:rPr>
          <w:rFonts w:cstheme="minorHAnsi"/>
        </w:rPr>
        <w:t xml:space="preserve"> </w:t>
      </w:r>
      <w:r w:rsidR="00953AFC" w:rsidRPr="006E418E">
        <w:rPr>
          <w:rFonts w:cstheme="minorHAnsi"/>
          <w:b/>
          <w:bCs/>
        </w:rPr>
        <w:t xml:space="preserve"> </w:t>
      </w:r>
      <w:r w:rsidR="005B2C37" w:rsidRPr="005B2C37">
        <w:rPr>
          <w:rFonts w:cstheme="minorHAnsi"/>
          <w:b/>
          <w:bCs/>
        </w:rPr>
        <w:t>Stephen Joseph Samuels</w:t>
      </w:r>
    </w:p>
    <w:p w14:paraId="4B74FD71" w14:textId="4FD10193" w:rsidR="00A42BF5" w:rsidRPr="0054689C" w:rsidRDefault="00A42BF5" w:rsidP="0054689C">
      <w:pPr>
        <w:spacing w:after="0" w:line="360" w:lineRule="auto"/>
        <w:ind w:firstLine="720"/>
        <w:jc w:val="both"/>
        <w:rPr>
          <w:rFonts w:cstheme="minorHAnsi"/>
          <w:b/>
          <w:bCs/>
        </w:rPr>
      </w:pPr>
      <w:r w:rsidRPr="006E418E">
        <w:rPr>
          <w:rFonts w:cstheme="minorHAnsi"/>
        </w:rPr>
        <w:t>Title:</w:t>
      </w:r>
      <w:r w:rsidR="00726E97" w:rsidRPr="006E418E">
        <w:rPr>
          <w:rFonts w:cstheme="minorHAnsi"/>
        </w:rPr>
        <w:t xml:space="preserve"> General Counsel</w:t>
      </w:r>
      <w:r w:rsidR="00C32273" w:rsidRPr="006E418E">
        <w:rPr>
          <w:rFonts w:cstheme="minorHAnsi"/>
        </w:rPr>
        <w:tab/>
      </w:r>
      <w:r w:rsidR="007F7E3F" w:rsidRPr="006E418E">
        <w:rPr>
          <w:rFonts w:cstheme="minorHAnsi"/>
        </w:rPr>
        <w:tab/>
      </w:r>
      <w:r w:rsidR="00C32273" w:rsidRPr="006E418E">
        <w:rPr>
          <w:rFonts w:cstheme="minorHAnsi"/>
        </w:rPr>
        <w:tab/>
      </w:r>
      <w:r w:rsidR="00C32273" w:rsidRPr="006E418E">
        <w:rPr>
          <w:rFonts w:cstheme="minorHAnsi"/>
        </w:rPr>
        <w:tab/>
      </w:r>
      <w:r w:rsidRPr="006E418E">
        <w:rPr>
          <w:rFonts w:cstheme="minorHAnsi"/>
        </w:rPr>
        <w:t>Title:</w:t>
      </w:r>
      <w:r w:rsidR="00C32273" w:rsidRPr="006E418E">
        <w:rPr>
          <w:rFonts w:cstheme="minorHAnsi"/>
        </w:rPr>
        <w:t xml:space="preserve"> </w:t>
      </w:r>
      <w:r w:rsidR="005B2C37">
        <w:rPr>
          <w:rFonts w:cstheme="minorHAnsi"/>
        </w:rPr>
        <w:t>Contractor</w:t>
      </w:r>
    </w:p>
    <w:p w14:paraId="4E614600" w14:textId="6E6F562B" w:rsidR="00227EDE" w:rsidRPr="0042486B" w:rsidRDefault="00227EDE" w:rsidP="0054689C">
      <w:pPr>
        <w:spacing w:after="0" w:line="360" w:lineRule="auto"/>
        <w:ind w:firstLine="720"/>
        <w:jc w:val="both"/>
        <w:rPr>
          <w:rFonts w:cstheme="minorHAnsi"/>
        </w:rPr>
      </w:pPr>
      <w:r w:rsidRPr="006E418E">
        <w:rPr>
          <w:rFonts w:cstheme="minorHAnsi"/>
        </w:rPr>
        <w:t>Email:</w:t>
      </w:r>
      <w:r w:rsidR="000663A4" w:rsidRPr="006E418E">
        <w:rPr>
          <w:rFonts w:cstheme="minorHAnsi"/>
        </w:rPr>
        <w:t xml:space="preserve"> </w:t>
      </w:r>
      <w:hyperlink r:id="rId7" w:history="1">
        <w:r w:rsidR="000663A4" w:rsidRPr="006E418E">
          <w:rPr>
            <w:rStyle w:val="Hyperlink"/>
            <w:rFonts w:cstheme="minorHAnsi"/>
          </w:rPr>
          <w:t>legal3@apexon.com</w:t>
        </w:r>
      </w:hyperlink>
      <w:r w:rsidR="000663A4" w:rsidRPr="006E418E">
        <w:rPr>
          <w:rFonts w:cstheme="minorHAnsi"/>
        </w:rPr>
        <w:t xml:space="preserve"> </w:t>
      </w:r>
      <w:r w:rsidR="001C0498" w:rsidRPr="006E418E">
        <w:rPr>
          <w:rFonts w:cstheme="minorHAnsi"/>
        </w:rPr>
        <w:tab/>
      </w:r>
      <w:r w:rsidR="001C0498" w:rsidRPr="006E418E">
        <w:rPr>
          <w:rFonts w:cstheme="minorHAnsi"/>
        </w:rPr>
        <w:tab/>
      </w:r>
      <w:r w:rsidR="00D77D92" w:rsidRPr="006E418E">
        <w:rPr>
          <w:rFonts w:cstheme="minorHAnsi"/>
        </w:rPr>
        <w:tab/>
      </w:r>
      <w:r w:rsidRPr="006E418E">
        <w:rPr>
          <w:rFonts w:cstheme="minorHAnsi"/>
        </w:rPr>
        <w:t>Email:</w:t>
      </w:r>
      <w:r w:rsidR="00D77D92" w:rsidRPr="006E418E">
        <w:rPr>
          <w:rFonts w:cstheme="minorHAnsi"/>
        </w:rPr>
        <w:t xml:space="preserve"> </w:t>
      </w:r>
      <w:hyperlink r:id="rId8" w:history="1">
        <w:r w:rsidR="001C1A7C" w:rsidRPr="0042486B">
          <w:rPr>
            <w:rStyle w:val="Hyperlink"/>
            <w:rFonts w:cstheme="minorHAnsi"/>
          </w:rPr>
          <w:t>stevesam2719@gmail.com</w:t>
        </w:r>
      </w:hyperlink>
      <w:r w:rsidR="001C1A7C" w:rsidRPr="0042486B">
        <w:rPr>
          <w:rFonts w:cstheme="minorHAnsi"/>
        </w:rPr>
        <w:t xml:space="preserve"> </w:t>
      </w:r>
    </w:p>
    <w:p w14:paraId="07289C4B" w14:textId="3C008D23" w:rsidR="00C52601" w:rsidRPr="00F12E43" w:rsidRDefault="00C52601" w:rsidP="0054689C">
      <w:pPr>
        <w:spacing w:after="0" w:line="240" w:lineRule="auto"/>
        <w:ind w:firstLine="720"/>
        <w:jc w:val="both"/>
        <w:rPr>
          <w:rFonts w:cstheme="minorHAnsi"/>
        </w:rPr>
      </w:pPr>
    </w:p>
    <w:p w14:paraId="7C3351C6" w14:textId="30279E58" w:rsidR="00C52601" w:rsidRDefault="00C52601" w:rsidP="0054689C">
      <w:pPr>
        <w:spacing w:after="0" w:line="240" w:lineRule="auto"/>
        <w:ind w:firstLine="720"/>
        <w:jc w:val="both"/>
        <w:rPr>
          <w:rFonts w:cstheme="minorHAnsi"/>
        </w:rPr>
      </w:pPr>
    </w:p>
    <w:p w14:paraId="7AF257FA" w14:textId="3E2612FF" w:rsidR="002A2164" w:rsidRDefault="002A2164" w:rsidP="0054689C">
      <w:pPr>
        <w:spacing w:after="0" w:line="240" w:lineRule="auto"/>
        <w:ind w:firstLine="720"/>
        <w:jc w:val="both"/>
        <w:rPr>
          <w:rFonts w:cstheme="minorHAnsi"/>
        </w:rPr>
      </w:pPr>
    </w:p>
    <w:p w14:paraId="55B3A02B" w14:textId="723F6F92" w:rsidR="0054689C" w:rsidRDefault="0054689C">
      <w:pPr>
        <w:rPr>
          <w:rFonts w:cstheme="minorHAnsi"/>
        </w:rPr>
      </w:pPr>
      <w:r>
        <w:rPr>
          <w:rFonts w:cstheme="minorHAnsi"/>
        </w:rPr>
        <w:br w:type="page"/>
      </w:r>
    </w:p>
    <w:p w14:paraId="06A8349F" w14:textId="77777777" w:rsidR="002A2164" w:rsidRDefault="002A2164" w:rsidP="0054689C">
      <w:pPr>
        <w:spacing w:after="0" w:line="240" w:lineRule="auto"/>
        <w:ind w:firstLine="720"/>
        <w:jc w:val="both"/>
        <w:rPr>
          <w:rFonts w:cstheme="minorHAnsi"/>
        </w:rPr>
      </w:pPr>
    </w:p>
    <w:p w14:paraId="12996286" w14:textId="780A98E4" w:rsidR="00C52601" w:rsidRDefault="00C52601" w:rsidP="0054689C">
      <w:pPr>
        <w:spacing w:after="0" w:line="240" w:lineRule="auto"/>
        <w:ind w:firstLine="720"/>
        <w:jc w:val="center"/>
        <w:rPr>
          <w:rFonts w:cstheme="minorHAnsi"/>
          <w:b/>
          <w:bCs/>
          <w:sz w:val="26"/>
          <w:szCs w:val="26"/>
          <w:u w:val="single"/>
        </w:rPr>
      </w:pPr>
      <w:r w:rsidRPr="00F12E43">
        <w:rPr>
          <w:rFonts w:cstheme="minorHAnsi"/>
          <w:b/>
          <w:bCs/>
          <w:sz w:val="26"/>
          <w:szCs w:val="26"/>
          <w:u w:val="single"/>
        </w:rPr>
        <w:t>Exhibit-A</w:t>
      </w:r>
    </w:p>
    <w:p w14:paraId="5595E357" w14:textId="77777777" w:rsidR="0054689C" w:rsidRPr="00E661AC" w:rsidRDefault="0054689C" w:rsidP="0054689C">
      <w:pPr>
        <w:spacing w:after="0" w:line="240" w:lineRule="auto"/>
        <w:ind w:firstLine="720"/>
        <w:jc w:val="center"/>
        <w:rPr>
          <w:rFonts w:cstheme="minorHAnsi"/>
          <w:b/>
          <w:bCs/>
          <w:sz w:val="26"/>
          <w:szCs w:val="26"/>
          <w:u w:val="single"/>
        </w:rPr>
      </w:pPr>
    </w:p>
    <w:p w14:paraId="69EA2B88" w14:textId="449B0FF0" w:rsidR="00C52601" w:rsidRPr="00F12E43" w:rsidRDefault="003A3CA5" w:rsidP="0054689C">
      <w:pPr>
        <w:spacing w:line="240" w:lineRule="auto"/>
        <w:ind w:left="720"/>
        <w:jc w:val="both"/>
        <w:rPr>
          <w:rFonts w:cstheme="minorHAnsi"/>
          <w:bCs/>
        </w:rPr>
      </w:pPr>
      <w:r>
        <w:rPr>
          <w:rFonts w:cstheme="minorHAnsi"/>
        </w:rPr>
        <w:t xml:space="preserve">The </w:t>
      </w:r>
      <w:r w:rsidR="00C52601" w:rsidRPr="00F12E43">
        <w:rPr>
          <w:rFonts w:cstheme="minorHAnsi"/>
        </w:rPr>
        <w:t xml:space="preserve">Contractor will comply with </w:t>
      </w:r>
      <w:r w:rsidR="00C666DD">
        <w:rPr>
          <w:rFonts w:cstheme="minorHAnsi"/>
        </w:rPr>
        <w:t>Apexon</w:t>
      </w:r>
      <w:r w:rsidR="00C52601" w:rsidRPr="00F12E43">
        <w:rPr>
          <w:rFonts w:cstheme="minorHAnsi"/>
        </w:rPr>
        <w:t>-provided policies, standards, and procedures applicable to the Services. A subset of these Policies is set forth below. Additional Policies may be provided from time to time. All such Policies will be binding on Contractor.</w:t>
      </w:r>
    </w:p>
    <w:p w14:paraId="5794F9F0" w14:textId="77777777" w:rsidR="00C52601" w:rsidRPr="00F12E43" w:rsidRDefault="00C52601" w:rsidP="0054689C">
      <w:pPr>
        <w:pStyle w:val="ListParagraph"/>
        <w:widowControl/>
        <w:numPr>
          <w:ilvl w:val="0"/>
          <w:numId w:val="31"/>
        </w:numPr>
        <w:ind w:left="1080" w:hanging="180"/>
        <w:jc w:val="both"/>
        <w:rPr>
          <w:rFonts w:asciiTheme="minorHAnsi" w:hAnsiTheme="minorHAnsi" w:cstheme="minorHAnsi"/>
          <w:b/>
        </w:rPr>
      </w:pPr>
      <w:bookmarkStart w:id="0" w:name="OLE_LINK1"/>
      <w:bookmarkStart w:id="1" w:name="OLE_LINK2"/>
      <w:r w:rsidRPr="00F12E43">
        <w:rPr>
          <w:rFonts w:asciiTheme="minorHAnsi" w:hAnsiTheme="minorHAnsi" w:cstheme="minorHAnsi"/>
          <w:b/>
        </w:rPr>
        <w:t xml:space="preserve">Sexual and Other Unlawful Harassment  </w:t>
      </w:r>
    </w:p>
    <w:p w14:paraId="09455DDB" w14:textId="77777777" w:rsidR="00C52601" w:rsidRPr="00F12E43" w:rsidRDefault="00C52601" w:rsidP="0054689C">
      <w:pPr>
        <w:pStyle w:val="ListParagraph"/>
        <w:widowControl/>
        <w:ind w:left="1080" w:firstLine="0"/>
        <w:jc w:val="both"/>
        <w:rPr>
          <w:rFonts w:asciiTheme="minorHAnsi" w:hAnsiTheme="minorHAnsi" w:cstheme="minorHAnsi"/>
          <w:b/>
        </w:rPr>
      </w:pPr>
    </w:p>
    <w:p w14:paraId="452E6317" w14:textId="77777777" w:rsidR="00C52601" w:rsidRPr="00F12E43" w:rsidRDefault="00C52601" w:rsidP="0054689C">
      <w:pPr>
        <w:pStyle w:val="ListParagraph"/>
        <w:widowControl/>
        <w:numPr>
          <w:ilvl w:val="0"/>
          <w:numId w:val="30"/>
        </w:numPr>
        <w:jc w:val="both"/>
        <w:rPr>
          <w:rFonts w:asciiTheme="minorHAnsi" w:hAnsiTheme="minorHAnsi" w:cstheme="minorHAnsi"/>
          <w:b/>
        </w:rPr>
      </w:pPr>
      <w:r w:rsidRPr="00F12E43">
        <w:rPr>
          <w:rFonts w:asciiTheme="minorHAnsi" w:hAnsiTheme="minorHAnsi" w:cstheme="minorHAnsi"/>
          <w:b/>
        </w:rPr>
        <w:t>Unlawful Harassment</w:t>
      </w:r>
    </w:p>
    <w:p w14:paraId="1F9C3C9A" w14:textId="5ED00231" w:rsidR="00C52601" w:rsidRPr="00F12E43" w:rsidRDefault="00C666DD" w:rsidP="0054689C">
      <w:pPr>
        <w:spacing w:line="240" w:lineRule="auto"/>
        <w:ind w:left="1440"/>
        <w:jc w:val="both"/>
        <w:rPr>
          <w:rFonts w:cstheme="minorHAnsi"/>
          <w:i/>
        </w:rPr>
      </w:pPr>
      <w:r>
        <w:rPr>
          <w:rFonts w:cstheme="minorHAnsi"/>
        </w:rPr>
        <w:t>Apexon</w:t>
      </w:r>
      <w:r w:rsidR="00C52601" w:rsidRPr="00F12E43">
        <w:rPr>
          <w:rFonts w:cstheme="minorHAnsi"/>
        </w:rPr>
        <w:t xml:space="preserve"> is committed to providing a workplace free of harassment on the basis of race, religious creed, color, gender, sexual orientation, age, national origin, ancestry, physical disability, mental disability, medical condition, genetic characteristic, marital status, pregnancy, childbirth, veteran status, or any other category protected by law (“Unlawful Harassment”).  Contractor Personnel are prohibited from committing Unlawful Harassment of Others at </w:t>
      </w:r>
      <w:r>
        <w:rPr>
          <w:rFonts w:cstheme="minorHAnsi"/>
        </w:rPr>
        <w:t>Apexon</w:t>
      </w:r>
      <w:r w:rsidR="00C52601" w:rsidRPr="00F12E43">
        <w:rPr>
          <w:rFonts w:cstheme="minorHAnsi"/>
        </w:rPr>
        <w:t xml:space="preserve">. As used in this document, “Others” refers to coworkers of Contractor Personnel, </w:t>
      </w:r>
      <w:r>
        <w:rPr>
          <w:rFonts w:cstheme="minorHAnsi"/>
        </w:rPr>
        <w:t>Apexon</w:t>
      </w:r>
      <w:r w:rsidR="00C52601" w:rsidRPr="00F12E43">
        <w:rPr>
          <w:rFonts w:cstheme="minorHAnsi"/>
        </w:rPr>
        <w:t xml:space="preserve"> employees, </w:t>
      </w:r>
      <w:r>
        <w:rPr>
          <w:rFonts w:cstheme="minorHAnsi"/>
        </w:rPr>
        <w:t>Apexon</w:t>
      </w:r>
      <w:r w:rsidR="00C52601" w:rsidRPr="00F12E43">
        <w:rPr>
          <w:rFonts w:cstheme="minorHAnsi"/>
        </w:rPr>
        <w:t xml:space="preserve"> customers, personnel of other service providers, and others with who Contractor interacts in connection with Contractor’s work for </w:t>
      </w:r>
      <w:r>
        <w:rPr>
          <w:rFonts w:cstheme="minorHAnsi"/>
        </w:rPr>
        <w:t>Apexon</w:t>
      </w:r>
      <w:r w:rsidR="00C52601" w:rsidRPr="00F12E43">
        <w:rPr>
          <w:rFonts w:cstheme="minorHAnsi"/>
        </w:rPr>
        <w:t xml:space="preserve">. “At </w:t>
      </w:r>
      <w:r>
        <w:rPr>
          <w:rFonts w:cstheme="minorHAnsi"/>
        </w:rPr>
        <w:t>Apexon</w:t>
      </w:r>
      <w:r w:rsidR="00C52601" w:rsidRPr="00F12E43">
        <w:rPr>
          <w:rFonts w:cstheme="minorHAnsi"/>
        </w:rPr>
        <w:t xml:space="preserve">” refers to conduct occurring on </w:t>
      </w:r>
      <w:r>
        <w:rPr>
          <w:rFonts w:cstheme="minorHAnsi"/>
        </w:rPr>
        <w:t>Apexon</w:t>
      </w:r>
      <w:r w:rsidR="00C52601" w:rsidRPr="00F12E43">
        <w:rPr>
          <w:rFonts w:cstheme="minorHAnsi"/>
        </w:rPr>
        <w:t xml:space="preserve">’s premises, using </w:t>
      </w:r>
      <w:r>
        <w:rPr>
          <w:rFonts w:cstheme="minorHAnsi"/>
        </w:rPr>
        <w:t>Apexon</w:t>
      </w:r>
      <w:r w:rsidR="00C52601" w:rsidRPr="00F12E43">
        <w:rPr>
          <w:rFonts w:cstheme="minorHAnsi"/>
        </w:rPr>
        <w:t xml:space="preserve"> equipment, or related to </w:t>
      </w:r>
      <w:r>
        <w:rPr>
          <w:rFonts w:cstheme="minorHAnsi"/>
        </w:rPr>
        <w:t>Apexon</w:t>
      </w:r>
      <w:r w:rsidR="00C52601" w:rsidRPr="00F12E43">
        <w:rPr>
          <w:rFonts w:cstheme="minorHAnsi"/>
        </w:rPr>
        <w:t xml:space="preserve"> work.</w:t>
      </w:r>
    </w:p>
    <w:p w14:paraId="47CDB237" w14:textId="77777777" w:rsidR="00C52601" w:rsidRPr="00F12E43" w:rsidRDefault="00C52601" w:rsidP="0054689C">
      <w:pPr>
        <w:pStyle w:val="ListParagraph"/>
        <w:widowControl/>
        <w:numPr>
          <w:ilvl w:val="0"/>
          <w:numId w:val="30"/>
        </w:numPr>
        <w:jc w:val="both"/>
        <w:rPr>
          <w:rFonts w:asciiTheme="minorHAnsi" w:hAnsiTheme="minorHAnsi" w:cstheme="minorHAnsi"/>
          <w:b/>
        </w:rPr>
      </w:pPr>
      <w:r w:rsidRPr="00F12E43">
        <w:rPr>
          <w:rFonts w:asciiTheme="minorHAnsi" w:hAnsiTheme="minorHAnsi" w:cstheme="minorHAnsi"/>
          <w:b/>
        </w:rPr>
        <w:t>Sexual Harassment</w:t>
      </w:r>
    </w:p>
    <w:p w14:paraId="393AD2C1" w14:textId="7170058A" w:rsidR="00C52601" w:rsidRPr="00F12E43" w:rsidRDefault="00C52601" w:rsidP="0054689C">
      <w:pPr>
        <w:spacing w:line="240" w:lineRule="auto"/>
        <w:ind w:left="1440"/>
        <w:jc w:val="both"/>
        <w:rPr>
          <w:rFonts w:cstheme="minorHAnsi"/>
        </w:rPr>
      </w:pPr>
      <w:r w:rsidRPr="00F12E43">
        <w:rPr>
          <w:rFonts w:cstheme="minorHAnsi"/>
        </w:rPr>
        <w:t xml:space="preserve">Contractor shall not make unwanted sexual advances or visual, verbal, or physical conduct of a sexual nature to Others at </w:t>
      </w:r>
      <w:r w:rsidR="00C666DD">
        <w:rPr>
          <w:rFonts w:cstheme="minorHAnsi"/>
        </w:rPr>
        <w:t>Apexon</w:t>
      </w:r>
      <w:r w:rsidRPr="00F12E43">
        <w:rPr>
          <w:rFonts w:cstheme="minorHAnsi"/>
        </w:rPr>
        <w:t>. Sexual harassment also includes conduct that creates an intimidating, offensive, or hostile working environment or that interferes with Other’s work performance. The following is a list of some examples of sexual harassment:</w:t>
      </w:r>
    </w:p>
    <w:p w14:paraId="20B409BC" w14:textId="77777777" w:rsidR="00C52601" w:rsidRPr="00F12E43" w:rsidRDefault="00C52601" w:rsidP="0054689C">
      <w:pPr>
        <w:numPr>
          <w:ilvl w:val="0"/>
          <w:numId w:val="28"/>
        </w:numPr>
        <w:tabs>
          <w:tab w:val="left" w:pos="1080"/>
          <w:tab w:val="left" w:pos="1710"/>
        </w:tabs>
        <w:spacing w:after="0" w:line="240" w:lineRule="auto"/>
        <w:ind w:left="1440" w:firstLine="0"/>
        <w:jc w:val="both"/>
        <w:rPr>
          <w:rFonts w:cstheme="minorHAnsi"/>
        </w:rPr>
      </w:pPr>
      <w:r w:rsidRPr="00F12E43">
        <w:rPr>
          <w:rFonts w:cstheme="minorHAnsi"/>
        </w:rPr>
        <w:t xml:space="preserve">unwanted sexual advances; </w:t>
      </w:r>
    </w:p>
    <w:p w14:paraId="35E6400C" w14:textId="77777777" w:rsidR="00C52601" w:rsidRPr="00F12E43" w:rsidRDefault="00C52601" w:rsidP="0054689C">
      <w:pPr>
        <w:numPr>
          <w:ilvl w:val="0"/>
          <w:numId w:val="28"/>
        </w:numPr>
        <w:tabs>
          <w:tab w:val="left" w:pos="1080"/>
          <w:tab w:val="left" w:pos="1710"/>
        </w:tabs>
        <w:spacing w:after="0" w:line="240" w:lineRule="auto"/>
        <w:ind w:left="1440" w:firstLine="0"/>
        <w:jc w:val="both"/>
        <w:rPr>
          <w:rFonts w:cstheme="minorHAnsi"/>
        </w:rPr>
      </w:pPr>
      <w:r w:rsidRPr="00F12E43">
        <w:rPr>
          <w:rFonts w:cstheme="minorHAnsi"/>
        </w:rPr>
        <w:t>offering work-related benefits in exchange for sexual favors;</w:t>
      </w:r>
    </w:p>
    <w:p w14:paraId="5D33E287" w14:textId="46A6E217" w:rsidR="00C52601" w:rsidRPr="00F12E43" w:rsidRDefault="00C52601" w:rsidP="0054689C">
      <w:pPr>
        <w:numPr>
          <w:ilvl w:val="0"/>
          <w:numId w:val="28"/>
        </w:numPr>
        <w:tabs>
          <w:tab w:val="left" w:pos="1080"/>
          <w:tab w:val="left" w:pos="1710"/>
        </w:tabs>
        <w:spacing w:after="0" w:line="240" w:lineRule="auto"/>
        <w:ind w:left="1440" w:firstLine="0"/>
        <w:jc w:val="both"/>
        <w:rPr>
          <w:rFonts w:cstheme="minorHAnsi"/>
        </w:rPr>
      </w:pPr>
      <w:r w:rsidRPr="00F12E43">
        <w:rPr>
          <w:rFonts w:cstheme="minorHAnsi"/>
        </w:rPr>
        <w:t>making or threatening reprisals after a negative response to sexual advances;</w:t>
      </w:r>
    </w:p>
    <w:p w14:paraId="2A862A8A" w14:textId="77777777" w:rsidR="00C52601" w:rsidRPr="00F12E43" w:rsidRDefault="00C52601" w:rsidP="0054689C">
      <w:pPr>
        <w:numPr>
          <w:ilvl w:val="0"/>
          <w:numId w:val="28"/>
        </w:numPr>
        <w:tabs>
          <w:tab w:val="left" w:pos="1080"/>
          <w:tab w:val="left" w:pos="1710"/>
        </w:tabs>
        <w:spacing w:after="0" w:line="240" w:lineRule="auto"/>
        <w:ind w:left="1710" w:hanging="270"/>
        <w:jc w:val="both"/>
        <w:rPr>
          <w:rFonts w:cstheme="minorHAnsi"/>
        </w:rPr>
      </w:pPr>
      <w:r w:rsidRPr="00F12E43">
        <w:rPr>
          <w:rFonts w:cstheme="minorHAnsi"/>
        </w:rPr>
        <w:t>visual conduct, e.g., leering, making sexual gestures, displaying of sexually suggestive objects or pictures, cartoons or posters;</w:t>
      </w:r>
    </w:p>
    <w:p w14:paraId="781AAD45" w14:textId="77777777" w:rsidR="00C52601" w:rsidRPr="00F12E43" w:rsidRDefault="00C52601" w:rsidP="0054689C">
      <w:pPr>
        <w:numPr>
          <w:ilvl w:val="0"/>
          <w:numId w:val="28"/>
        </w:numPr>
        <w:tabs>
          <w:tab w:val="left" w:pos="1080"/>
          <w:tab w:val="left" w:pos="1710"/>
        </w:tabs>
        <w:spacing w:after="0" w:line="240" w:lineRule="auto"/>
        <w:ind w:left="1710" w:hanging="270"/>
        <w:jc w:val="both"/>
        <w:rPr>
          <w:rFonts w:cstheme="minorHAnsi"/>
        </w:rPr>
      </w:pPr>
      <w:r w:rsidRPr="00F12E43">
        <w:rPr>
          <w:rFonts w:cstheme="minorHAnsi"/>
        </w:rPr>
        <w:t>verbal conduct, e.g., making or using derogatory comments, epithets, slurs or jokes;</w:t>
      </w:r>
    </w:p>
    <w:p w14:paraId="327638A9" w14:textId="77777777" w:rsidR="00C52601" w:rsidRPr="00F12E43" w:rsidRDefault="00C52601" w:rsidP="0054689C">
      <w:pPr>
        <w:numPr>
          <w:ilvl w:val="0"/>
          <w:numId w:val="28"/>
        </w:numPr>
        <w:tabs>
          <w:tab w:val="left" w:pos="1080"/>
          <w:tab w:val="left" w:pos="1710"/>
        </w:tabs>
        <w:spacing w:after="0" w:line="240" w:lineRule="auto"/>
        <w:ind w:left="1710" w:hanging="270"/>
        <w:jc w:val="both"/>
        <w:rPr>
          <w:rFonts w:cstheme="minorHAnsi"/>
        </w:rPr>
      </w:pPr>
      <w:r w:rsidRPr="00F12E43">
        <w:rPr>
          <w:rFonts w:cstheme="minorHAnsi"/>
        </w:rPr>
        <w:t>verbal sexual advances or propositions;</w:t>
      </w:r>
    </w:p>
    <w:p w14:paraId="7C688A53" w14:textId="77777777" w:rsidR="00C52601" w:rsidRPr="00F12E43" w:rsidRDefault="00C52601" w:rsidP="0054689C">
      <w:pPr>
        <w:numPr>
          <w:ilvl w:val="0"/>
          <w:numId w:val="28"/>
        </w:numPr>
        <w:tabs>
          <w:tab w:val="left" w:pos="1080"/>
          <w:tab w:val="left" w:pos="1710"/>
        </w:tabs>
        <w:spacing w:after="0" w:line="240" w:lineRule="auto"/>
        <w:ind w:left="1710" w:hanging="270"/>
        <w:jc w:val="both"/>
        <w:rPr>
          <w:rFonts w:cstheme="minorHAnsi"/>
        </w:rPr>
      </w:pPr>
      <w:r w:rsidRPr="00F12E43">
        <w:rPr>
          <w:rFonts w:cstheme="minorHAnsi"/>
        </w:rPr>
        <w:t>verbal abuse of a sexual nature, graphic verbal commentaries about an individual’s body, sexually degrading words used to describe an individual, suggestive or obscene letters, notes or invitations; or</w:t>
      </w:r>
    </w:p>
    <w:p w14:paraId="518F97AC" w14:textId="77777777" w:rsidR="00C52601" w:rsidRPr="00F12E43" w:rsidRDefault="00C52601" w:rsidP="0054689C">
      <w:pPr>
        <w:numPr>
          <w:ilvl w:val="0"/>
          <w:numId w:val="28"/>
        </w:numPr>
        <w:tabs>
          <w:tab w:val="left" w:pos="1080"/>
          <w:tab w:val="left" w:pos="1710"/>
        </w:tabs>
        <w:spacing w:after="200" w:line="240" w:lineRule="auto"/>
        <w:ind w:left="1440" w:firstLine="0"/>
        <w:jc w:val="both"/>
        <w:rPr>
          <w:rFonts w:cstheme="minorHAnsi"/>
        </w:rPr>
      </w:pPr>
      <w:r w:rsidRPr="00F12E43">
        <w:rPr>
          <w:rFonts w:cstheme="minorHAnsi"/>
        </w:rPr>
        <w:t>physical conduct, e.g., touching, assault, impeding or blocking movements.</w:t>
      </w:r>
    </w:p>
    <w:p w14:paraId="0CBA95B4" w14:textId="77777777" w:rsidR="00C52601" w:rsidRPr="00F12E43" w:rsidRDefault="00C52601" w:rsidP="0054689C">
      <w:pPr>
        <w:pStyle w:val="ListParagraph"/>
        <w:widowControl/>
        <w:numPr>
          <w:ilvl w:val="0"/>
          <w:numId w:val="30"/>
        </w:numPr>
        <w:jc w:val="both"/>
        <w:rPr>
          <w:rFonts w:asciiTheme="minorHAnsi" w:hAnsiTheme="minorHAnsi" w:cstheme="minorHAnsi"/>
          <w:b/>
        </w:rPr>
      </w:pPr>
      <w:r w:rsidRPr="00F12E43">
        <w:rPr>
          <w:rFonts w:asciiTheme="minorHAnsi" w:hAnsiTheme="minorHAnsi" w:cstheme="minorHAnsi"/>
          <w:b/>
        </w:rPr>
        <w:t>Reporting Harassment</w:t>
      </w:r>
    </w:p>
    <w:p w14:paraId="6D0DC34D" w14:textId="642C37D5" w:rsidR="00C52601" w:rsidRPr="00F12E43" w:rsidRDefault="00C52601" w:rsidP="0054689C">
      <w:pPr>
        <w:pStyle w:val="ListParagraph"/>
        <w:widowControl/>
        <w:ind w:left="1080" w:firstLine="0"/>
        <w:jc w:val="both"/>
        <w:rPr>
          <w:rFonts w:asciiTheme="minorHAnsi" w:hAnsiTheme="minorHAnsi" w:cstheme="minorHAnsi"/>
        </w:rPr>
      </w:pPr>
      <w:r w:rsidRPr="00F12E43">
        <w:rPr>
          <w:rFonts w:asciiTheme="minorHAnsi" w:hAnsiTheme="minorHAnsi" w:cstheme="minorHAnsi"/>
        </w:rPr>
        <w:t xml:space="preserve">Contractor who </w:t>
      </w:r>
      <w:r w:rsidR="0095289F" w:rsidRPr="00F12E43">
        <w:rPr>
          <w:rFonts w:asciiTheme="minorHAnsi" w:hAnsiTheme="minorHAnsi" w:cstheme="minorHAnsi"/>
        </w:rPr>
        <w:t>experiences</w:t>
      </w:r>
      <w:r w:rsidRPr="00F12E43">
        <w:rPr>
          <w:rFonts w:asciiTheme="minorHAnsi" w:hAnsiTheme="minorHAnsi" w:cstheme="minorHAnsi"/>
        </w:rPr>
        <w:t xml:space="preserve"> or witness any harassment or other conduct prohibited above shall notify the person with responsibility for the relationship with </w:t>
      </w:r>
      <w:r w:rsidR="00C666DD">
        <w:rPr>
          <w:rFonts w:asciiTheme="minorHAnsi" w:hAnsiTheme="minorHAnsi" w:cstheme="minorHAnsi"/>
        </w:rPr>
        <w:t>Apexon</w:t>
      </w:r>
      <w:r w:rsidRPr="00F12E43">
        <w:rPr>
          <w:rFonts w:asciiTheme="minorHAnsi" w:hAnsiTheme="minorHAnsi" w:cstheme="minorHAnsi"/>
        </w:rPr>
        <w:t xml:space="preserve">. Contractor who </w:t>
      </w:r>
      <w:r w:rsidR="0095289F" w:rsidRPr="00F12E43">
        <w:rPr>
          <w:rFonts w:asciiTheme="minorHAnsi" w:hAnsiTheme="minorHAnsi" w:cstheme="minorHAnsi"/>
        </w:rPr>
        <w:t>holds</w:t>
      </w:r>
      <w:r w:rsidRPr="00F12E43">
        <w:rPr>
          <w:rFonts w:asciiTheme="minorHAnsi" w:hAnsiTheme="minorHAnsi" w:cstheme="minorHAnsi"/>
        </w:rPr>
        <w:t xml:space="preserve"> a management or relationship role shall immediately notify </w:t>
      </w:r>
      <w:r w:rsidR="00C666DD">
        <w:rPr>
          <w:rFonts w:asciiTheme="minorHAnsi" w:hAnsiTheme="minorHAnsi" w:cstheme="minorHAnsi"/>
        </w:rPr>
        <w:t>Apexon</w:t>
      </w:r>
      <w:r w:rsidRPr="00F12E43">
        <w:rPr>
          <w:rFonts w:asciiTheme="minorHAnsi" w:hAnsiTheme="minorHAnsi" w:cstheme="minorHAnsi"/>
        </w:rPr>
        <w:t xml:space="preserve"> of relevant facts.</w:t>
      </w:r>
    </w:p>
    <w:p w14:paraId="4BE8FD2A" w14:textId="77777777" w:rsidR="00E661AC" w:rsidRPr="0054689C" w:rsidRDefault="00E661AC" w:rsidP="0054689C">
      <w:pPr>
        <w:spacing w:line="240" w:lineRule="auto"/>
        <w:jc w:val="both"/>
        <w:rPr>
          <w:rFonts w:cstheme="minorHAnsi"/>
        </w:rPr>
      </w:pPr>
    </w:p>
    <w:p w14:paraId="5881C3AB" w14:textId="77777777" w:rsidR="00C52601" w:rsidRPr="00F12E43" w:rsidRDefault="00C52601" w:rsidP="0054689C">
      <w:pPr>
        <w:pStyle w:val="ListParagraph"/>
        <w:widowControl/>
        <w:numPr>
          <w:ilvl w:val="0"/>
          <w:numId w:val="31"/>
        </w:numPr>
        <w:ind w:left="1080" w:hanging="180"/>
        <w:jc w:val="both"/>
        <w:rPr>
          <w:rFonts w:asciiTheme="minorHAnsi" w:hAnsiTheme="minorHAnsi" w:cstheme="minorHAnsi"/>
          <w:b/>
          <w:bCs/>
        </w:rPr>
      </w:pPr>
      <w:r w:rsidRPr="00F12E43">
        <w:rPr>
          <w:rFonts w:asciiTheme="minorHAnsi" w:hAnsiTheme="minorHAnsi" w:cstheme="minorHAnsi"/>
          <w:b/>
          <w:bCs/>
        </w:rPr>
        <w:t xml:space="preserve"> Restricted Relationships:</w:t>
      </w:r>
    </w:p>
    <w:p w14:paraId="053C6438" w14:textId="2E3CA16E" w:rsidR="00C52601" w:rsidRPr="00F12E43" w:rsidRDefault="00C666DD" w:rsidP="0054689C">
      <w:pPr>
        <w:pStyle w:val="ListParagraph"/>
        <w:widowControl/>
        <w:ind w:left="1440" w:firstLine="0"/>
        <w:jc w:val="both"/>
        <w:rPr>
          <w:rFonts w:asciiTheme="minorHAnsi" w:hAnsiTheme="minorHAnsi" w:cstheme="minorHAnsi"/>
        </w:rPr>
      </w:pPr>
      <w:r>
        <w:rPr>
          <w:rFonts w:asciiTheme="minorHAnsi" w:hAnsiTheme="minorHAnsi" w:cstheme="minorHAnsi"/>
        </w:rPr>
        <w:t>Apexon</w:t>
      </w:r>
      <w:r w:rsidR="00C52601" w:rsidRPr="00F12E43">
        <w:rPr>
          <w:rFonts w:asciiTheme="minorHAnsi" w:hAnsiTheme="minorHAnsi" w:cstheme="minorHAnsi"/>
        </w:rPr>
        <w:t xml:space="preserve"> prohibits Intimate Relationship between </w:t>
      </w:r>
      <w:r>
        <w:rPr>
          <w:rFonts w:asciiTheme="minorHAnsi" w:hAnsiTheme="minorHAnsi" w:cstheme="minorHAnsi"/>
        </w:rPr>
        <w:t>Apexon</w:t>
      </w:r>
      <w:r w:rsidR="00C52601" w:rsidRPr="00F12E43">
        <w:rPr>
          <w:rFonts w:asciiTheme="minorHAnsi" w:hAnsiTheme="minorHAnsi" w:cstheme="minorHAnsi"/>
        </w:rPr>
        <w:t xml:space="preserve"> personnel and Contractor when (</w:t>
      </w:r>
      <w:proofErr w:type="spellStart"/>
      <w:r w:rsidR="00C52601" w:rsidRPr="00F12E43">
        <w:rPr>
          <w:rFonts w:asciiTheme="minorHAnsi" w:hAnsiTheme="minorHAnsi" w:cstheme="minorHAnsi"/>
        </w:rPr>
        <w:t>i</w:t>
      </w:r>
      <w:proofErr w:type="spellEnd"/>
      <w:r w:rsidR="00C52601" w:rsidRPr="00F12E43">
        <w:rPr>
          <w:rFonts w:asciiTheme="minorHAnsi" w:hAnsiTheme="minorHAnsi" w:cstheme="minorHAnsi"/>
        </w:rPr>
        <w:t xml:space="preserve">) the individuals at issue work on the same subject matter or project, and (ii) either individual exercises some degree of power, approval, or control over the other individual or his/her work. An “Intimate Relationship” includes marriage, dating, or other romantic relationship. </w:t>
      </w:r>
    </w:p>
    <w:p w14:paraId="78DD7DCD" w14:textId="77777777" w:rsidR="00C52601" w:rsidRPr="00F12E43" w:rsidRDefault="00C52601" w:rsidP="0054689C">
      <w:pPr>
        <w:pStyle w:val="ListParagraph"/>
        <w:widowControl/>
        <w:ind w:left="1440" w:firstLine="0"/>
        <w:jc w:val="both"/>
        <w:rPr>
          <w:rFonts w:asciiTheme="minorHAnsi" w:hAnsiTheme="minorHAnsi" w:cstheme="minorHAnsi"/>
          <w:b/>
        </w:rPr>
      </w:pPr>
    </w:p>
    <w:p w14:paraId="643009EC" w14:textId="77777777" w:rsidR="00C52601" w:rsidRPr="00F12E43" w:rsidRDefault="00C52601" w:rsidP="0054689C">
      <w:pPr>
        <w:pStyle w:val="ListParagraph"/>
        <w:widowControl/>
        <w:numPr>
          <w:ilvl w:val="0"/>
          <w:numId w:val="31"/>
        </w:numPr>
        <w:ind w:left="1080" w:hanging="180"/>
        <w:jc w:val="both"/>
        <w:rPr>
          <w:rFonts w:asciiTheme="minorHAnsi" w:hAnsiTheme="minorHAnsi" w:cstheme="minorHAnsi"/>
          <w:b/>
        </w:rPr>
      </w:pPr>
      <w:r w:rsidRPr="00F12E43">
        <w:rPr>
          <w:rFonts w:asciiTheme="minorHAnsi" w:hAnsiTheme="minorHAnsi" w:cstheme="minorHAnsi"/>
          <w:b/>
        </w:rPr>
        <w:t>Workplace Violence Prevention</w:t>
      </w:r>
    </w:p>
    <w:p w14:paraId="21F984AB" w14:textId="6AEA7236" w:rsidR="00C52601" w:rsidRPr="00F12E43" w:rsidRDefault="00C52601" w:rsidP="0054689C">
      <w:pPr>
        <w:spacing w:line="240" w:lineRule="auto"/>
        <w:ind w:left="1440"/>
        <w:jc w:val="both"/>
        <w:rPr>
          <w:rFonts w:cstheme="minorHAnsi"/>
        </w:rPr>
      </w:pPr>
      <w:r w:rsidRPr="00F12E43">
        <w:rPr>
          <w:rFonts w:cstheme="minorHAnsi"/>
        </w:rPr>
        <w:t xml:space="preserve">Contractor shall not engage in intimidation, threats of violence, and acts of violence involving Others at </w:t>
      </w:r>
      <w:r w:rsidR="00C666DD">
        <w:rPr>
          <w:rFonts w:cstheme="minorHAnsi"/>
        </w:rPr>
        <w:t>Apexon</w:t>
      </w:r>
      <w:r w:rsidRPr="00F12E43">
        <w:rPr>
          <w:rFonts w:cstheme="minorHAnsi"/>
        </w:rPr>
        <w:t xml:space="preserve">. </w:t>
      </w:r>
      <w:r w:rsidR="00C666DD">
        <w:rPr>
          <w:rFonts w:cstheme="minorHAnsi"/>
        </w:rPr>
        <w:t>Apexon</w:t>
      </w:r>
      <w:r w:rsidRPr="00F12E43">
        <w:rPr>
          <w:rFonts w:cstheme="minorHAnsi"/>
        </w:rPr>
        <w:t xml:space="preserve"> defines these behaviors as follows: </w:t>
      </w:r>
    </w:p>
    <w:p w14:paraId="7C63571B" w14:textId="77777777" w:rsidR="00C52601" w:rsidRPr="00F12E43" w:rsidRDefault="00C52601" w:rsidP="0054689C">
      <w:pPr>
        <w:numPr>
          <w:ilvl w:val="0"/>
          <w:numId w:val="25"/>
        </w:numPr>
        <w:spacing w:after="0" w:line="240" w:lineRule="auto"/>
        <w:ind w:left="1710" w:hanging="270"/>
        <w:jc w:val="both"/>
        <w:rPr>
          <w:rFonts w:cstheme="minorHAnsi"/>
        </w:rPr>
      </w:pPr>
      <w:r w:rsidRPr="00F12E43">
        <w:rPr>
          <w:rFonts w:cstheme="minorHAnsi"/>
          <w:b/>
        </w:rPr>
        <w:t>Intimidation:</w:t>
      </w:r>
      <w:r w:rsidRPr="00F12E43">
        <w:rPr>
          <w:rFonts w:cstheme="minorHAnsi"/>
        </w:rPr>
        <w:t xml:space="preserve"> To coerce another person in a manner that could reasonably cause that person to fear for his or her safety or the safety of others. Stalking, harassing, or threatening phone calls, e-mails or other communications are considered intimidation. </w:t>
      </w:r>
    </w:p>
    <w:p w14:paraId="0A118F7D" w14:textId="77777777" w:rsidR="00C52601" w:rsidRPr="00F12E43" w:rsidRDefault="00C52601" w:rsidP="0054689C">
      <w:pPr>
        <w:numPr>
          <w:ilvl w:val="0"/>
          <w:numId w:val="25"/>
        </w:numPr>
        <w:spacing w:after="0" w:line="240" w:lineRule="auto"/>
        <w:ind w:left="1710" w:hanging="270"/>
        <w:jc w:val="both"/>
        <w:rPr>
          <w:rFonts w:cstheme="minorHAnsi"/>
        </w:rPr>
      </w:pPr>
      <w:r w:rsidRPr="00F12E43">
        <w:rPr>
          <w:rFonts w:cstheme="minorHAnsi"/>
          <w:b/>
        </w:rPr>
        <w:t>Threat of Violence:</w:t>
      </w:r>
      <w:r w:rsidRPr="00F12E43">
        <w:rPr>
          <w:rFonts w:cstheme="minorHAnsi"/>
        </w:rPr>
        <w:t xml:space="preserve"> A communicated threat to inflict physical or other harm to a person, others, or property.</w:t>
      </w:r>
    </w:p>
    <w:p w14:paraId="5EBA5872" w14:textId="77777777" w:rsidR="00C52601" w:rsidRPr="00F12E43" w:rsidRDefault="00C52601" w:rsidP="0054689C">
      <w:pPr>
        <w:numPr>
          <w:ilvl w:val="0"/>
          <w:numId w:val="25"/>
        </w:numPr>
        <w:spacing w:after="200" w:line="240" w:lineRule="auto"/>
        <w:ind w:left="1710" w:hanging="270"/>
        <w:jc w:val="both"/>
        <w:rPr>
          <w:rFonts w:cstheme="minorHAnsi"/>
        </w:rPr>
      </w:pPr>
      <w:r w:rsidRPr="00F12E43">
        <w:rPr>
          <w:rFonts w:cstheme="minorHAnsi"/>
          <w:b/>
        </w:rPr>
        <w:t xml:space="preserve">Act of Violence: </w:t>
      </w:r>
      <w:r w:rsidRPr="00F12E43">
        <w:rPr>
          <w:rFonts w:cstheme="minorHAnsi"/>
        </w:rPr>
        <w:t>The intentional use of physical force against another person or the destruction of property.</w:t>
      </w:r>
    </w:p>
    <w:p w14:paraId="2DDFE36F" w14:textId="3004FF3F" w:rsidR="00C52601" w:rsidRPr="00F12E43" w:rsidRDefault="00901599" w:rsidP="0054689C">
      <w:pPr>
        <w:spacing w:line="240" w:lineRule="auto"/>
        <w:ind w:left="1440"/>
        <w:jc w:val="both"/>
        <w:rPr>
          <w:rFonts w:cstheme="minorHAnsi"/>
        </w:rPr>
      </w:pPr>
      <w:r w:rsidRPr="00F12E43">
        <w:rPr>
          <w:rFonts w:cstheme="minorHAnsi"/>
        </w:rPr>
        <w:t>Contractors</w:t>
      </w:r>
      <w:r w:rsidR="00C52601" w:rsidRPr="00F12E43">
        <w:rPr>
          <w:rFonts w:cstheme="minorHAnsi"/>
        </w:rPr>
        <w:t xml:space="preserve"> who </w:t>
      </w:r>
      <w:r w:rsidR="00303AEF" w:rsidRPr="00F12E43">
        <w:rPr>
          <w:rFonts w:cstheme="minorHAnsi"/>
        </w:rPr>
        <w:t>experiences</w:t>
      </w:r>
      <w:r w:rsidR="00C52601" w:rsidRPr="00F12E43">
        <w:rPr>
          <w:rFonts w:cstheme="minorHAnsi"/>
        </w:rPr>
        <w:t xml:space="preserve"> or witness any violent, threatening, harassing, intimidating, or other disruptive behavior shall immediately notify the person with responsibility for the relationship with </w:t>
      </w:r>
      <w:r w:rsidR="00C666DD">
        <w:rPr>
          <w:rFonts w:cstheme="minorHAnsi"/>
        </w:rPr>
        <w:t>Apexon</w:t>
      </w:r>
      <w:r w:rsidR="00C52601" w:rsidRPr="00F12E43">
        <w:rPr>
          <w:rFonts w:cstheme="minorHAnsi"/>
        </w:rPr>
        <w:t>. Contractor who hold</w:t>
      </w:r>
      <w:r w:rsidR="00303AEF">
        <w:rPr>
          <w:rFonts w:cstheme="minorHAnsi"/>
        </w:rPr>
        <w:t>s</w:t>
      </w:r>
      <w:r w:rsidR="00C52601" w:rsidRPr="00F12E43">
        <w:rPr>
          <w:rFonts w:cstheme="minorHAnsi"/>
        </w:rPr>
        <w:t xml:space="preserve"> a management or relationship role shall immediately notify </w:t>
      </w:r>
      <w:r w:rsidR="00C666DD">
        <w:rPr>
          <w:rFonts w:cstheme="minorHAnsi"/>
        </w:rPr>
        <w:t>Apexon</w:t>
      </w:r>
      <w:r w:rsidR="00C52601" w:rsidRPr="00F12E43">
        <w:rPr>
          <w:rFonts w:cstheme="minorHAnsi"/>
        </w:rPr>
        <w:t xml:space="preserve"> of the relevant facts.</w:t>
      </w:r>
    </w:p>
    <w:p w14:paraId="0804FFE9" w14:textId="77777777" w:rsidR="00C52601" w:rsidRPr="00F12E43" w:rsidRDefault="00C52601" w:rsidP="0054689C">
      <w:pPr>
        <w:pStyle w:val="ListParagraph"/>
        <w:widowControl/>
        <w:numPr>
          <w:ilvl w:val="0"/>
          <w:numId w:val="31"/>
        </w:numPr>
        <w:ind w:left="1080" w:hanging="180"/>
        <w:jc w:val="both"/>
        <w:rPr>
          <w:rFonts w:asciiTheme="minorHAnsi" w:hAnsiTheme="minorHAnsi" w:cstheme="minorHAnsi"/>
          <w:b/>
        </w:rPr>
      </w:pPr>
      <w:r w:rsidRPr="00F12E43">
        <w:rPr>
          <w:rFonts w:asciiTheme="minorHAnsi" w:hAnsiTheme="minorHAnsi" w:cstheme="minorHAnsi"/>
          <w:b/>
        </w:rPr>
        <w:t>Information Technology Resources</w:t>
      </w:r>
    </w:p>
    <w:p w14:paraId="42DA42EB" w14:textId="19780EF1" w:rsidR="00C52601" w:rsidRPr="00F12E43" w:rsidRDefault="00C666DD" w:rsidP="0054689C">
      <w:pPr>
        <w:spacing w:line="240" w:lineRule="auto"/>
        <w:ind w:left="1080"/>
        <w:jc w:val="both"/>
        <w:rPr>
          <w:rFonts w:cstheme="minorHAnsi"/>
        </w:rPr>
      </w:pPr>
      <w:r>
        <w:rPr>
          <w:rFonts w:cstheme="minorHAnsi"/>
        </w:rPr>
        <w:t>Apexon</w:t>
      </w:r>
      <w:r w:rsidR="00C52601" w:rsidRPr="00F12E43">
        <w:rPr>
          <w:rFonts w:cstheme="minorHAnsi"/>
        </w:rPr>
        <w:t xml:space="preserve">’s information technology resources, including computer systems, e-mail and voicemail, Internet access, software, media storage, fax machines, and other related devices or networks, enable employees and Contractor to quickly and efficiently access and exchange information. </w:t>
      </w:r>
    </w:p>
    <w:p w14:paraId="7D007E96" w14:textId="4EADC61C" w:rsidR="00C52601" w:rsidRPr="00F12E43" w:rsidRDefault="00C52601" w:rsidP="0054689C">
      <w:pPr>
        <w:pStyle w:val="ListParagraph"/>
        <w:widowControl/>
        <w:numPr>
          <w:ilvl w:val="0"/>
          <w:numId w:val="30"/>
        </w:numPr>
        <w:ind w:hanging="270"/>
        <w:jc w:val="both"/>
        <w:rPr>
          <w:rFonts w:asciiTheme="minorHAnsi" w:hAnsiTheme="minorHAnsi" w:cstheme="minorHAnsi"/>
        </w:rPr>
      </w:pPr>
      <w:r w:rsidRPr="00F12E43">
        <w:rPr>
          <w:rFonts w:asciiTheme="minorHAnsi" w:hAnsiTheme="minorHAnsi" w:cstheme="minorHAnsi"/>
        </w:rPr>
        <w:t xml:space="preserve"> </w:t>
      </w:r>
      <w:r w:rsidRPr="00F12E43">
        <w:rPr>
          <w:rFonts w:asciiTheme="minorHAnsi" w:hAnsiTheme="minorHAnsi" w:cstheme="minorHAnsi"/>
          <w:b/>
        </w:rPr>
        <w:t xml:space="preserve">Use of </w:t>
      </w:r>
      <w:r w:rsidR="00C666DD">
        <w:rPr>
          <w:rFonts w:asciiTheme="minorHAnsi" w:hAnsiTheme="minorHAnsi" w:cstheme="minorHAnsi"/>
          <w:b/>
        </w:rPr>
        <w:t>Apexon</w:t>
      </w:r>
      <w:r w:rsidRPr="00F12E43">
        <w:rPr>
          <w:rFonts w:asciiTheme="minorHAnsi" w:hAnsiTheme="minorHAnsi" w:cstheme="minorHAnsi"/>
          <w:b/>
        </w:rPr>
        <w:t xml:space="preserve"> Technology</w:t>
      </w:r>
    </w:p>
    <w:p w14:paraId="71539241" w14:textId="091E0D15" w:rsidR="00690A48" w:rsidRPr="00F12E43" w:rsidRDefault="00C666DD" w:rsidP="0054689C">
      <w:pPr>
        <w:spacing w:line="240" w:lineRule="auto"/>
        <w:ind w:left="1440"/>
        <w:jc w:val="both"/>
        <w:rPr>
          <w:rFonts w:cstheme="minorHAnsi"/>
        </w:rPr>
      </w:pPr>
      <w:r>
        <w:rPr>
          <w:rFonts w:cstheme="minorHAnsi"/>
        </w:rPr>
        <w:t>Apexon</w:t>
      </w:r>
      <w:r w:rsidR="00C52601" w:rsidRPr="00F12E43">
        <w:rPr>
          <w:rFonts w:cstheme="minorHAnsi"/>
        </w:rPr>
        <w:t xml:space="preserve">’s information technology resources are to be used only for </w:t>
      </w:r>
      <w:r>
        <w:rPr>
          <w:rFonts w:cstheme="minorHAnsi"/>
        </w:rPr>
        <w:t>Apexon</w:t>
      </w:r>
      <w:r w:rsidR="00C52601" w:rsidRPr="00F12E43">
        <w:rPr>
          <w:rFonts w:cstheme="minorHAnsi"/>
        </w:rPr>
        <w:t xml:space="preserve"> business, except as otherwise provided in this policy.  Furthermore, Contractor may view and access business files or programs only for business purposes and only with </w:t>
      </w:r>
      <w:r>
        <w:rPr>
          <w:rFonts w:cstheme="minorHAnsi"/>
        </w:rPr>
        <w:t>Apexon</w:t>
      </w:r>
      <w:r w:rsidR="00C52601" w:rsidRPr="00F12E43">
        <w:rPr>
          <w:rFonts w:cstheme="minorHAnsi"/>
        </w:rPr>
        <w:t xml:space="preserve"> authorization. </w:t>
      </w:r>
      <w:r>
        <w:rPr>
          <w:rFonts w:cstheme="minorHAnsi"/>
        </w:rPr>
        <w:t>Apexon</w:t>
      </w:r>
      <w:r w:rsidR="00C52601" w:rsidRPr="00F12E43">
        <w:rPr>
          <w:rFonts w:cstheme="minorHAnsi"/>
        </w:rPr>
        <w:t xml:space="preserve"> treats all information that is transmitted or stored in its information technology resources, including voicemail and e-mail messages, as </w:t>
      </w:r>
      <w:r>
        <w:rPr>
          <w:rFonts w:cstheme="minorHAnsi"/>
        </w:rPr>
        <w:t>Apexon</w:t>
      </w:r>
      <w:r w:rsidR="00C52601" w:rsidRPr="00F12E43">
        <w:rPr>
          <w:rFonts w:cstheme="minorHAnsi"/>
        </w:rPr>
        <w:t xml:space="preserve"> property. </w:t>
      </w:r>
      <w:r w:rsidR="00690A48">
        <w:rPr>
          <w:rFonts w:cstheme="minorHAnsi"/>
        </w:rPr>
        <w:t xml:space="preserve">The </w:t>
      </w:r>
      <w:r w:rsidR="00C52601" w:rsidRPr="00F12E43">
        <w:rPr>
          <w:rFonts w:cstheme="minorHAnsi"/>
        </w:rPr>
        <w:t>Contractor ha</w:t>
      </w:r>
      <w:r w:rsidR="00690A48">
        <w:rPr>
          <w:rFonts w:cstheme="minorHAnsi"/>
        </w:rPr>
        <w:t>s</w:t>
      </w:r>
      <w:r w:rsidR="00C52601" w:rsidRPr="00F12E43">
        <w:rPr>
          <w:rFonts w:cstheme="minorHAnsi"/>
        </w:rPr>
        <w:t xml:space="preserve"> no right of privacy to any information or file transmitted or stored using </w:t>
      </w:r>
      <w:r>
        <w:rPr>
          <w:rFonts w:cstheme="minorHAnsi"/>
        </w:rPr>
        <w:t>Apexon</w:t>
      </w:r>
      <w:r w:rsidR="00C52601" w:rsidRPr="00F12E43">
        <w:rPr>
          <w:rFonts w:cstheme="minorHAnsi"/>
        </w:rPr>
        <w:t xml:space="preserve"> resources. </w:t>
      </w:r>
      <w:r>
        <w:rPr>
          <w:rFonts w:cstheme="minorHAnsi"/>
        </w:rPr>
        <w:t>Apexon</w:t>
      </w:r>
      <w:r w:rsidR="00C52601" w:rsidRPr="00F12E43">
        <w:rPr>
          <w:rFonts w:cstheme="minorHAnsi"/>
        </w:rPr>
        <w:t xml:space="preserve"> reserves the right to access, monitor, review, copy, modify, or delete all such information for any purpose and to disclose it to any party </w:t>
      </w:r>
      <w:r>
        <w:rPr>
          <w:rFonts w:cstheme="minorHAnsi"/>
        </w:rPr>
        <w:t>Apexon</w:t>
      </w:r>
      <w:r w:rsidR="00C52601" w:rsidRPr="00F12E43">
        <w:rPr>
          <w:rFonts w:cstheme="minorHAnsi"/>
        </w:rPr>
        <w:t xml:space="preserve"> deems appropriate.</w:t>
      </w:r>
    </w:p>
    <w:p w14:paraId="3F2B22DD" w14:textId="47E1146E" w:rsidR="00C52601" w:rsidRPr="00F12E43" w:rsidRDefault="00C52601" w:rsidP="0054689C">
      <w:pPr>
        <w:pStyle w:val="ListParagraph"/>
        <w:widowControl/>
        <w:numPr>
          <w:ilvl w:val="0"/>
          <w:numId w:val="30"/>
        </w:numPr>
        <w:ind w:hanging="270"/>
        <w:jc w:val="both"/>
        <w:rPr>
          <w:rFonts w:asciiTheme="minorHAnsi" w:hAnsiTheme="minorHAnsi" w:cstheme="minorHAnsi"/>
        </w:rPr>
      </w:pPr>
      <w:r w:rsidRPr="00F12E43">
        <w:rPr>
          <w:rFonts w:asciiTheme="minorHAnsi" w:hAnsiTheme="minorHAnsi" w:cstheme="minorHAnsi"/>
          <w:b/>
        </w:rPr>
        <w:t xml:space="preserve">Personal Use of </w:t>
      </w:r>
      <w:r w:rsidR="00C666DD">
        <w:rPr>
          <w:rFonts w:asciiTheme="minorHAnsi" w:hAnsiTheme="minorHAnsi" w:cstheme="minorHAnsi"/>
          <w:b/>
        </w:rPr>
        <w:t>Apexon</w:t>
      </w:r>
      <w:r w:rsidRPr="00F12E43">
        <w:rPr>
          <w:rFonts w:asciiTheme="minorHAnsi" w:hAnsiTheme="minorHAnsi" w:cstheme="minorHAnsi"/>
          <w:b/>
        </w:rPr>
        <w:t>’s Technology Resources</w:t>
      </w:r>
    </w:p>
    <w:p w14:paraId="74E54875" w14:textId="0DD0CCC9" w:rsidR="00C52601" w:rsidRPr="00F12E43" w:rsidRDefault="00C666DD" w:rsidP="0054689C">
      <w:pPr>
        <w:spacing w:line="240" w:lineRule="auto"/>
        <w:ind w:left="1080"/>
        <w:jc w:val="both"/>
        <w:rPr>
          <w:rFonts w:cstheme="minorHAnsi"/>
        </w:rPr>
      </w:pPr>
      <w:r>
        <w:rPr>
          <w:rFonts w:cstheme="minorHAnsi"/>
        </w:rPr>
        <w:t>Apexon</w:t>
      </w:r>
      <w:r w:rsidR="00C52601" w:rsidRPr="00F12E43">
        <w:rPr>
          <w:rFonts w:cstheme="minorHAnsi"/>
        </w:rPr>
        <w:t xml:space="preserve">’s technology is provided to assist the Contractor in conducting </w:t>
      </w:r>
      <w:r>
        <w:rPr>
          <w:rFonts w:cstheme="minorHAnsi"/>
        </w:rPr>
        <w:t>Apexon</w:t>
      </w:r>
      <w:r w:rsidR="00C52601" w:rsidRPr="00F12E43">
        <w:rPr>
          <w:rFonts w:cstheme="minorHAnsi"/>
        </w:rPr>
        <w:t xml:space="preserve">’s business activities. Reasonable and incidental personal use of </w:t>
      </w:r>
      <w:r>
        <w:rPr>
          <w:rFonts w:cstheme="minorHAnsi"/>
        </w:rPr>
        <w:t>Apexon</w:t>
      </w:r>
      <w:r w:rsidR="00C52601" w:rsidRPr="00F12E43">
        <w:rPr>
          <w:rFonts w:cstheme="minorHAnsi"/>
        </w:rPr>
        <w:t xml:space="preserve">’s technology resources and systems, such as personal computers and the Internet, is permitted. When using </w:t>
      </w:r>
      <w:r>
        <w:rPr>
          <w:rFonts w:cstheme="minorHAnsi"/>
        </w:rPr>
        <w:t>Apexon</w:t>
      </w:r>
      <w:r w:rsidR="00C52601" w:rsidRPr="00F12E43">
        <w:rPr>
          <w:rFonts w:cstheme="minorHAnsi"/>
        </w:rPr>
        <w:t xml:space="preserve"> technology resources and systems for personal use, good judgment must be exercised, and personal use kept to a minimum. Personal use of </w:t>
      </w:r>
      <w:r>
        <w:rPr>
          <w:rFonts w:cstheme="minorHAnsi"/>
        </w:rPr>
        <w:t>Apexon</w:t>
      </w:r>
      <w:r w:rsidR="00C52601" w:rsidRPr="00F12E43">
        <w:rPr>
          <w:rFonts w:cstheme="minorHAnsi"/>
        </w:rPr>
        <w:t xml:space="preserve"> technology resources must conform to the following:</w:t>
      </w:r>
    </w:p>
    <w:p w14:paraId="1B1997FC" w14:textId="77777777" w:rsidR="00C52601" w:rsidRPr="00F12E43" w:rsidRDefault="00C52601" w:rsidP="0054689C">
      <w:pPr>
        <w:numPr>
          <w:ilvl w:val="0"/>
          <w:numId w:val="26"/>
        </w:numPr>
        <w:tabs>
          <w:tab w:val="left" w:pos="1080"/>
        </w:tabs>
        <w:spacing w:after="0" w:line="240" w:lineRule="auto"/>
        <w:ind w:left="1710" w:hanging="180"/>
        <w:jc w:val="both"/>
        <w:rPr>
          <w:rFonts w:cstheme="minorHAnsi"/>
        </w:rPr>
      </w:pPr>
      <w:r w:rsidRPr="00F12E43">
        <w:rPr>
          <w:rFonts w:cstheme="minorHAnsi"/>
        </w:rPr>
        <w:t>be in compliance with policies stated herein, including the policy prohibiting harassment;</w:t>
      </w:r>
    </w:p>
    <w:p w14:paraId="3FE84C2E" w14:textId="0BECE734" w:rsidR="00C52601" w:rsidRPr="00F12E43" w:rsidRDefault="00C52601" w:rsidP="0054689C">
      <w:pPr>
        <w:numPr>
          <w:ilvl w:val="0"/>
          <w:numId w:val="26"/>
        </w:numPr>
        <w:tabs>
          <w:tab w:val="left" w:pos="1080"/>
        </w:tabs>
        <w:spacing w:after="0" w:line="240" w:lineRule="auto"/>
        <w:ind w:left="1710" w:hanging="180"/>
        <w:jc w:val="both"/>
        <w:rPr>
          <w:rFonts w:cstheme="minorHAnsi"/>
        </w:rPr>
      </w:pPr>
      <w:r w:rsidRPr="00F12E43">
        <w:rPr>
          <w:rFonts w:cstheme="minorHAnsi"/>
        </w:rPr>
        <w:t xml:space="preserve">be in compliance with any specific policies that may be created by </w:t>
      </w:r>
      <w:r w:rsidR="00C666DD">
        <w:rPr>
          <w:rFonts w:cstheme="minorHAnsi"/>
        </w:rPr>
        <w:t>Apexon</w:t>
      </w:r>
      <w:r w:rsidRPr="00F12E43">
        <w:rPr>
          <w:rFonts w:cstheme="minorHAnsi"/>
        </w:rPr>
        <w:t xml:space="preserve"> management for the workgroup;</w:t>
      </w:r>
    </w:p>
    <w:p w14:paraId="4DBF4BF0" w14:textId="107A1534" w:rsidR="00C52601" w:rsidRPr="00F12E43" w:rsidRDefault="00C52601" w:rsidP="0054689C">
      <w:pPr>
        <w:numPr>
          <w:ilvl w:val="0"/>
          <w:numId w:val="26"/>
        </w:numPr>
        <w:tabs>
          <w:tab w:val="left" w:pos="1080"/>
        </w:tabs>
        <w:spacing w:after="0" w:line="240" w:lineRule="auto"/>
        <w:ind w:left="1710" w:hanging="180"/>
        <w:jc w:val="both"/>
        <w:rPr>
          <w:rFonts w:cstheme="minorHAnsi"/>
        </w:rPr>
      </w:pPr>
      <w:r w:rsidRPr="00F12E43">
        <w:rPr>
          <w:rFonts w:cstheme="minorHAnsi"/>
        </w:rPr>
        <w:t xml:space="preserve">not impact work assignments, interfere with </w:t>
      </w:r>
      <w:r w:rsidR="00C666DD">
        <w:rPr>
          <w:rFonts w:cstheme="minorHAnsi"/>
        </w:rPr>
        <w:t>Apexon</w:t>
      </w:r>
      <w:r w:rsidRPr="00F12E43">
        <w:rPr>
          <w:rFonts w:cstheme="minorHAnsi"/>
        </w:rPr>
        <w:t xml:space="preserve"> operations, or create additional expense for </w:t>
      </w:r>
      <w:r w:rsidR="00C666DD">
        <w:rPr>
          <w:rFonts w:cstheme="minorHAnsi"/>
        </w:rPr>
        <w:t>Apexon</w:t>
      </w:r>
      <w:r w:rsidRPr="00F12E43">
        <w:rPr>
          <w:rFonts w:cstheme="minorHAnsi"/>
        </w:rPr>
        <w:t>;</w:t>
      </w:r>
    </w:p>
    <w:p w14:paraId="3ED11E1D" w14:textId="3B9308AE" w:rsidR="00C52601" w:rsidRPr="00F12E43" w:rsidRDefault="00C52601" w:rsidP="0054689C">
      <w:pPr>
        <w:numPr>
          <w:ilvl w:val="0"/>
          <w:numId w:val="26"/>
        </w:numPr>
        <w:tabs>
          <w:tab w:val="left" w:pos="1350"/>
          <w:tab w:val="left" w:pos="1710"/>
        </w:tabs>
        <w:spacing w:after="200" w:line="240" w:lineRule="auto"/>
        <w:ind w:left="1620" w:hanging="180"/>
        <w:jc w:val="both"/>
        <w:rPr>
          <w:rFonts w:cstheme="minorHAnsi"/>
        </w:rPr>
      </w:pPr>
      <w:r w:rsidRPr="00F12E43">
        <w:rPr>
          <w:rFonts w:cstheme="minorHAnsi"/>
        </w:rPr>
        <w:t>not involve non-</w:t>
      </w:r>
      <w:r w:rsidR="00C666DD">
        <w:rPr>
          <w:rFonts w:cstheme="minorHAnsi"/>
        </w:rPr>
        <w:t>Apexon</w:t>
      </w:r>
      <w:r w:rsidRPr="00F12E43">
        <w:rPr>
          <w:rFonts w:cstheme="minorHAnsi"/>
        </w:rPr>
        <w:t xml:space="preserve"> income-generating or commercial activities;</w:t>
      </w:r>
    </w:p>
    <w:p w14:paraId="777D15E6" w14:textId="1D770655" w:rsidR="00C52601" w:rsidRPr="00F12E43" w:rsidRDefault="00C52601" w:rsidP="0054689C">
      <w:pPr>
        <w:numPr>
          <w:ilvl w:val="0"/>
          <w:numId w:val="26"/>
        </w:numPr>
        <w:tabs>
          <w:tab w:val="left" w:pos="1080"/>
        </w:tabs>
        <w:spacing w:after="0" w:line="240" w:lineRule="auto"/>
        <w:ind w:left="1710" w:hanging="180"/>
        <w:jc w:val="both"/>
        <w:rPr>
          <w:rFonts w:cstheme="minorHAnsi"/>
        </w:rPr>
      </w:pPr>
      <w:r w:rsidRPr="00F12E43">
        <w:rPr>
          <w:rFonts w:cstheme="minorHAnsi"/>
        </w:rPr>
        <w:t xml:space="preserve">not bring liability to </w:t>
      </w:r>
      <w:r w:rsidR="00C666DD">
        <w:rPr>
          <w:rFonts w:cstheme="minorHAnsi"/>
        </w:rPr>
        <w:t>Apexon</w:t>
      </w:r>
      <w:r w:rsidRPr="00F12E43">
        <w:rPr>
          <w:rFonts w:cstheme="minorHAnsi"/>
        </w:rPr>
        <w:t xml:space="preserve"> or otherwise be used in a manner that would or could reflect unfavorably upon </w:t>
      </w:r>
      <w:r w:rsidR="00C666DD">
        <w:rPr>
          <w:rFonts w:cstheme="minorHAnsi"/>
        </w:rPr>
        <w:t>Apexon</w:t>
      </w:r>
      <w:r w:rsidRPr="00F12E43">
        <w:rPr>
          <w:rFonts w:cstheme="minorHAnsi"/>
        </w:rPr>
        <w:t xml:space="preserve">'s reputation, such as use in pursuit of illegal, unethical, or otherwise questionable goals; and </w:t>
      </w:r>
    </w:p>
    <w:p w14:paraId="14BE10D1" w14:textId="77777777" w:rsidR="00C52601" w:rsidRPr="00F12E43" w:rsidRDefault="00C52601" w:rsidP="0054689C">
      <w:pPr>
        <w:numPr>
          <w:ilvl w:val="0"/>
          <w:numId w:val="26"/>
        </w:numPr>
        <w:tabs>
          <w:tab w:val="left" w:pos="1350"/>
          <w:tab w:val="left" w:pos="1710"/>
        </w:tabs>
        <w:spacing w:after="200" w:line="240" w:lineRule="auto"/>
        <w:ind w:left="1620" w:hanging="180"/>
        <w:jc w:val="both"/>
        <w:rPr>
          <w:rFonts w:cstheme="minorHAnsi"/>
        </w:rPr>
      </w:pPr>
      <w:r w:rsidRPr="00F12E43">
        <w:rPr>
          <w:rFonts w:cstheme="minorHAnsi"/>
        </w:rPr>
        <w:t>be in compliance with laws and regulations.</w:t>
      </w:r>
    </w:p>
    <w:p w14:paraId="5A97E9EE" w14:textId="77777777" w:rsidR="00C52601" w:rsidRPr="00F12E43" w:rsidRDefault="00C52601" w:rsidP="0054689C">
      <w:pPr>
        <w:pStyle w:val="ListParagraph"/>
        <w:widowControl/>
        <w:numPr>
          <w:ilvl w:val="0"/>
          <w:numId w:val="31"/>
        </w:numPr>
        <w:ind w:left="1080" w:hanging="180"/>
        <w:jc w:val="both"/>
        <w:rPr>
          <w:rFonts w:asciiTheme="minorHAnsi" w:hAnsiTheme="minorHAnsi" w:cstheme="minorHAnsi"/>
          <w:b/>
        </w:rPr>
      </w:pPr>
      <w:r w:rsidRPr="00F12E43">
        <w:rPr>
          <w:rFonts w:asciiTheme="minorHAnsi" w:hAnsiTheme="minorHAnsi" w:cstheme="minorHAnsi"/>
          <w:b/>
        </w:rPr>
        <w:t>Protection of Confidential Information</w:t>
      </w:r>
    </w:p>
    <w:p w14:paraId="10F63EA8" w14:textId="06196443" w:rsidR="00C52601" w:rsidRPr="00F12E43" w:rsidRDefault="002C1085" w:rsidP="0054689C">
      <w:pPr>
        <w:pStyle w:val="ListParagraph"/>
        <w:widowControl/>
        <w:numPr>
          <w:ilvl w:val="0"/>
          <w:numId w:val="30"/>
        </w:numPr>
        <w:ind w:left="1530" w:hanging="270"/>
        <w:jc w:val="both"/>
        <w:rPr>
          <w:rFonts w:asciiTheme="minorHAnsi" w:hAnsiTheme="minorHAnsi" w:cstheme="minorHAnsi"/>
        </w:rPr>
      </w:pPr>
      <w:r>
        <w:rPr>
          <w:rFonts w:asciiTheme="minorHAnsi" w:hAnsiTheme="minorHAnsi" w:cstheme="minorHAnsi"/>
        </w:rPr>
        <w:t xml:space="preserve">The </w:t>
      </w:r>
      <w:r w:rsidR="00C52601" w:rsidRPr="00F12E43">
        <w:rPr>
          <w:rFonts w:asciiTheme="minorHAnsi" w:hAnsiTheme="minorHAnsi" w:cstheme="minorHAnsi"/>
        </w:rPr>
        <w:t xml:space="preserve">Contractor must safeguard </w:t>
      </w:r>
      <w:r w:rsidR="00C666DD">
        <w:rPr>
          <w:rFonts w:asciiTheme="minorHAnsi" w:hAnsiTheme="minorHAnsi" w:cstheme="minorHAnsi"/>
        </w:rPr>
        <w:t>Apexon</w:t>
      </w:r>
      <w:r w:rsidR="00C52601" w:rsidRPr="00F12E43">
        <w:rPr>
          <w:rFonts w:asciiTheme="minorHAnsi" w:hAnsiTheme="minorHAnsi" w:cstheme="minorHAnsi"/>
        </w:rPr>
        <w:t xml:space="preserve">'s confidential information, as well as confidential information relating to </w:t>
      </w:r>
      <w:r w:rsidR="00C666DD">
        <w:rPr>
          <w:rFonts w:asciiTheme="minorHAnsi" w:hAnsiTheme="minorHAnsi" w:cstheme="minorHAnsi"/>
        </w:rPr>
        <w:t>Apexon</w:t>
      </w:r>
      <w:r w:rsidR="00C52601" w:rsidRPr="00F12E43">
        <w:rPr>
          <w:rFonts w:asciiTheme="minorHAnsi" w:hAnsiTheme="minorHAnsi" w:cstheme="minorHAnsi"/>
        </w:rPr>
        <w:t xml:space="preserve">'s members, insureds, employees, vendors, customers, and other third parties as the case may be. To avoid inadvertent disclosure of confidential information, Contractor shall not leave confidential information open on the screen when Contractor’s computer is unattended. </w:t>
      </w:r>
      <w:r w:rsidR="00C039B7">
        <w:rPr>
          <w:rFonts w:asciiTheme="minorHAnsi" w:hAnsiTheme="minorHAnsi" w:cstheme="minorHAnsi"/>
        </w:rPr>
        <w:t xml:space="preserve">The </w:t>
      </w:r>
      <w:r w:rsidR="00C52601" w:rsidRPr="00F12E43">
        <w:rPr>
          <w:rFonts w:asciiTheme="minorHAnsi" w:hAnsiTheme="minorHAnsi" w:cstheme="minorHAnsi"/>
        </w:rPr>
        <w:t xml:space="preserve">Contractor should log off the computer while leaving the workstation and at the end of the day. </w:t>
      </w:r>
    </w:p>
    <w:p w14:paraId="1E434833" w14:textId="77777777" w:rsidR="000C7EB1" w:rsidRDefault="000C7EB1" w:rsidP="0054689C">
      <w:pPr>
        <w:pStyle w:val="ListParagraph"/>
        <w:widowControl/>
        <w:ind w:left="1440" w:firstLine="0"/>
        <w:jc w:val="both"/>
        <w:rPr>
          <w:rFonts w:asciiTheme="minorHAnsi" w:hAnsiTheme="minorHAnsi" w:cstheme="minorHAnsi"/>
        </w:rPr>
      </w:pPr>
    </w:p>
    <w:p w14:paraId="796FB62B" w14:textId="231EA1EC" w:rsidR="00C52601" w:rsidRPr="00F12E43" w:rsidRDefault="00687BCF" w:rsidP="0054689C">
      <w:pPr>
        <w:pStyle w:val="ListParagraph"/>
        <w:widowControl/>
        <w:numPr>
          <w:ilvl w:val="0"/>
          <w:numId w:val="30"/>
        </w:numPr>
        <w:ind w:left="1440" w:hanging="270"/>
        <w:jc w:val="both"/>
        <w:rPr>
          <w:rFonts w:asciiTheme="minorHAnsi" w:hAnsiTheme="minorHAnsi" w:cstheme="minorHAnsi"/>
        </w:rPr>
      </w:pPr>
      <w:r w:rsidRPr="00F12E43">
        <w:rPr>
          <w:rFonts w:asciiTheme="minorHAnsi" w:hAnsiTheme="minorHAnsi" w:cstheme="minorHAnsi"/>
        </w:rPr>
        <w:t>Contractors</w:t>
      </w:r>
      <w:r w:rsidR="00C52601" w:rsidRPr="00F12E43">
        <w:rPr>
          <w:rFonts w:asciiTheme="minorHAnsi" w:hAnsiTheme="minorHAnsi" w:cstheme="minorHAnsi"/>
        </w:rPr>
        <w:t xml:space="preserve"> using an </w:t>
      </w:r>
      <w:r w:rsidR="00C666DD">
        <w:rPr>
          <w:rFonts w:asciiTheme="minorHAnsi" w:hAnsiTheme="minorHAnsi" w:cstheme="minorHAnsi"/>
        </w:rPr>
        <w:t>Apexon</w:t>
      </w:r>
      <w:r w:rsidR="00C52601" w:rsidRPr="00F12E43">
        <w:rPr>
          <w:rFonts w:asciiTheme="minorHAnsi" w:hAnsiTheme="minorHAnsi" w:cstheme="minorHAnsi"/>
        </w:rPr>
        <w:t xml:space="preserve"> computer must use individual passwords to protect against unauthorized access to files and systems. Contractor shall never disclose personal or systems passwords and shall not use anyone else’s user identification or password. If Contractor feels that its password has been compromised, the same should be changed immediately. </w:t>
      </w:r>
    </w:p>
    <w:p w14:paraId="4DAC7BE4" w14:textId="77777777" w:rsidR="00C52601" w:rsidRPr="00F12E43" w:rsidRDefault="00C52601" w:rsidP="0054689C">
      <w:pPr>
        <w:pStyle w:val="ListParagraph"/>
        <w:widowControl/>
        <w:rPr>
          <w:rFonts w:asciiTheme="minorHAnsi" w:hAnsiTheme="minorHAnsi" w:cstheme="minorHAnsi"/>
        </w:rPr>
      </w:pPr>
    </w:p>
    <w:p w14:paraId="6D19C5CC" w14:textId="4C7890C6" w:rsidR="00C52601" w:rsidRPr="00F12E43" w:rsidRDefault="00687BCF" w:rsidP="0054689C">
      <w:pPr>
        <w:pStyle w:val="ListParagraph"/>
        <w:widowControl/>
        <w:numPr>
          <w:ilvl w:val="0"/>
          <w:numId w:val="30"/>
        </w:numPr>
        <w:ind w:left="1440" w:hanging="270"/>
        <w:jc w:val="both"/>
        <w:rPr>
          <w:rFonts w:asciiTheme="minorHAnsi" w:hAnsiTheme="minorHAnsi" w:cstheme="minorHAnsi"/>
        </w:rPr>
      </w:pPr>
      <w:r w:rsidRPr="00F12E43">
        <w:rPr>
          <w:rFonts w:asciiTheme="minorHAnsi" w:hAnsiTheme="minorHAnsi" w:cstheme="minorHAnsi"/>
        </w:rPr>
        <w:t>Contractors</w:t>
      </w:r>
      <w:r w:rsidR="00C52601" w:rsidRPr="00F12E43">
        <w:rPr>
          <w:rFonts w:asciiTheme="minorHAnsi" w:hAnsiTheme="minorHAnsi" w:cstheme="minorHAnsi"/>
        </w:rPr>
        <w:t xml:space="preserve"> shall not copy or download software, music, documents, or other information protected by copyright laws without authorization from </w:t>
      </w:r>
      <w:r w:rsidR="00C666DD">
        <w:rPr>
          <w:rFonts w:asciiTheme="minorHAnsi" w:hAnsiTheme="minorHAnsi" w:cstheme="minorHAnsi"/>
        </w:rPr>
        <w:t>Apexon</w:t>
      </w:r>
      <w:r w:rsidR="00C52601" w:rsidRPr="00F12E43">
        <w:rPr>
          <w:rFonts w:asciiTheme="minorHAnsi" w:hAnsiTheme="minorHAnsi" w:cstheme="minorHAnsi"/>
        </w:rPr>
        <w:t xml:space="preserve">. Contractor Personnel shall not accept copies of any software programs on behalf of </w:t>
      </w:r>
      <w:r w:rsidR="00C666DD">
        <w:rPr>
          <w:rFonts w:asciiTheme="minorHAnsi" w:hAnsiTheme="minorHAnsi" w:cstheme="minorHAnsi"/>
        </w:rPr>
        <w:t>Apexon</w:t>
      </w:r>
      <w:r w:rsidR="00C52601" w:rsidRPr="00F12E43">
        <w:rPr>
          <w:rFonts w:asciiTheme="minorHAnsi" w:hAnsiTheme="minorHAnsi" w:cstheme="minorHAnsi"/>
        </w:rPr>
        <w:t xml:space="preserve"> from anyone without approval from </w:t>
      </w:r>
      <w:r w:rsidR="00C666DD">
        <w:rPr>
          <w:rFonts w:asciiTheme="minorHAnsi" w:hAnsiTheme="minorHAnsi" w:cstheme="minorHAnsi"/>
        </w:rPr>
        <w:t>Apexon</w:t>
      </w:r>
      <w:r w:rsidR="00C52601" w:rsidRPr="00F12E43">
        <w:rPr>
          <w:rFonts w:asciiTheme="minorHAnsi" w:hAnsiTheme="minorHAnsi" w:cstheme="minorHAnsi"/>
        </w:rPr>
        <w:t xml:space="preserve">. </w:t>
      </w:r>
      <w:r w:rsidRPr="00F12E43">
        <w:rPr>
          <w:rFonts w:asciiTheme="minorHAnsi" w:hAnsiTheme="minorHAnsi" w:cstheme="minorHAnsi"/>
        </w:rPr>
        <w:t>Contractors</w:t>
      </w:r>
      <w:r w:rsidR="00C52601" w:rsidRPr="00F12E43">
        <w:rPr>
          <w:rFonts w:asciiTheme="minorHAnsi" w:hAnsiTheme="minorHAnsi" w:cstheme="minorHAnsi"/>
        </w:rPr>
        <w:t xml:space="preserve"> shall not use </w:t>
      </w:r>
      <w:r w:rsidR="00C666DD">
        <w:rPr>
          <w:rFonts w:asciiTheme="minorHAnsi" w:hAnsiTheme="minorHAnsi" w:cstheme="minorHAnsi"/>
        </w:rPr>
        <w:t>Apexon</w:t>
      </w:r>
      <w:r w:rsidR="00C52601" w:rsidRPr="00F12E43">
        <w:rPr>
          <w:rFonts w:asciiTheme="minorHAnsi" w:hAnsiTheme="minorHAnsi" w:cstheme="minorHAnsi"/>
        </w:rPr>
        <w:t xml:space="preserve">-provided software or hardware for uses other than those specifically requested by </w:t>
      </w:r>
      <w:r w:rsidR="00C666DD">
        <w:rPr>
          <w:rFonts w:asciiTheme="minorHAnsi" w:hAnsiTheme="minorHAnsi" w:cstheme="minorHAnsi"/>
        </w:rPr>
        <w:t>Apexon</w:t>
      </w:r>
      <w:r w:rsidR="00C52601" w:rsidRPr="00F12E43">
        <w:rPr>
          <w:rFonts w:asciiTheme="minorHAnsi" w:hAnsiTheme="minorHAnsi" w:cstheme="minorHAnsi"/>
        </w:rPr>
        <w:t>.</w:t>
      </w:r>
    </w:p>
    <w:p w14:paraId="618D1293" w14:textId="77777777" w:rsidR="00B179B3" w:rsidRDefault="00B179B3" w:rsidP="00B179B3">
      <w:pPr>
        <w:pStyle w:val="ListParagraph"/>
        <w:widowControl/>
        <w:ind w:left="1080" w:firstLine="0"/>
        <w:jc w:val="both"/>
        <w:rPr>
          <w:rFonts w:asciiTheme="minorHAnsi" w:hAnsiTheme="minorHAnsi" w:cstheme="minorHAnsi"/>
          <w:b/>
        </w:rPr>
      </w:pPr>
    </w:p>
    <w:p w14:paraId="1ACCF6AE" w14:textId="2399E258" w:rsidR="00C52601" w:rsidRPr="00F12E43" w:rsidRDefault="00C52601" w:rsidP="0054689C">
      <w:pPr>
        <w:pStyle w:val="ListParagraph"/>
        <w:widowControl/>
        <w:numPr>
          <w:ilvl w:val="0"/>
          <w:numId w:val="31"/>
        </w:numPr>
        <w:ind w:left="1080" w:hanging="180"/>
        <w:jc w:val="both"/>
        <w:rPr>
          <w:rFonts w:asciiTheme="minorHAnsi" w:hAnsiTheme="minorHAnsi" w:cstheme="minorHAnsi"/>
          <w:b/>
        </w:rPr>
      </w:pPr>
      <w:r w:rsidRPr="00F12E43">
        <w:rPr>
          <w:rFonts w:asciiTheme="minorHAnsi" w:hAnsiTheme="minorHAnsi" w:cstheme="minorHAnsi"/>
          <w:b/>
        </w:rPr>
        <w:t>Safeguards Against Viruses</w:t>
      </w:r>
    </w:p>
    <w:p w14:paraId="44202702" w14:textId="7D5C09E9" w:rsidR="00C52601" w:rsidRPr="00F12E43" w:rsidRDefault="00C52601" w:rsidP="0054689C">
      <w:pPr>
        <w:pStyle w:val="ListParagraph"/>
        <w:widowControl/>
        <w:numPr>
          <w:ilvl w:val="0"/>
          <w:numId w:val="30"/>
        </w:numPr>
        <w:jc w:val="both"/>
        <w:rPr>
          <w:rFonts w:asciiTheme="minorHAnsi" w:hAnsiTheme="minorHAnsi" w:cstheme="minorHAnsi"/>
        </w:rPr>
      </w:pPr>
      <w:r w:rsidRPr="00F12E43">
        <w:rPr>
          <w:rFonts w:asciiTheme="minorHAnsi" w:hAnsiTheme="minorHAnsi" w:cstheme="minorHAnsi"/>
        </w:rPr>
        <w:t xml:space="preserve">Contractor shall not disable or change the settings on </w:t>
      </w:r>
      <w:r w:rsidR="00C666DD">
        <w:rPr>
          <w:rFonts w:asciiTheme="minorHAnsi" w:hAnsiTheme="minorHAnsi" w:cstheme="minorHAnsi"/>
        </w:rPr>
        <w:t>Apexon</w:t>
      </w:r>
      <w:r w:rsidRPr="00F12E43">
        <w:rPr>
          <w:rFonts w:asciiTheme="minorHAnsi" w:hAnsiTheme="minorHAnsi" w:cstheme="minorHAnsi"/>
        </w:rPr>
        <w:t>-approved virus checking software. Contractor shall log off their computers at the end of the day so the software may be updated by IT nightly. Contractor shall not insert any disks or download files from any outside source without first checking them for viruses.</w:t>
      </w:r>
    </w:p>
    <w:p w14:paraId="2085619A" w14:textId="77777777" w:rsidR="00C52601" w:rsidRPr="00F12E43" w:rsidRDefault="00C52601" w:rsidP="0054689C">
      <w:pPr>
        <w:pStyle w:val="ListParagraph"/>
        <w:widowControl/>
        <w:ind w:left="1080" w:firstLine="0"/>
        <w:jc w:val="both"/>
        <w:rPr>
          <w:rFonts w:asciiTheme="minorHAnsi" w:hAnsiTheme="minorHAnsi" w:cstheme="minorHAnsi"/>
        </w:rPr>
      </w:pPr>
    </w:p>
    <w:p w14:paraId="37FE1DAC" w14:textId="4B0B2EE5" w:rsidR="00C52601" w:rsidRPr="00F12E43" w:rsidRDefault="00C52601" w:rsidP="0054689C">
      <w:pPr>
        <w:pStyle w:val="ListParagraph"/>
        <w:widowControl/>
        <w:numPr>
          <w:ilvl w:val="0"/>
          <w:numId w:val="30"/>
        </w:numPr>
        <w:jc w:val="both"/>
        <w:rPr>
          <w:rFonts w:asciiTheme="minorHAnsi" w:hAnsiTheme="minorHAnsi" w:cstheme="minorHAnsi"/>
        </w:rPr>
      </w:pPr>
      <w:r w:rsidRPr="00F12E43">
        <w:rPr>
          <w:rFonts w:asciiTheme="minorHAnsi" w:hAnsiTheme="minorHAnsi" w:cstheme="minorHAnsi"/>
        </w:rPr>
        <w:t>Contractor shall not copy personal or confidential information to any local drives or other non-</w:t>
      </w:r>
      <w:r w:rsidR="00C666DD">
        <w:rPr>
          <w:rFonts w:asciiTheme="minorHAnsi" w:hAnsiTheme="minorHAnsi" w:cstheme="minorHAnsi"/>
        </w:rPr>
        <w:t>Apexon</w:t>
      </w:r>
      <w:r w:rsidRPr="00F12E43">
        <w:rPr>
          <w:rFonts w:asciiTheme="minorHAnsi" w:hAnsiTheme="minorHAnsi" w:cstheme="minorHAnsi"/>
        </w:rPr>
        <w:t xml:space="preserve"> managed storage devices (e.g. CDs, DVDs, USB drives, thumb drives, memory sticks) without prior written approval from an </w:t>
      </w:r>
      <w:r w:rsidR="00C666DD">
        <w:rPr>
          <w:rFonts w:asciiTheme="minorHAnsi" w:hAnsiTheme="minorHAnsi" w:cstheme="minorHAnsi"/>
        </w:rPr>
        <w:t>Apexon</w:t>
      </w:r>
      <w:r w:rsidRPr="00F12E43">
        <w:rPr>
          <w:rFonts w:asciiTheme="minorHAnsi" w:hAnsiTheme="minorHAnsi" w:cstheme="minorHAnsi"/>
        </w:rPr>
        <w:t xml:space="preserve"> IT employee holding a job title of director or above. Contractor Personnel shall not procure, or permit any other person to procure, IT products or services on behalf of </w:t>
      </w:r>
      <w:r w:rsidR="00C666DD">
        <w:rPr>
          <w:rFonts w:asciiTheme="minorHAnsi" w:hAnsiTheme="minorHAnsi" w:cstheme="minorHAnsi"/>
        </w:rPr>
        <w:t>Apexon</w:t>
      </w:r>
      <w:r w:rsidRPr="00F12E43">
        <w:rPr>
          <w:rFonts w:asciiTheme="minorHAnsi" w:hAnsiTheme="minorHAnsi" w:cstheme="minorHAnsi"/>
        </w:rPr>
        <w:t xml:space="preserve"> (</w:t>
      </w:r>
      <w:proofErr w:type="spellStart"/>
      <w:r w:rsidRPr="00F12E43">
        <w:rPr>
          <w:rFonts w:asciiTheme="minorHAnsi" w:hAnsiTheme="minorHAnsi" w:cstheme="minorHAnsi"/>
        </w:rPr>
        <w:t>i</w:t>
      </w:r>
      <w:proofErr w:type="spellEnd"/>
      <w:r w:rsidRPr="00F12E43">
        <w:rPr>
          <w:rFonts w:asciiTheme="minorHAnsi" w:hAnsiTheme="minorHAnsi" w:cstheme="minorHAnsi"/>
        </w:rPr>
        <w:t xml:space="preserve">) to install, or permit any other person to install, any software on </w:t>
      </w:r>
      <w:r w:rsidR="00C666DD">
        <w:rPr>
          <w:rFonts w:asciiTheme="minorHAnsi" w:hAnsiTheme="minorHAnsi" w:cstheme="minorHAnsi"/>
        </w:rPr>
        <w:t>Apexon</w:t>
      </w:r>
      <w:r w:rsidRPr="00F12E43">
        <w:rPr>
          <w:rFonts w:asciiTheme="minorHAnsi" w:hAnsiTheme="minorHAnsi" w:cstheme="minorHAnsi"/>
        </w:rPr>
        <w:t xml:space="preserve"> technology resources, or (ii) to connect, or authorize any other person to connect, any network or equipment to any </w:t>
      </w:r>
      <w:r w:rsidR="00C666DD">
        <w:rPr>
          <w:rFonts w:asciiTheme="minorHAnsi" w:hAnsiTheme="minorHAnsi" w:cstheme="minorHAnsi"/>
        </w:rPr>
        <w:t>Apexon</w:t>
      </w:r>
      <w:r w:rsidRPr="00F12E43">
        <w:rPr>
          <w:rFonts w:asciiTheme="minorHAnsi" w:hAnsiTheme="minorHAnsi" w:cstheme="minorHAnsi"/>
        </w:rPr>
        <w:t xml:space="preserve"> networks or technology resources.</w:t>
      </w:r>
    </w:p>
    <w:p w14:paraId="2AC52953" w14:textId="77777777" w:rsidR="00C52601" w:rsidRPr="00F12E43" w:rsidRDefault="00C52601" w:rsidP="0054689C">
      <w:pPr>
        <w:pStyle w:val="ListParagraph"/>
        <w:widowControl/>
        <w:rPr>
          <w:rFonts w:asciiTheme="minorHAnsi" w:hAnsiTheme="minorHAnsi" w:cstheme="minorHAnsi"/>
        </w:rPr>
      </w:pPr>
    </w:p>
    <w:p w14:paraId="68CF26D2" w14:textId="3D31BB8F" w:rsidR="00C52601" w:rsidRPr="00F12E43" w:rsidRDefault="00C52601" w:rsidP="0054689C">
      <w:pPr>
        <w:pStyle w:val="ListParagraph"/>
        <w:widowControl/>
        <w:numPr>
          <w:ilvl w:val="0"/>
          <w:numId w:val="30"/>
        </w:numPr>
        <w:jc w:val="both"/>
        <w:rPr>
          <w:rFonts w:asciiTheme="minorHAnsi" w:hAnsiTheme="minorHAnsi" w:cstheme="minorHAnsi"/>
        </w:rPr>
      </w:pPr>
      <w:r w:rsidRPr="00F12E43">
        <w:rPr>
          <w:rFonts w:asciiTheme="minorHAnsi" w:hAnsiTheme="minorHAnsi" w:cstheme="minorHAnsi"/>
        </w:rPr>
        <w:t xml:space="preserve">Use of </w:t>
      </w:r>
      <w:r w:rsidR="00C666DD">
        <w:rPr>
          <w:rFonts w:asciiTheme="minorHAnsi" w:hAnsiTheme="minorHAnsi" w:cstheme="minorHAnsi"/>
        </w:rPr>
        <w:t>Apexon</w:t>
      </w:r>
      <w:r w:rsidRPr="00F12E43">
        <w:rPr>
          <w:rFonts w:asciiTheme="minorHAnsi" w:hAnsiTheme="minorHAnsi" w:cstheme="minorHAnsi"/>
        </w:rPr>
        <w:t xml:space="preserve">’s information technology resources to communicate or store materials that violate the law or </w:t>
      </w:r>
      <w:r w:rsidR="00C666DD">
        <w:rPr>
          <w:rFonts w:asciiTheme="minorHAnsi" w:hAnsiTheme="minorHAnsi" w:cstheme="minorHAnsi"/>
        </w:rPr>
        <w:t>Apexon</w:t>
      </w:r>
      <w:r w:rsidRPr="00F12E43">
        <w:rPr>
          <w:rFonts w:asciiTheme="minorHAnsi" w:hAnsiTheme="minorHAnsi" w:cstheme="minorHAnsi"/>
        </w:rPr>
        <w:t>’s policies is strictly prohibited. Some examples of prohibited misuse include:</w:t>
      </w:r>
    </w:p>
    <w:p w14:paraId="6E11460A" w14:textId="77777777" w:rsidR="00C52601" w:rsidRPr="00F12E43" w:rsidRDefault="00C52601" w:rsidP="0054689C">
      <w:pPr>
        <w:pStyle w:val="ListParagraph"/>
        <w:widowControl/>
        <w:rPr>
          <w:rFonts w:asciiTheme="minorHAnsi" w:hAnsiTheme="minorHAnsi" w:cstheme="minorHAnsi"/>
        </w:rPr>
      </w:pPr>
    </w:p>
    <w:p w14:paraId="27B8E239" w14:textId="77777777" w:rsidR="00C52601" w:rsidRPr="00F12E43" w:rsidRDefault="00C52601" w:rsidP="0054689C">
      <w:pPr>
        <w:numPr>
          <w:ilvl w:val="0"/>
          <w:numId w:val="29"/>
        </w:numPr>
        <w:spacing w:after="0" w:line="240" w:lineRule="auto"/>
        <w:ind w:left="1080"/>
        <w:jc w:val="both"/>
        <w:rPr>
          <w:rFonts w:cstheme="minorHAnsi"/>
        </w:rPr>
      </w:pPr>
      <w:r w:rsidRPr="00F12E43">
        <w:rPr>
          <w:rFonts w:cstheme="minorHAnsi"/>
        </w:rPr>
        <w:t>sending, saving or influencing others to view any threatening, defamatory, obscene, offensive, or harassing messages;</w:t>
      </w:r>
    </w:p>
    <w:p w14:paraId="7ACB7075" w14:textId="566BC7BC" w:rsidR="00C52601" w:rsidRPr="00F12E43" w:rsidRDefault="00C52601" w:rsidP="0054689C">
      <w:pPr>
        <w:numPr>
          <w:ilvl w:val="0"/>
          <w:numId w:val="29"/>
        </w:numPr>
        <w:spacing w:after="0" w:line="240" w:lineRule="auto"/>
        <w:ind w:left="1080"/>
        <w:jc w:val="both"/>
        <w:rPr>
          <w:rFonts w:cstheme="minorHAnsi"/>
        </w:rPr>
      </w:pPr>
      <w:r w:rsidRPr="00F12E43">
        <w:rPr>
          <w:rFonts w:cstheme="minorHAnsi"/>
        </w:rPr>
        <w:t>soliciting or conducting non-</w:t>
      </w:r>
      <w:r w:rsidR="00C666DD">
        <w:rPr>
          <w:rFonts w:cstheme="minorHAnsi"/>
        </w:rPr>
        <w:t>Apexon</w:t>
      </w:r>
      <w:r w:rsidRPr="00F12E43">
        <w:rPr>
          <w:rFonts w:cstheme="minorHAnsi"/>
        </w:rPr>
        <w:t xml:space="preserve"> business;</w:t>
      </w:r>
    </w:p>
    <w:p w14:paraId="69A62AD8" w14:textId="77777777" w:rsidR="00C52601" w:rsidRPr="00F12E43" w:rsidRDefault="00C52601" w:rsidP="0054689C">
      <w:pPr>
        <w:numPr>
          <w:ilvl w:val="0"/>
          <w:numId w:val="29"/>
        </w:numPr>
        <w:spacing w:after="0" w:line="240" w:lineRule="auto"/>
        <w:ind w:left="1080"/>
        <w:jc w:val="both"/>
        <w:rPr>
          <w:rFonts w:cstheme="minorHAnsi"/>
        </w:rPr>
      </w:pPr>
      <w:r w:rsidRPr="00F12E43">
        <w:rPr>
          <w:rFonts w:cstheme="minorHAnsi"/>
        </w:rPr>
        <w:t>sending anonymous or chain communications;</w:t>
      </w:r>
    </w:p>
    <w:p w14:paraId="26C68181" w14:textId="77777777" w:rsidR="00C52601" w:rsidRPr="00F12E43" w:rsidRDefault="00C52601" w:rsidP="0054689C">
      <w:pPr>
        <w:numPr>
          <w:ilvl w:val="0"/>
          <w:numId w:val="29"/>
        </w:numPr>
        <w:spacing w:after="0" w:line="240" w:lineRule="auto"/>
        <w:ind w:left="1080"/>
        <w:jc w:val="both"/>
        <w:rPr>
          <w:rFonts w:cstheme="minorHAnsi"/>
        </w:rPr>
      </w:pPr>
      <w:r w:rsidRPr="00F12E43">
        <w:rPr>
          <w:rFonts w:cstheme="minorHAnsi"/>
        </w:rPr>
        <w:t>sending communications related to betting or gambling;</w:t>
      </w:r>
    </w:p>
    <w:p w14:paraId="2862EDF5" w14:textId="77777777" w:rsidR="00C52601" w:rsidRPr="00F12E43" w:rsidRDefault="00C52601" w:rsidP="0054689C">
      <w:pPr>
        <w:numPr>
          <w:ilvl w:val="0"/>
          <w:numId w:val="29"/>
        </w:numPr>
        <w:spacing w:after="0" w:line="240" w:lineRule="auto"/>
        <w:ind w:left="1080"/>
        <w:jc w:val="both"/>
        <w:rPr>
          <w:rFonts w:cstheme="minorHAnsi"/>
        </w:rPr>
      </w:pPr>
      <w:r w:rsidRPr="00F12E43">
        <w:rPr>
          <w:rFonts w:cstheme="minorHAnsi"/>
        </w:rPr>
        <w:t>interfering with or circumventing security procedures and safeguards, including introducing unauthorized code, graphics, or features;</w:t>
      </w:r>
    </w:p>
    <w:p w14:paraId="764F9D67" w14:textId="77777777" w:rsidR="00C52601" w:rsidRPr="00F12E43" w:rsidRDefault="00C52601" w:rsidP="0054689C">
      <w:pPr>
        <w:numPr>
          <w:ilvl w:val="0"/>
          <w:numId w:val="29"/>
        </w:numPr>
        <w:spacing w:after="0" w:line="240" w:lineRule="auto"/>
        <w:ind w:left="1080"/>
        <w:jc w:val="both"/>
        <w:rPr>
          <w:rFonts w:cstheme="minorHAnsi"/>
        </w:rPr>
      </w:pPr>
      <w:r w:rsidRPr="00F12E43">
        <w:rPr>
          <w:rFonts w:cstheme="minorHAnsi"/>
        </w:rPr>
        <w:t xml:space="preserve">unauthorized accessing, duplicating, disseminating, altering, damaging, or deleting any communication, files, data, user identification, passwords, or system; and </w:t>
      </w:r>
    </w:p>
    <w:p w14:paraId="67566A9B" w14:textId="77777777" w:rsidR="00C52601" w:rsidRPr="00F12E43" w:rsidRDefault="00C52601" w:rsidP="0054689C">
      <w:pPr>
        <w:numPr>
          <w:ilvl w:val="0"/>
          <w:numId w:val="29"/>
        </w:numPr>
        <w:spacing w:after="200" w:line="240" w:lineRule="auto"/>
        <w:ind w:left="1080"/>
        <w:jc w:val="both"/>
        <w:rPr>
          <w:rFonts w:cstheme="minorHAnsi"/>
        </w:rPr>
      </w:pPr>
      <w:r w:rsidRPr="00F12E43">
        <w:rPr>
          <w:rFonts w:cstheme="minorHAnsi"/>
        </w:rPr>
        <w:t>unauthorized viewing, accessing, disclosing or influencing others to view, access or disclose information pertaining to you, family members, or other employees concerning their membership, insurance, travel, employment, or any and all other data.</w:t>
      </w:r>
    </w:p>
    <w:p w14:paraId="7944B59D" w14:textId="77777777" w:rsidR="00C52601" w:rsidRPr="00F12E43" w:rsidRDefault="00C52601" w:rsidP="0054689C">
      <w:pPr>
        <w:pStyle w:val="ListParagraph"/>
        <w:widowControl/>
        <w:numPr>
          <w:ilvl w:val="0"/>
          <w:numId w:val="31"/>
        </w:numPr>
        <w:ind w:left="1080" w:hanging="180"/>
        <w:jc w:val="both"/>
        <w:rPr>
          <w:rFonts w:asciiTheme="minorHAnsi" w:hAnsiTheme="minorHAnsi" w:cstheme="minorHAnsi"/>
          <w:b/>
        </w:rPr>
      </w:pPr>
      <w:r w:rsidRPr="00F12E43">
        <w:rPr>
          <w:rFonts w:asciiTheme="minorHAnsi" w:hAnsiTheme="minorHAnsi" w:cstheme="minorHAnsi"/>
          <w:b/>
        </w:rPr>
        <w:t>Conflicts of Interest</w:t>
      </w:r>
    </w:p>
    <w:bookmarkEnd w:id="0"/>
    <w:bookmarkEnd w:id="1"/>
    <w:p w14:paraId="5BF84B29" w14:textId="41DE1BA5" w:rsidR="00C52601" w:rsidRPr="00F12E43" w:rsidRDefault="00C52601" w:rsidP="0054689C">
      <w:pPr>
        <w:spacing w:line="240" w:lineRule="auto"/>
        <w:ind w:left="1080"/>
        <w:jc w:val="both"/>
        <w:rPr>
          <w:rFonts w:cstheme="minorHAnsi"/>
        </w:rPr>
      </w:pPr>
      <w:r w:rsidRPr="00F12E43">
        <w:rPr>
          <w:rFonts w:cstheme="minorHAnsi"/>
        </w:rPr>
        <w:t xml:space="preserve">Contractor shall use good judgment, discretion, and moderation when offering gifts or entertainment to </w:t>
      </w:r>
      <w:r w:rsidR="00C666DD">
        <w:rPr>
          <w:rFonts w:cstheme="minorHAnsi"/>
        </w:rPr>
        <w:t>Apexon</w:t>
      </w:r>
      <w:r w:rsidRPr="00F12E43">
        <w:rPr>
          <w:rFonts w:cstheme="minorHAnsi"/>
        </w:rPr>
        <w:t xml:space="preserve"> employees. In doing so, Contractor will refrain from giving employees an individual gift or a combination of gifts in a given year and/or any other incentive to an employee unless they meet all of the following criteria:</w:t>
      </w:r>
    </w:p>
    <w:p w14:paraId="5F6838F0" w14:textId="77777777" w:rsidR="00C52601" w:rsidRPr="00F12E43" w:rsidRDefault="00C52601" w:rsidP="0054689C">
      <w:pPr>
        <w:numPr>
          <w:ilvl w:val="0"/>
          <w:numId w:val="27"/>
        </w:numPr>
        <w:tabs>
          <w:tab w:val="left" w:pos="1080"/>
        </w:tabs>
        <w:spacing w:after="0" w:line="240" w:lineRule="auto"/>
        <w:ind w:firstLine="0"/>
        <w:jc w:val="both"/>
        <w:rPr>
          <w:rFonts w:cstheme="minorHAnsi"/>
        </w:rPr>
      </w:pPr>
      <w:r w:rsidRPr="00F12E43">
        <w:rPr>
          <w:rFonts w:cstheme="minorHAnsi"/>
        </w:rPr>
        <w:t>it is offered infrequently and is of nominal value;</w:t>
      </w:r>
    </w:p>
    <w:p w14:paraId="3C5D2F3F" w14:textId="77777777" w:rsidR="00C52601" w:rsidRPr="00F12E43" w:rsidRDefault="00C52601" w:rsidP="0054689C">
      <w:pPr>
        <w:numPr>
          <w:ilvl w:val="0"/>
          <w:numId w:val="27"/>
        </w:numPr>
        <w:tabs>
          <w:tab w:val="left" w:pos="1080"/>
        </w:tabs>
        <w:spacing w:after="0" w:line="240" w:lineRule="auto"/>
        <w:ind w:firstLine="0"/>
        <w:jc w:val="both"/>
        <w:rPr>
          <w:rFonts w:cstheme="minorHAnsi"/>
        </w:rPr>
      </w:pPr>
      <w:r w:rsidRPr="00F12E43">
        <w:rPr>
          <w:rFonts w:cstheme="minorHAnsi"/>
        </w:rPr>
        <w:t>it is customary and a part of normal business practices;</w:t>
      </w:r>
    </w:p>
    <w:p w14:paraId="5DEA587B" w14:textId="77777777" w:rsidR="00C52601" w:rsidRPr="00F12E43" w:rsidRDefault="00C52601" w:rsidP="0054689C">
      <w:pPr>
        <w:numPr>
          <w:ilvl w:val="0"/>
          <w:numId w:val="27"/>
        </w:numPr>
        <w:tabs>
          <w:tab w:val="left" w:pos="1080"/>
        </w:tabs>
        <w:spacing w:after="0" w:line="240" w:lineRule="auto"/>
        <w:ind w:firstLine="0"/>
        <w:jc w:val="both"/>
        <w:rPr>
          <w:rFonts w:cstheme="minorHAnsi"/>
        </w:rPr>
      </w:pPr>
      <w:r w:rsidRPr="00F12E43">
        <w:rPr>
          <w:rFonts w:cstheme="minorHAnsi"/>
        </w:rPr>
        <w:t>it imposes no sense of obligation on the recipient;</w:t>
      </w:r>
    </w:p>
    <w:p w14:paraId="0251434D" w14:textId="77777777" w:rsidR="00C52601" w:rsidRPr="00F12E43" w:rsidRDefault="00C52601" w:rsidP="0054689C">
      <w:pPr>
        <w:numPr>
          <w:ilvl w:val="0"/>
          <w:numId w:val="27"/>
        </w:numPr>
        <w:tabs>
          <w:tab w:val="left" w:pos="1080"/>
        </w:tabs>
        <w:spacing w:after="0" w:line="240" w:lineRule="auto"/>
        <w:ind w:firstLine="0"/>
        <w:jc w:val="both"/>
        <w:rPr>
          <w:rFonts w:cstheme="minorHAnsi"/>
        </w:rPr>
      </w:pPr>
      <w:r w:rsidRPr="00F12E43">
        <w:rPr>
          <w:rFonts w:cstheme="minorHAnsi"/>
        </w:rPr>
        <w:t>it involves no special treatment, such as free services or special discounts;</w:t>
      </w:r>
    </w:p>
    <w:p w14:paraId="028F8192" w14:textId="77777777" w:rsidR="00C52601" w:rsidRPr="00F12E43" w:rsidRDefault="00C52601" w:rsidP="0054689C">
      <w:pPr>
        <w:numPr>
          <w:ilvl w:val="0"/>
          <w:numId w:val="27"/>
        </w:numPr>
        <w:tabs>
          <w:tab w:val="left" w:pos="1080"/>
        </w:tabs>
        <w:spacing w:after="0" w:line="240" w:lineRule="auto"/>
        <w:ind w:firstLine="0"/>
        <w:jc w:val="both"/>
        <w:rPr>
          <w:rFonts w:cstheme="minorHAnsi"/>
        </w:rPr>
      </w:pPr>
      <w:r w:rsidRPr="00F12E43">
        <w:rPr>
          <w:rFonts w:cstheme="minorHAnsi"/>
        </w:rPr>
        <w:t>it is not a loan or payment from a vendor, contractor, or other business contact;</w:t>
      </w:r>
    </w:p>
    <w:p w14:paraId="566A720A" w14:textId="77777777" w:rsidR="00C52601" w:rsidRPr="00F12E43" w:rsidRDefault="00C52601" w:rsidP="0054689C">
      <w:pPr>
        <w:numPr>
          <w:ilvl w:val="0"/>
          <w:numId w:val="27"/>
        </w:numPr>
        <w:tabs>
          <w:tab w:val="clear" w:pos="720"/>
          <w:tab w:val="num" w:pos="1080"/>
        </w:tabs>
        <w:spacing w:after="0" w:line="240" w:lineRule="auto"/>
        <w:ind w:left="1080"/>
        <w:jc w:val="both"/>
        <w:rPr>
          <w:rFonts w:cstheme="minorHAnsi"/>
        </w:rPr>
      </w:pPr>
      <w:r w:rsidRPr="00F12E43">
        <w:rPr>
          <w:rFonts w:cstheme="minorHAnsi"/>
        </w:rPr>
        <w:t xml:space="preserve">it would not be perceived as likely to influence the employee’s business judgment or decision making; and </w:t>
      </w:r>
    </w:p>
    <w:p w14:paraId="4CA5DCB8" w14:textId="77777777" w:rsidR="00C52601" w:rsidRPr="00F12E43" w:rsidRDefault="00C52601" w:rsidP="0054689C">
      <w:pPr>
        <w:numPr>
          <w:ilvl w:val="0"/>
          <w:numId w:val="27"/>
        </w:numPr>
        <w:tabs>
          <w:tab w:val="left" w:pos="1080"/>
        </w:tabs>
        <w:spacing w:after="200" w:line="240" w:lineRule="auto"/>
        <w:ind w:firstLine="0"/>
        <w:jc w:val="both"/>
        <w:rPr>
          <w:rFonts w:cstheme="minorHAnsi"/>
        </w:rPr>
      </w:pPr>
      <w:r w:rsidRPr="00F12E43">
        <w:rPr>
          <w:rFonts w:cstheme="minorHAnsi"/>
        </w:rPr>
        <w:t>it was not solicited by the employee.</w:t>
      </w:r>
    </w:p>
    <w:p w14:paraId="1211510B" w14:textId="77777777" w:rsidR="00C52601" w:rsidRPr="00F12E43" w:rsidRDefault="00C52601" w:rsidP="0054689C">
      <w:pPr>
        <w:pStyle w:val="ListParagraph"/>
        <w:widowControl/>
        <w:numPr>
          <w:ilvl w:val="0"/>
          <w:numId w:val="31"/>
        </w:numPr>
        <w:ind w:left="1080" w:hanging="180"/>
        <w:jc w:val="both"/>
        <w:rPr>
          <w:rFonts w:asciiTheme="minorHAnsi" w:hAnsiTheme="minorHAnsi" w:cstheme="minorHAnsi"/>
          <w:b/>
        </w:rPr>
      </w:pPr>
      <w:r w:rsidRPr="00F12E43">
        <w:rPr>
          <w:rFonts w:asciiTheme="minorHAnsi" w:hAnsiTheme="minorHAnsi" w:cstheme="minorHAnsi"/>
          <w:b/>
        </w:rPr>
        <w:t>Drug &amp; Alcohol Use</w:t>
      </w:r>
    </w:p>
    <w:p w14:paraId="3D5ED070" w14:textId="5F044636" w:rsidR="00C52601" w:rsidRPr="00F12E43" w:rsidRDefault="00C52601" w:rsidP="0054689C">
      <w:pPr>
        <w:spacing w:line="240" w:lineRule="auto"/>
        <w:ind w:left="1080"/>
        <w:jc w:val="both"/>
        <w:rPr>
          <w:rFonts w:cstheme="minorHAnsi"/>
        </w:rPr>
      </w:pPr>
      <w:r w:rsidRPr="00F12E43">
        <w:rPr>
          <w:rFonts w:cstheme="minorHAnsi"/>
        </w:rPr>
        <w:t xml:space="preserve">Contractor shall not use, manufacture, possess, distribute, sell, or be under the influence of illegal drugs or alcohol at </w:t>
      </w:r>
      <w:r w:rsidR="00C666DD">
        <w:rPr>
          <w:rFonts w:cstheme="minorHAnsi"/>
        </w:rPr>
        <w:t>Apexon</w:t>
      </w:r>
      <w:r w:rsidRPr="00F12E43">
        <w:rPr>
          <w:rFonts w:cstheme="minorHAnsi"/>
        </w:rPr>
        <w:t xml:space="preserve">. </w:t>
      </w:r>
    </w:p>
    <w:p w14:paraId="47FDBB04" w14:textId="77777777" w:rsidR="00C52601" w:rsidRPr="00F12E43" w:rsidRDefault="00C52601" w:rsidP="0054689C">
      <w:pPr>
        <w:spacing w:after="0" w:line="240" w:lineRule="auto"/>
        <w:ind w:firstLine="720"/>
        <w:jc w:val="both"/>
        <w:rPr>
          <w:rFonts w:cstheme="minorHAnsi"/>
        </w:rPr>
      </w:pPr>
    </w:p>
    <w:p w14:paraId="1EEEB929" w14:textId="77777777" w:rsidR="002022A6" w:rsidRPr="00F12E43" w:rsidRDefault="002022A6" w:rsidP="0054689C">
      <w:pPr>
        <w:spacing w:after="0" w:line="240" w:lineRule="auto"/>
        <w:jc w:val="both"/>
        <w:rPr>
          <w:rFonts w:cstheme="minorHAnsi"/>
        </w:rPr>
      </w:pPr>
    </w:p>
    <w:sectPr w:rsidR="002022A6" w:rsidRPr="00F12E43" w:rsidSect="00146F27">
      <w:headerReference w:type="default" r:id="rId9"/>
      <w:footerReference w:type="default" r:id="rId10"/>
      <w:pgSz w:w="12240" w:h="15840"/>
      <w:pgMar w:top="1593" w:right="1440" w:bottom="1539" w:left="1440" w:header="720" w:footer="99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76609F" w14:textId="77777777" w:rsidR="009E5F46" w:rsidRDefault="009E5F46" w:rsidP="0030125A">
      <w:pPr>
        <w:spacing w:after="0" w:line="240" w:lineRule="auto"/>
      </w:pPr>
      <w:r>
        <w:separator/>
      </w:r>
    </w:p>
  </w:endnote>
  <w:endnote w:type="continuationSeparator" w:id="0">
    <w:p w14:paraId="7A862F2B" w14:textId="77777777" w:rsidR="009E5F46" w:rsidRDefault="009E5F46" w:rsidP="00301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923FB" w14:textId="77777777" w:rsidR="002B5CCB" w:rsidRDefault="002B5CCB" w:rsidP="002B5CCB">
    <w:pPr>
      <w:pStyle w:val="Footer"/>
    </w:pPr>
  </w:p>
  <w:p w14:paraId="63A3C7BD" w14:textId="4CE2CAC1" w:rsidR="002B5CCB" w:rsidRPr="002B5CCB" w:rsidRDefault="002B5CCB" w:rsidP="002B5CCB">
    <w:pPr>
      <w:pStyle w:val="Footer"/>
      <w:rPr>
        <w:sz w:val="20"/>
        <w:szCs w:val="20"/>
      </w:rPr>
    </w:pPr>
    <w:r w:rsidRPr="002B5CCB">
      <w:rPr>
        <w:sz w:val="20"/>
        <w:szCs w:val="20"/>
      </w:rPr>
      <w:t>Apexon Confidential</w:t>
    </w:r>
  </w:p>
  <w:p w14:paraId="02BCCB20" w14:textId="494B80AB" w:rsidR="00D57B88" w:rsidRDefault="002B5CCB" w:rsidP="002B5CCB">
    <w:pPr>
      <w:pStyle w:val="Footer"/>
    </w:pPr>
    <w:r>
      <w:tab/>
    </w:r>
    <w:sdt>
      <w:sdtPr>
        <w:id w:val="-2107723440"/>
        <w:docPartObj>
          <w:docPartGallery w:val="Page Numbers (Bottom of Page)"/>
          <w:docPartUnique/>
        </w:docPartObj>
      </w:sdtPr>
      <w:sdtEndPr>
        <w:rPr>
          <w:noProof/>
        </w:rPr>
      </w:sdtEndPr>
      <w:sdtContent>
        <w:r w:rsidR="00D57B88">
          <w:fldChar w:fldCharType="begin"/>
        </w:r>
        <w:r w:rsidR="00D57B88">
          <w:instrText xml:space="preserve"> PAGE   \* MERGEFORMAT </w:instrText>
        </w:r>
        <w:r w:rsidR="00D57B88">
          <w:fldChar w:fldCharType="separate"/>
        </w:r>
        <w:r w:rsidR="00D57B88">
          <w:rPr>
            <w:noProof/>
          </w:rPr>
          <w:t>2</w:t>
        </w:r>
        <w:r w:rsidR="00D57B88">
          <w:rPr>
            <w:noProof/>
          </w:rPr>
          <w:fldChar w:fldCharType="end"/>
        </w:r>
      </w:sdtContent>
    </w:sdt>
  </w:p>
  <w:p w14:paraId="6D40731C" w14:textId="5895B7E6" w:rsidR="001F614D" w:rsidRDefault="001F614D">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91F8B6" w14:textId="77777777" w:rsidR="009E5F46" w:rsidRDefault="009E5F46" w:rsidP="0030125A">
      <w:pPr>
        <w:spacing w:after="0" w:line="240" w:lineRule="auto"/>
      </w:pPr>
      <w:r>
        <w:separator/>
      </w:r>
    </w:p>
  </w:footnote>
  <w:footnote w:type="continuationSeparator" w:id="0">
    <w:p w14:paraId="439714BF" w14:textId="77777777" w:rsidR="009E5F46" w:rsidRDefault="009E5F46" w:rsidP="00301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1875F8" w14:textId="3835E971" w:rsidR="003C1677" w:rsidRDefault="002F70F9">
    <w:pPr>
      <w:pStyle w:val="Header"/>
    </w:pPr>
    <w:r>
      <w:rPr>
        <w:noProof/>
      </w:rPr>
      <w:drawing>
        <wp:inline distT="0" distB="0" distL="0" distR="0" wp14:anchorId="3AAC3D31" wp14:editId="57E2F09F">
          <wp:extent cx="1501140" cy="396875"/>
          <wp:effectExtent l="0" t="0" r="3810" b="3175"/>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1140" cy="3968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64C88"/>
    <w:multiLevelType w:val="hybridMultilevel"/>
    <w:tmpl w:val="98A22D26"/>
    <w:lvl w:ilvl="0" w:tplc="0409001B">
      <w:start w:val="1"/>
      <w:numFmt w:val="low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06A50EA2"/>
    <w:multiLevelType w:val="hybridMultilevel"/>
    <w:tmpl w:val="878A56CC"/>
    <w:lvl w:ilvl="0" w:tplc="F9EC7BCA">
      <w:start w:val="1"/>
      <w:numFmt w:val="upp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8767A"/>
    <w:multiLevelType w:val="multilevel"/>
    <w:tmpl w:val="435C71FC"/>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b w:val="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4" w15:restartNumberingAfterBreak="0">
    <w:nsid w:val="14536CD0"/>
    <w:multiLevelType w:val="multilevel"/>
    <w:tmpl w:val="D06C5CDC"/>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Restart w:val="0"/>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7BC2C81"/>
    <w:multiLevelType w:val="hybridMultilevel"/>
    <w:tmpl w:val="0B0624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EE0F60"/>
    <w:multiLevelType w:val="hybridMultilevel"/>
    <w:tmpl w:val="22B6E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DA727A"/>
    <w:multiLevelType w:val="hybridMultilevel"/>
    <w:tmpl w:val="BA3E94D6"/>
    <w:lvl w:ilvl="0" w:tplc="04090015">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4D4291"/>
    <w:multiLevelType w:val="hybridMultilevel"/>
    <w:tmpl w:val="A1EC611E"/>
    <w:lvl w:ilvl="0" w:tplc="E1AE79D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A145A0"/>
    <w:multiLevelType w:val="hybridMultilevel"/>
    <w:tmpl w:val="827EC014"/>
    <w:lvl w:ilvl="0" w:tplc="E4761C50">
      <w:start w:val="1"/>
      <w:numFmt w:val="lowerLetter"/>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1934D0"/>
    <w:multiLevelType w:val="hybridMultilevel"/>
    <w:tmpl w:val="705E2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9B2D56"/>
    <w:multiLevelType w:val="hybridMultilevel"/>
    <w:tmpl w:val="D2163EB2"/>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C67D40"/>
    <w:multiLevelType w:val="hybridMultilevel"/>
    <w:tmpl w:val="2CD8D332"/>
    <w:lvl w:ilvl="0" w:tplc="095A2D8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B35237"/>
    <w:multiLevelType w:val="hybridMultilevel"/>
    <w:tmpl w:val="4B2E7F3E"/>
    <w:lvl w:ilvl="0" w:tplc="F00C811A">
      <w:start w:val="1"/>
      <w:numFmt w:val="lowerLetter"/>
      <w:lvlText w:val="%1."/>
      <w:lvlJc w:val="left"/>
      <w:pPr>
        <w:ind w:left="1080" w:hanging="360"/>
      </w:pPr>
      <w:rPr>
        <w:rFonts w:hint="default"/>
        <w:b w:val="0"/>
        <w:bCs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6A25C8"/>
    <w:multiLevelType w:val="hybridMultilevel"/>
    <w:tmpl w:val="042C88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6D52BA"/>
    <w:multiLevelType w:val="singleLevel"/>
    <w:tmpl w:val="04090001"/>
    <w:lvl w:ilvl="0">
      <w:start w:val="1"/>
      <w:numFmt w:val="bullet"/>
      <w:lvlText w:val=""/>
      <w:lvlJc w:val="left"/>
      <w:pPr>
        <w:ind w:left="360" w:hanging="360"/>
      </w:pPr>
      <w:rPr>
        <w:rFonts w:ascii="Symbol" w:hAnsi="Symbol" w:hint="default"/>
        <w:sz w:val="20"/>
      </w:rPr>
    </w:lvl>
  </w:abstractNum>
  <w:abstractNum w:abstractNumId="16" w15:restartNumberingAfterBreak="0">
    <w:nsid w:val="436C35CE"/>
    <w:multiLevelType w:val="hybridMultilevel"/>
    <w:tmpl w:val="AB8CC3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B434F7"/>
    <w:multiLevelType w:val="hybridMultilevel"/>
    <w:tmpl w:val="4862265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9A44CAD"/>
    <w:multiLevelType w:val="hybridMultilevel"/>
    <w:tmpl w:val="4364BD6C"/>
    <w:lvl w:ilvl="0" w:tplc="A0F6952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B2640E"/>
    <w:multiLevelType w:val="hybridMultilevel"/>
    <w:tmpl w:val="E488ED56"/>
    <w:lvl w:ilvl="0" w:tplc="A05A3FF6">
      <w:start w:val="1"/>
      <w:numFmt w:val="decimal"/>
      <w:lvlText w:val="%1."/>
      <w:lvlJc w:val="left"/>
      <w:pPr>
        <w:ind w:left="480" w:hanging="360"/>
      </w:pPr>
      <w:rPr>
        <w:rFonts w:ascii="Corbel" w:eastAsia="Corbel" w:hAnsi="Corbel" w:cs="Corbel" w:hint="default"/>
        <w:spacing w:val="-1"/>
        <w:w w:val="99"/>
        <w:sz w:val="20"/>
        <w:szCs w:val="20"/>
      </w:rPr>
    </w:lvl>
    <w:lvl w:ilvl="1" w:tplc="167C1A78">
      <w:numFmt w:val="bullet"/>
      <w:lvlText w:val="•"/>
      <w:lvlJc w:val="left"/>
      <w:pPr>
        <w:ind w:left="1575" w:hanging="360"/>
      </w:pPr>
      <w:rPr>
        <w:rFonts w:hint="default"/>
      </w:rPr>
    </w:lvl>
    <w:lvl w:ilvl="2" w:tplc="DF80E4D0">
      <w:numFmt w:val="bullet"/>
      <w:lvlText w:val="•"/>
      <w:lvlJc w:val="left"/>
      <w:pPr>
        <w:ind w:left="2670" w:hanging="360"/>
      </w:pPr>
      <w:rPr>
        <w:rFonts w:hint="default"/>
      </w:rPr>
    </w:lvl>
    <w:lvl w:ilvl="3" w:tplc="8FF40AAE">
      <w:numFmt w:val="bullet"/>
      <w:lvlText w:val="•"/>
      <w:lvlJc w:val="left"/>
      <w:pPr>
        <w:ind w:left="3765" w:hanging="360"/>
      </w:pPr>
      <w:rPr>
        <w:rFonts w:hint="default"/>
      </w:rPr>
    </w:lvl>
    <w:lvl w:ilvl="4" w:tplc="354E584A">
      <w:numFmt w:val="bullet"/>
      <w:lvlText w:val="•"/>
      <w:lvlJc w:val="left"/>
      <w:pPr>
        <w:ind w:left="4860" w:hanging="360"/>
      </w:pPr>
      <w:rPr>
        <w:rFonts w:hint="default"/>
      </w:rPr>
    </w:lvl>
    <w:lvl w:ilvl="5" w:tplc="A3E41112">
      <w:numFmt w:val="bullet"/>
      <w:lvlText w:val="•"/>
      <w:lvlJc w:val="left"/>
      <w:pPr>
        <w:ind w:left="5955" w:hanging="360"/>
      </w:pPr>
      <w:rPr>
        <w:rFonts w:hint="default"/>
      </w:rPr>
    </w:lvl>
    <w:lvl w:ilvl="6" w:tplc="5880C246">
      <w:numFmt w:val="bullet"/>
      <w:lvlText w:val="•"/>
      <w:lvlJc w:val="left"/>
      <w:pPr>
        <w:ind w:left="7050" w:hanging="360"/>
      </w:pPr>
      <w:rPr>
        <w:rFonts w:hint="default"/>
      </w:rPr>
    </w:lvl>
    <w:lvl w:ilvl="7" w:tplc="979A8E6C">
      <w:numFmt w:val="bullet"/>
      <w:lvlText w:val="•"/>
      <w:lvlJc w:val="left"/>
      <w:pPr>
        <w:ind w:left="8145" w:hanging="360"/>
      </w:pPr>
      <w:rPr>
        <w:rFonts w:hint="default"/>
      </w:rPr>
    </w:lvl>
    <w:lvl w:ilvl="8" w:tplc="5D726F1C">
      <w:numFmt w:val="bullet"/>
      <w:lvlText w:val="•"/>
      <w:lvlJc w:val="left"/>
      <w:pPr>
        <w:ind w:left="9240" w:hanging="360"/>
      </w:pPr>
      <w:rPr>
        <w:rFonts w:hint="default"/>
      </w:rPr>
    </w:lvl>
  </w:abstractNum>
  <w:abstractNum w:abstractNumId="20" w15:restartNumberingAfterBreak="0">
    <w:nsid w:val="4AE32D63"/>
    <w:multiLevelType w:val="hybridMultilevel"/>
    <w:tmpl w:val="E488ED56"/>
    <w:lvl w:ilvl="0" w:tplc="A05A3FF6">
      <w:start w:val="1"/>
      <w:numFmt w:val="decimal"/>
      <w:lvlText w:val="%1."/>
      <w:lvlJc w:val="left"/>
      <w:pPr>
        <w:ind w:left="480" w:hanging="360"/>
      </w:pPr>
      <w:rPr>
        <w:rFonts w:ascii="Corbel" w:eastAsia="Corbel" w:hAnsi="Corbel" w:cs="Corbel" w:hint="default"/>
        <w:spacing w:val="-1"/>
        <w:w w:val="99"/>
        <w:sz w:val="20"/>
        <w:szCs w:val="20"/>
      </w:rPr>
    </w:lvl>
    <w:lvl w:ilvl="1" w:tplc="167C1A78">
      <w:numFmt w:val="bullet"/>
      <w:lvlText w:val="•"/>
      <w:lvlJc w:val="left"/>
      <w:pPr>
        <w:ind w:left="1575" w:hanging="360"/>
      </w:pPr>
      <w:rPr>
        <w:rFonts w:hint="default"/>
      </w:rPr>
    </w:lvl>
    <w:lvl w:ilvl="2" w:tplc="DF80E4D0">
      <w:numFmt w:val="bullet"/>
      <w:lvlText w:val="•"/>
      <w:lvlJc w:val="left"/>
      <w:pPr>
        <w:ind w:left="2670" w:hanging="360"/>
      </w:pPr>
      <w:rPr>
        <w:rFonts w:hint="default"/>
      </w:rPr>
    </w:lvl>
    <w:lvl w:ilvl="3" w:tplc="8FF40AAE">
      <w:numFmt w:val="bullet"/>
      <w:lvlText w:val="•"/>
      <w:lvlJc w:val="left"/>
      <w:pPr>
        <w:ind w:left="3765" w:hanging="360"/>
      </w:pPr>
      <w:rPr>
        <w:rFonts w:hint="default"/>
      </w:rPr>
    </w:lvl>
    <w:lvl w:ilvl="4" w:tplc="354E584A">
      <w:numFmt w:val="bullet"/>
      <w:lvlText w:val="•"/>
      <w:lvlJc w:val="left"/>
      <w:pPr>
        <w:ind w:left="4860" w:hanging="360"/>
      </w:pPr>
      <w:rPr>
        <w:rFonts w:hint="default"/>
      </w:rPr>
    </w:lvl>
    <w:lvl w:ilvl="5" w:tplc="A3E41112">
      <w:numFmt w:val="bullet"/>
      <w:lvlText w:val="•"/>
      <w:lvlJc w:val="left"/>
      <w:pPr>
        <w:ind w:left="5955" w:hanging="360"/>
      </w:pPr>
      <w:rPr>
        <w:rFonts w:hint="default"/>
      </w:rPr>
    </w:lvl>
    <w:lvl w:ilvl="6" w:tplc="5880C246">
      <w:numFmt w:val="bullet"/>
      <w:lvlText w:val="•"/>
      <w:lvlJc w:val="left"/>
      <w:pPr>
        <w:ind w:left="7050" w:hanging="360"/>
      </w:pPr>
      <w:rPr>
        <w:rFonts w:hint="default"/>
      </w:rPr>
    </w:lvl>
    <w:lvl w:ilvl="7" w:tplc="979A8E6C">
      <w:numFmt w:val="bullet"/>
      <w:lvlText w:val="•"/>
      <w:lvlJc w:val="left"/>
      <w:pPr>
        <w:ind w:left="8145" w:hanging="360"/>
      </w:pPr>
      <w:rPr>
        <w:rFonts w:hint="default"/>
      </w:rPr>
    </w:lvl>
    <w:lvl w:ilvl="8" w:tplc="5D726F1C">
      <w:numFmt w:val="bullet"/>
      <w:lvlText w:val="•"/>
      <w:lvlJc w:val="left"/>
      <w:pPr>
        <w:ind w:left="9240" w:hanging="360"/>
      </w:pPr>
      <w:rPr>
        <w:rFonts w:hint="default"/>
      </w:rPr>
    </w:lvl>
  </w:abstractNum>
  <w:abstractNum w:abstractNumId="21" w15:restartNumberingAfterBreak="0">
    <w:nsid w:val="4C4D6EE9"/>
    <w:multiLevelType w:val="hybridMultilevel"/>
    <w:tmpl w:val="5CE657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BE4934"/>
    <w:multiLevelType w:val="hybridMultilevel"/>
    <w:tmpl w:val="E488ED56"/>
    <w:lvl w:ilvl="0" w:tplc="A05A3FF6">
      <w:start w:val="1"/>
      <w:numFmt w:val="decimal"/>
      <w:lvlText w:val="%1."/>
      <w:lvlJc w:val="left"/>
      <w:pPr>
        <w:ind w:left="480" w:hanging="360"/>
      </w:pPr>
      <w:rPr>
        <w:rFonts w:ascii="Corbel" w:eastAsia="Corbel" w:hAnsi="Corbel" w:cs="Corbel" w:hint="default"/>
        <w:spacing w:val="-1"/>
        <w:w w:val="99"/>
        <w:sz w:val="20"/>
        <w:szCs w:val="20"/>
      </w:rPr>
    </w:lvl>
    <w:lvl w:ilvl="1" w:tplc="167C1A78">
      <w:numFmt w:val="bullet"/>
      <w:lvlText w:val="•"/>
      <w:lvlJc w:val="left"/>
      <w:pPr>
        <w:ind w:left="1575" w:hanging="360"/>
      </w:pPr>
      <w:rPr>
        <w:rFonts w:hint="default"/>
      </w:rPr>
    </w:lvl>
    <w:lvl w:ilvl="2" w:tplc="DF80E4D0">
      <w:numFmt w:val="bullet"/>
      <w:lvlText w:val="•"/>
      <w:lvlJc w:val="left"/>
      <w:pPr>
        <w:ind w:left="2670" w:hanging="360"/>
      </w:pPr>
      <w:rPr>
        <w:rFonts w:hint="default"/>
      </w:rPr>
    </w:lvl>
    <w:lvl w:ilvl="3" w:tplc="8FF40AAE">
      <w:numFmt w:val="bullet"/>
      <w:lvlText w:val="•"/>
      <w:lvlJc w:val="left"/>
      <w:pPr>
        <w:ind w:left="3765" w:hanging="360"/>
      </w:pPr>
      <w:rPr>
        <w:rFonts w:hint="default"/>
      </w:rPr>
    </w:lvl>
    <w:lvl w:ilvl="4" w:tplc="354E584A">
      <w:numFmt w:val="bullet"/>
      <w:lvlText w:val="•"/>
      <w:lvlJc w:val="left"/>
      <w:pPr>
        <w:ind w:left="4860" w:hanging="360"/>
      </w:pPr>
      <w:rPr>
        <w:rFonts w:hint="default"/>
      </w:rPr>
    </w:lvl>
    <w:lvl w:ilvl="5" w:tplc="A3E41112">
      <w:numFmt w:val="bullet"/>
      <w:lvlText w:val="•"/>
      <w:lvlJc w:val="left"/>
      <w:pPr>
        <w:ind w:left="5955" w:hanging="360"/>
      </w:pPr>
      <w:rPr>
        <w:rFonts w:hint="default"/>
      </w:rPr>
    </w:lvl>
    <w:lvl w:ilvl="6" w:tplc="5880C246">
      <w:numFmt w:val="bullet"/>
      <w:lvlText w:val="•"/>
      <w:lvlJc w:val="left"/>
      <w:pPr>
        <w:ind w:left="7050" w:hanging="360"/>
      </w:pPr>
      <w:rPr>
        <w:rFonts w:hint="default"/>
      </w:rPr>
    </w:lvl>
    <w:lvl w:ilvl="7" w:tplc="979A8E6C">
      <w:numFmt w:val="bullet"/>
      <w:lvlText w:val="•"/>
      <w:lvlJc w:val="left"/>
      <w:pPr>
        <w:ind w:left="8145" w:hanging="360"/>
      </w:pPr>
      <w:rPr>
        <w:rFonts w:hint="default"/>
      </w:rPr>
    </w:lvl>
    <w:lvl w:ilvl="8" w:tplc="5D726F1C">
      <w:numFmt w:val="bullet"/>
      <w:lvlText w:val="•"/>
      <w:lvlJc w:val="left"/>
      <w:pPr>
        <w:ind w:left="9240" w:hanging="360"/>
      </w:pPr>
      <w:rPr>
        <w:rFonts w:hint="default"/>
      </w:rPr>
    </w:lvl>
  </w:abstractNum>
  <w:abstractNum w:abstractNumId="23" w15:restartNumberingAfterBreak="0">
    <w:nsid w:val="55A03174"/>
    <w:multiLevelType w:val="hybridMultilevel"/>
    <w:tmpl w:val="DDFCC318"/>
    <w:lvl w:ilvl="0" w:tplc="FEF2514E">
      <w:start w:val="1"/>
      <w:numFmt w:val="decimal"/>
      <w:lvlText w:val="%1."/>
      <w:lvlJc w:val="left"/>
      <w:pPr>
        <w:ind w:left="720" w:hanging="360"/>
      </w:pPr>
      <w:rPr>
        <w:rFonts w:asciiTheme="majorHAnsi" w:hAnsiTheme="majorHAnsi" w:cstheme="majorHAnsi"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F00E7E"/>
    <w:multiLevelType w:val="hybridMultilevel"/>
    <w:tmpl w:val="A6E2A8BC"/>
    <w:lvl w:ilvl="0" w:tplc="C2863F1E">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DF84F46"/>
    <w:multiLevelType w:val="multilevel"/>
    <w:tmpl w:val="91A26298"/>
    <w:lvl w:ilvl="0">
      <w:start w:val="1"/>
      <w:numFmt w:val="decimal"/>
      <w:lvlText w:val="%1."/>
      <w:lvlJc w:val="left"/>
      <w:pPr>
        <w:ind w:left="360" w:hanging="360"/>
      </w:pPr>
      <w:rPr>
        <w:rFonts w:hint="default"/>
      </w:rPr>
    </w:lvl>
    <w:lvl w:ilvl="1">
      <w:start w:val="6"/>
      <w:numFmt w:val="decimal"/>
      <w:lvlText w:val="3.%2."/>
      <w:lvlJc w:val="left"/>
      <w:pPr>
        <w:ind w:left="792" w:hanging="432"/>
      </w:pPr>
      <w:rPr>
        <w:rFonts w:hint="default"/>
      </w:rPr>
    </w:lvl>
    <w:lvl w:ilvl="2">
      <w:start w:val="1"/>
      <w:numFmt w:val="decimal"/>
      <w:lvlRestart w:val="0"/>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EDC5AEA"/>
    <w:multiLevelType w:val="hybridMultilevel"/>
    <w:tmpl w:val="20A26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5C4101"/>
    <w:multiLevelType w:val="hybridMultilevel"/>
    <w:tmpl w:val="E488ED56"/>
    <w:lvl w:ilvl="0" w:tplc="A05A3FF6">
      <w:start w:val="1"/>
      <w:numFmt w:val="decimal"/>
      <w:lvlText w:val="%1."/>
      <w:lvlJc w:val="left"/>
      <w:pPr>
        <w:ind w:left="480" w:hanging="360"/>
      </w:pPr>
      <w:rPr>
        <w:rFonts w:ascii="Corbel" w:eastAsia="Corbel" w:hAnsi="Corbel" w:cs="Corbel" w:hint="default"/>
        <w:spacing w:val="-1"/>
        <w:w w:val="99"/>
        <w:sz w:val="20"/>
        <w:szCs w:val="20"/>
      </w:rPr>
    </w:lvl>
    <w:lvl w:ilvl="1" w:tplc="167C1A78">
      <w:numFmt w:val="bullet"/>
      <w:lvlText w:val="•"/>
      <w:lvlJc w:val="left"/>
      <w:pPr>
        <w:ind w:left="1575" w:hanging="360"/>
      </w:pPr>
      <w:rPr>
        <w:rFonts w:hint="default"/>
      </w:rPr>
    </w:lvl>
    <w:lvl w:ilvl="2" w:tplc="DF80E4D0">
      <w:numFmt w:val="bullet"/>
      <w:lvlText w:val="•"/>
      <w:lvlJc w:val="left"/>
      <w:pPr>
        <w:ind w:left="2670" w:hanging="360"/>
      </w:pPr>
      <w:rPr>
        <w:rFonts w:hint="default"/>
      </w:rPr>
    </w:lvl>
    <w:lvl w:ilvl="3" w:tplc="8FF40AAE">
      <w:numFmt w:val="bullet"/>
      <w:lvlText w:val="•"/>
      <w:lvlJc w:val="left"/>
      <w:pPr>
        <w:ind w:left="3765" w:hanging="360"/>
      </w:pPr>
      <w:rPr>
        <w:rFonts w:hint="default"/>
      </w:rPr>
    </w:lvl>
    <w:lvl w:ilvl="4" w:tplc="354E584A">
      <w:numFmt w:val="bullet"/>
      <w:lvlText w:val="•"/>
      <w:lvlJc w:val="left"/>
      <w:pPr>
        <w:ind w:left="4860" w:hanging="360"/>
      </w:pPr>
      <w:rPr>
        <w:rFonts w:hint="default"/>
      </w:rPr>
    </w:lvl>
    <w:lvl w:ilvl="5" w:tplc="A3E41112">
      <w:numFmt w:val="bullet"/>
      <w:lvlText w:val="•"/>
      <w:lvlJc w:val="left"/>
      <w:pPr>
        <w:ind w:left="5955" w:hanging="360"/>
      </w:pPr>
      <w:rPr>
        <w:rFonts w:hint="default"/>
      </w:rPr>
    </w:lvl>
    <w:lvl w:ilvl="6" w:tplc="5880C246">
      <w:numFmt w:val="bullet"/>
      <w:lvlText w:val="•"/>
      <w:lvlJc w:val="left"/>
      <w:pPr>
        <w:ind w:left="7050" w:hanging="360"/>
      </w:pPr>
      <w:rPr>
        <w:rFonts w:hint="default"/>
      </w:rPr>
    </w:lvl>
    <w:lvl w:ilvl="7" w:tplc="979A8E6C">
      <w:numFmt w:val="bullet"/>
      <w:lvlText w:val="•"/>
      <w:lvlJc w:val="left"/>
      <w:pPr>
        <w:ind w:left="8145" w:hanging="360"/>
      </w:pPr>
      <w:rPr>
        <w:rFonts w:hint="default"/>
      </w:rPr>
    </w:lvl>
    <w:lvl w:ilvl="8" w:tplc="5D726F1C">
      <w:numFmt w:val="bullet"/>
      <w:lvlText w:val="•"/>
      <w:lvlJc w:val="left"/>
      <w:pPr>
        <w:ind w:left="9240" w:hanging="360"/>
      </w:pPr>
      <w:rPr>
        <w:rFonts w:hint="default"/>
      </w:rPr>
    </w:lvl>
  </w:abstractNum>
  <w:abstractNum w:abstractNumId="28" w15:restartNumberingAfterBreak="0">
    <w:nsid w:val="62BA57A8"/>
    <w:multiLevelType w:val="hybridMultilevel"/>
    <w:tmpl w:val="21FC4C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A83E24"/>
    <w:multiLevelType w:val="hybridMultilevel"/>
    <w:tmpl w:val="BA12C602"/>
    <w:lvl w:ilvl="0" w:tplc="E236F0A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9EE1EB6"/>
    <w:multiLevelType w:val="hybridMultilevel"/>
    <w:tmpl w:val="4566D0A6"/>
    <w:lvl w:ilvl="0" w:tplc="8272CF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B2C513C"/>
    <w:multiLevelType w:val="hybridMultilevel"/>
    <w:tmpl w:val="602AA1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AE55E6"/>
    <w:multiLevelType w:val="hybridMultilevel"/>
    <w:tmpl w:val="3CFC1D84"/>
    <w:lvl w:ilvl="0" w:tplc="4BA8C4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EA3926"/>
    <w:multiLevelType w:val="hybridMultilevel"/>
    <w:tmpl w:val="0366B580"/>
    <w:lvl w:ilvl="0" w:tplc="5FC8FD62">
      <w:start w:val="1"/>
      <w:numFmt w:val="lowerLetter"/>
      <w:lvlText w:val="%1)"/>
      <w:lvlJc w:val="left"/>
      <w:pPr>
        <w:ind w:left="1170" w:hanging="360"/>
      </w:pPr>
      <w:rPr>
        <w:rFonts w:hint="default"/>
        <w:u w:val="none"/>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4" w15:restartNumberingAfterBreak="0">
    <w:nsid w:val="75365980"/>
    <w:multiLevelType w:val="hybridMultilevel"/>
    <w:tmpl w:val="B56C666C"/>
    <w:lvl w:ilvl="0" w:tplc="DC60DFA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440031"/>
    <w:multiLevelType w:val="hybridMultilevel"/>
    <w:tmpl w:val="0D34D36E"/>
    <w:lvl w:ilvl="0" w:tplc="9A40150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466984">
    <w:abstractNumId w:val="27"/>
  </w:num>
  <w:num w:numId="2" w16cid:durableId="1381320396">
    <w:abstractNumId w:val="20"/>
  </w:num>
  <w:num w:numId="3" w16cid:durableId="1264342331">
    <w:abstractNumId w:val="22"/>
  </w:num>
  <w:num w:numId="4" w16cid:durableId="1447500574">
    <w:abstractNumId w:val="19"/>
  </w:num>
  <w:num w:numId="5" w16cid:durableId="1511263129">
    <w:abstractNumId w:val="34"/>
  </w:num>
  <w:num w:numId="6" w16cid:durableId="283079795">
    <w:abstractNumId w:val="25"/>
  </w:num>
  <w:num w:numId="7" w16cid:durableId="1038965551">
    <w:abstractNumId w:val="4"/>
  </w:num>
  <w:num w:numId="8" w16cid:durableId="871575451">
    <w:abstractNumId w:val="16"/>
  </w:num>
  <w:num w:numId="9" w16cid:durableId="1000157561">
    <w:abstractNumId w:val="9"/>
  </w:num>
  <w:num w:numId="10" w16cid:durableId="1130823853">
    <w:abstractNumId w:val="23"/>
  </w:num>
  <w:num w:numId="11" w16cid:durableId="1013579901">
    <w:abstractNumId w:val="32"/>
  </w:num>
  <w:num w:numId="12" w16cid:durableId="1239054720">
    <w:abstractNumId w:val="28"/>
  </w:num>
  <w:num w:numId="13" w16cid:durableId="142821515">
    <w:abstractNumId w:val="12"/>
  </w:num>
  <w:num w:numId="14" w16cid:durableId="966813344">
    <w:abstractNumId w:val="31"/>
  </w:num>
  <w:num w:numId="15" w16cid:durableId="1101224804">
    <w:abstractNumId w:val="18"/>
  </w:num>
  <w:num w:numId="16" w16cid:durableId="609355144">
    <w:abstractNumId w:val="17"/>
  </w:num>
  <w:num w:numId="17" w16cid:durableId="786894513">
    <w:abstractNumId w:val="5"/>
  </w:num>
  <w:num w:numId="18" w16cid:durableId="321546408">
    <w:abstractNumId w:val="35"/>
  </w:num>
  <w:num w:numId="19" w16cid:durableId="1839879753">
    <w:abstractNumId w:val="30"/>
  </w:num>
  <w:num w:numId="20" w16cid:durableId="1012731694">
    <w:abstractNumId w:val="29"/>
  </w:num>
  <w:num w:numId="21" w16cid:durableId="1707288111">
    <w:abstractNumId w:val="13"/>
  </w:num>
  <w:num w:numId="22" w16cid:durableId="1796755579">
    <w:abstractNumId w:val="3"/>
  </w:num>
  <w:num w:numId="23" w16cid:durableId="1928147341">
    <w:abstractNumId w:val="7"/>
  </w:num>
  <w:num w:numId="24" w16cid:durableId="660818084">
    <w:abstractNumId w:val="24"/>
  </w:num>
  <w:num w:numId="25" w16cid:durableId="249511216">
    <w:abstractNumId w:val="0"/>
    <w:lvlOverride w:ilvl="0">
      <w:lvl w:ilvl="0" w:tplc="00000001">
        <w:start w:val="1"/>
        <w:numFmt w:val="bullet"/>
        <w:lvlText w:val=""/>
        <w:lvlJc w:val="left"/>
        <w:pPr>
          <w:ind w:left="360" w:hanging="360"/>
        </w:pPr>
        <w:rPr>
          <w:rFonts w:ascii="Symbol" w:hAnsi="Symbol" w:cs="Symbol" w:hint="default"/>
          <w:b w:val="0"/>
          <w:bCs w:val="0"/>
          <w:i w:val="0"/>
          <w:iCs w:val="0"/>
          <w:strike w:val="0"/>
          <w:color w:val="auto"/>
          <w:sz w:val="22"/>
          <w:szCs w:val="22"/>
          <w:u w:val="none"/>
        </w:rPr>
      </w:lvl>
    </w:lvlOverride>
  </w:num>
  <w:num w:numId="26" w16cid:durableId="1069887854">
    <w:abstractNumId w:val="15"/>
  </w:num>
  <w:num w:numId="27" w16cid:durableId="2140679306">
    <w:abstractNumId w:val="21"/>
  </w:num>
  <w:num w:numId="28" w16cid:durableId="1703245777">
    <w:abstractNumId w:val="26"/>
  </w:num>
  <w:num w:numId="29" w16cid:durableId="1352142877">
    <w:abstractNumId w:val="6"/>
  </w:num>
  <w:num w:numId="30" w16cid:durableId="1855340115">
    <w:abstractNumId w:val="8"/>
  </w:num>
  <w:num w:numId="31" w16cid:durableId="1219589764">
    <w:abstractNumId w:val="1"/>
  </w:num>
  <w:num w:numId="32" w16cid:durableId="1834027177">
    <w:abstractNumId w:val="2"/>
  </w:num>
  <w:num w:numId="33" w16cid:durableId="1662343644">
    <w:abstractNumId w:val="33"/>
  </w:num>
  <w:num w:numId="34" w16cid:durableId="87507473">
    <w:abstractNumId w:val="10"/>
  </w:num>
  <w:num w:numId="35" w16cid:durableId="1030304070">
    <w:abstractNumId w:val="14"/>
  </w:num>
  <w:num w:numId="36" w16cid:durableId="5403623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2A6"/>
    <w:rsid w:val="00022A2C"/>
    <w:rsid w:val="0002459B"/>
    <w:rsid w:val="000309D6"/>
    <w:rsid w:val="00031CDD"/>
    <w:rsid w:val="000438CA"/>
    <w:rsid w:val="00055551"/>
    <w:rsid w:val="00057929"/>
    <w:rsid w:val="000625AD"/>
    <w:rsid w:val="000663A4"/>
    <w:rsid w:val="000739E6"/>
    <w:rsid w:val="00073A6E"/>
    <w:rsid w:val="00074CE8"/>
    <w:rsid w:val="00075571"/>
    <w:rsid w:val="000771D9"/>
    <w:rsid w:val="00084114"/>
    <w:rsid w:val="00086E09"/>
    <w:rsid w:val="0009268F"/>
    <w:rsid w:val="0009323F"/>
    <w:rsid w:val="0009720A"/>
    <w:rsid w:val="000A305D"/>
    <w:rsid w:val="000A3C77"/>
    <w:rsid w:val="000C7AB3"/>
    <w:rsid w:val="000C7B46"/>
    <w:rsid w:val="000C7EB1"/>
    <w:rsid w:val="000D5916"/>
    <w:rsid w:val="000E21B1"/>
    <w:rsid w:val="00104332"/>
    <w:rsid w:val="0011686F"/>
    <w:rsid w:val="00123CE4"/>
    <w:rsid w:val="00123CED"/>
    <w:rsid w:val="00130E74"/>
    <w:rsid w:val="00132C0A"/>
    <w:rsid w:val="00136CE5"/>
    <w:rsid w:val="00142656"/>
    <w:rsid w:val="00146F27"/>
    <w:rsid w:val="00173AED"/>
    <w:rsid w:val="001761E9"/>
    <w:rsid w:val="00196FD0"/>
    <w:rsid w:val="001B36B4"/>
    <w:rsid w:val="001C0498"/>
    <w:rsid w:val="001C1A7C"/>
    <w:rsid w:val="001C4A43"/>
    <w:rsid w:val="001D6A53"/>
    <w:rsid w:val="001E09FB"/>
    <w:rsid w:val="001F29DE"/>
    <w:rsid w:val="001F614D"/>
    <w:rsid w:val="002015C4"/>
    <w:rsid w:val="002022A6"/>
    <w:rsid w:val="00205C57"/>
    <w:rsid w:val="0021053A"/>
    <w:rsid w:val="00221A21"/>
    <w:rsid w:val="00226F3E"/>
    <w:rsid w:val="00227EDE"/>
    <w:rsid w:val="002400A1"/>
    <w:rsid w:val="00255B93"/>
    <w:rsid w:val="002562F9"/>
    <w:rsid w:val="00283790"/>
    <w:rsid w:val="002A2164"/>
    <w:rsid w:val="002B4A73"/>
    <w:rsid w:val="002B5CCB"/>
    <w:rsid w:val="002C1085"/>
    <w:rsid w:val="002E3620"/>
    <w:rsid w:val="002F08A8"/>
    <w:rsid w:val="002F70F9"/>
    <w:rsid w:val="0030125A"/>
    <w:rsid w:val="00303AEF"/>
    <w:rsid w:val="00304E00"/>
    <w:rsid w:val="0030512B"/>
    <w:rsid w:val="00323851"/>
    <w:rsid w:val="00336071"/>
    <w:rsid w:val="003542B7"/>
    <w:rsid w:val="00382C41"/>
    <w:rsid w:val="00392C4B"/>
    <w:rsid w:val="00395C81"/>
    <w:rsid w:val="003A05AF"/>
    <w:rsid w:val="003A3CA5"/>
    <w:rsid w:val="003B78B0"/>
    <w:rsid w:val="003C1677"/>
    <w:rsid w:val="003C723F"/>
    <w:rsid w:val="003F02EA"/>
    <w:rsid w:val="003F214B"/>
    <w:rsid w:val="004054C8"/>
    <w:rsid w:val="00410ECD"/>
    <w:rsid w:val="00411472"/>
    <w:rsid w:val="00413ADA"/>
    <w:rsid w:val="004166D7"/>
    <w:rsid w:val="0042486B"/>
    <w:rsid w:val="004529A1"/>
    <w:rsid w:val="00467811"/>
    <w:rsid w:val="00470F8B"/>
    <w:rsid w:val="004736B5"/>
    <w:rsid w:val="00497BF9"/>
    <w:rsid w:val="004C72EF"/>
    <w:rsid w:val="004C7DD3"/>
    <w:rsid w:val="004E44BB"/>
    <w:rsid w:val="004F1DEA"/>
    <w:rsid w:val="004F61CA"/>
    <w:rsid w:val="0053697E"/>
    <w:rsid w:val="0054068C"/>
    <w:rsid w:val="0054689C"/>
    <w:rsid w:val="005562E3"/>
    <w:rsid w:val="00561AC0"/>
    <w:rsid w:val="00570321"/>
    <w:rsid w:val="00571583"/>
    <w:rsid w:val="00572057"/>
    <w:rsid w:val="005758AD"/>
    <w:rsid w:val="00590755"/>
    <w:rsid w:val="00590AA6"/>
    <w:rsid w:val="00590E28"/>
    <w:rsid w:val="00596E15"/>
    <w:rsid w:val="005B170C"/>
    <w:rsid w:val="005B2C37"/>
    <w:rsid w:val="005C69D3"/>
    <w:rsid w:val="005D1C51"/>
    <w:rsid w:val="005E12AB"/>
    <w:rsid w:val="005F1AFB"/>
    <w:rsid w:val="005F4573"/>
    <w:rsid w:val="00605A85"/>
    <w:rsid w:val="006109E5"/>
    <w:rsid w:val="00617752"/>
    <w:rsid w:val="0062125A"/>
    <w:rsid w:val="00623123"/>
    <w:rsid w:val="00625F4A"/>
    <w:rsid w:val="00630963"/>
    <w:rsid w:val="00637DF3"/>
    <w:rsid w:val="00637E9C"/>
    <w:rsid w:val="00651932"/>
    <w:rsid w:val="006635B2"/>
    <w:rsid w:val="00664FAA"/>
    <w:rsid w:val="00677150"/>
    <w:rsid w:val="00683739"/>
    <w:rsid w:val="00687516"/>
    <w:rsid w:val="00687BCF"/>
    <w:rsid w:val="00690A48"/>
    <w:rsid w:val="00691E74"/>
    <w:rsid w:val="006957F1"/>
    <w:rsid w:val="006A17DB"/>
    <w:rsid w:val="006C0E1F"/>
    <w:rsid w:val="006D0F57"/>
    <w:rsid w:val="006D47D1"/>
    <w:rsid w:val="006E418E"/>
    <w:rsid w:val="006F0C8F"/>
    <w:rsid w:val="00707A16"/>
    <w:rsid w:val="0071220B"/>
    <w:rsid w:val="00724BB7"/>
    <w:rsid w:val="00726E97"/>
    <w:rsid w:val="00727AAD"/>
    <w:rsid w:val="007300F4"/>
    <w:rsid w:val="00751B74"/>
    <w:rsid w:val="00751BC6"/>
    <w:rsid w:val="00754A66"/>
    <w:rsid w:val="00755A78"/>
    <w:rsid w:val="00761CB9"/>
    <w:rsid w:val="00762BCF"/>
    <w:rsid w:val="007644EF"/>
    <w:rsid w:val="007660FB"/>
    <w:rsid w:val="00772CAE"/>
    <w:rsid w:val="007873C9"/>
    <w:rsid w:val="00791BD2"/>
    <w:rsid w:val="007952AD"/>
    <w:rsid w:val="007A3B2E"/>
    <w:rsid w:val="007C01D5"/>
    <w:rsid w:val="007D3115"/>
    <w:rsid w:val="007F7E3F"/>
    <w:rsid w:val="008077FD"/>
    <w:rsid w:val="00812039"/>
    <w:rsid w:val="00825285"/>
    <w:rsid w:val="00855516"/>
    <w:rsid w:val="0086073F"/>
    <w:rsid w:val="008613E9"/>
    <w:rsid w:val="00862416"/>
    <w:rsid w:val="00886EEF"/>
    <w:rsid w:val="00897EF2"/>
    <w:rsid w:val="008A0140"/>
    <w:rsid w:val="008A4CDE"/>
    <w:rsid w:val="008B61B1"/>
    <w:rsid w:val="008C33A4"/>
    <w:rsid w:val="008C5691"/>
    <w:rsid w:val="008C72AA"/>
    <w:rsid w:val="008D28C0"/>
    <w:rsid w:val="008E35E3"/>
    <w:rsid w:val="008F52BA"/>
    <w:rsid w:val="00901599"/>
    <w:rsid w:val="00903995"/>
    <w:rsid w:val="0091067C"/>
    <w:rsid w:val="00920352"/>
    <w:rsid w:val="00941482"/>
    <w:rsid w:val="0094241F"/>
    <w:rsid w:val="00944134"/>
    <w:rsid w:val="009458A2"/>
    <w:rsid w:val="009459F4"/>
    <w:rsid w:val="0095289F"/>
    <w:rsid w:val="00953AFC"/>
    <w:rsid w:val="00964FB9"/>
    <w:rsid w:val="00975FC7"/>
    <w:rsid w:val="0099247C"/>
    <w:rsid w:val="009A23DF"/>
    <w:rsid w:val="009B2912"/>
    <w:rsid w:val="009B62DB"/>
    <w:rsid w:val="009D60A6"/>
    <w:rsid w:val="009E5F46"/>
    <w:rsid w:val="00A134B9"/>
    <w:rsid w:val="00A167E8"/>
    <w:rsid w:val="00A413D9"/>
    <w:rsid w:val="00A42BF5"/>
    <w:rsid w:val="00A45F56"/>
    <w:rsid w:val="00A460D8"/>
    <w:rsid w:val="00A54BBD"/>
    <w:rsid w:val="00A56A80"/>
    <w:rsid w:val="00A64091"/>
    <w:rsid w:val="00A67458"/>
    <w:rsid w:val="00A779C4"/>
    <w:rsid w:val="00A9383E"/>
    <w:rsid w:val="00AC0A3F"/>
    <w:rsid w:val="00AC68C7"/>
    <w:rsid w:val="00AD23D0"/>
    <w:rsid w:val="00AE302C"/>
    <w:rsid w:val="00AF0372"/>
    <w:rsid w:val="00B1659B"/>
    <w:rsid w:val="00B179B3"/>
    <w:rsid w:val="00B20B05"/>
    <w:rsid w:val="00B2229E"/>
    <w:rsid w:val="00B22B27"/>
    <w:rsid w:val="00B24C32"/>
    <w:rsid w:val="00B26488"/>
    <w:rsid w:val="00B315ED"/>
    <w:rsid w:val="00B34D2E"/>
    <w:rsid w:val="00B44957"/>
    <w:rsid w:val="00B47854"/>
    <w:rsid w:val="00B847B1"/>
    <w:rsid w:val="00B91DD9"/>
    <w:rsid w:val="00B970B8"/>
    <w:rsid w:val="00BA312F"/>
    <w:rsid w:val="00BC5171"/>
    <w:rsid w:val="00BF203A"/>
    <w:rsid w:val="00BF7683"/>
    <w:rsid w:val="00C01548"/>
    <w:rsid w:val="00C037CA"/>
    <w:rsid w:val="00C039B7"/>
    <w:rsid w:val="00C138C4"/>
    <w:rsid w:val="00C32273"/>
    <w:rsid w:val="00C331D4"/>
    <w:rsid w:val="00C37554"/>
    <w:rsid w:val="00C40D68"/>
    <w:rsid w:val="00C44E35"/>
    <w:rsid w:val="00C51525"/>
    <w:rsid w:val="00C52601"/>
    <w:rsid w:val="00C666DD"/>
    <w:rsid w:val="00C80508"/>
    <w:rsid w:val="00C9620B"/>
    <w:rsid w:val="00CB4DBA"/>
    <w:rsid w:val="00CC083D"/>
    <w:rsid w:val="00CC678B"/>
    <w:rsid w:val="00CD2F7D"/>
    <w:rsid w:val="00CD4D8E"/>
    <w:rsid w:val="00D13B13"/>
    <w:rsid w:val="00D254ED"/>
    <w:rsid w:val="00D2682A"/>
    <w:rsid w:val="00D302A1"/>
    <w:rsid w:val="00D329D4"/>
    <w:rsid w:val="00D33FB0"/>
    <w:rsid w:val="00D45CDE"/>
    <w:rsid w:val="00D57B88"/>
    <w:rsid w:val="00D77D92"/>
    <w:rsid w:val="00D81452"/>
    <w:rsid w:val="00D85959"/>
    <w:rsid w:val="00D9555B"/>
    <w:rsid w:val="00D97A13"/>
    <w:rsid w:val="00DA45A9"/>
    <w:rsid w:val="00DC09F7"/>
    <w:rsid w:val="00DF3646"/>
    <w:rsid w:val="00DF3DEE"/>
    <w:rsid w:val="00DF505D"/>
    <w:rsid w:val="00DF5AFD"/>
    <w:rsid w:val="00E02ACA"/>
    <w:rsid w:val="00E05142"/>
    <w:rsid w:val="00E10264"/>
    <w:rsid w:val="00E12F04"/>
    <w:rsid w:val="00E27EB3"/>
    <w:rsid w:val="00E53F4F"/>
    <w:rsid w:val="00E547B1"/>
    <w:rsid w:val="00E57400"/>
    <w:rsid w:val="00E6460A"/>
    <w:rsid w:val="00E65D32"/>
    <w:rsid w:val="00E661AC"/>
    <w:rsid w:val="00ED2669"/>
    <w:rsid w:val="00EE48E5"/>
    <w:rsid w:val="00F016CC"/>
    <w:rsid w:val="00F10A85"/>
    <w:rsid w:val="00F12E43"/>
    <w:rsid w:val="00F25D78"/>
    <w:rsid w:val="00F25DDA"/>
    <w:rsid w:val="00F2611B"/>
    <w:rsid w:val="00F35603"/>
    <w:rsid w:val="00F548A3"/>
    <w:rsid w:val="00F62C61"/>
    <w:rsid w:val="00F8182A"/>
    <w:rsid w:val="00FA4342"/>
    <w:rsid w:val="00FB767D"/>
    <w:rsid w:val="00FC0525"/>
    <w:rsid w:val="00FC12A1"/>
    <w:rsid w:val="00FC2D90"/>
    <w:rsid w:val="00FC4610"/>
    <w:rsid w:val="00FC6F26"/>
    <w:rsid w:val="00FD0F37"/>
    <w:rsid w:val="00FF6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42F452"/>
  <w15:chartTrackingRefBased/>
  <w15:docId w15:val="{76505962-2878-46EB-93AC-741368EB1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A0140"/>
    <w:pPr>
      <w:widowControl w:val="0"/>
      <w:autoSpaceDE w:val="0"/>
      <w:autoSpaceDN w:val="0"/>
      <w:spacing w:after="0" w:line="240" w:lineRule="auto"/>
    </w:pPr>
    <w:rPr>
      <w:rFonts w:ascii="Corbel" w:eastAsia="Corbel" w:hAnsi="Corbel" w:cs="Corbel"/>
      <w:sz w:val="20"/>
      <w:szCs w:val="20"/>
    </w:rPr>
  </w:style>
  <w:style w:type="character" w:customStyle="1" w:styleId="BodyTextChar">
    <w:name w:val="Body Text Char"/>
    <w:basedOn w:val="DefaultParagraphFont"/>
    <w:link w:val="BodyText"/>
    <w:uiPriority w:val="1"/>
    <w:rsid w:val="008A0140"/>
    <w:rPr>
      <w:rFonts w:ascii="Corbel" w:eastAsia="Corbel" w:hAnsi="Corbel" w:cs="Corbel"/>
      <w:sz w:val="20"/>
      <w:szCs w:val="20"/>
    </w:rPr>
  </w:style>
  <w:style w:type="paragraph" w:styleId="ListParagraph">
    <w:name w:val="List Paragraph"/>
    <w:basedOn w:val="Normal"/>
    <w:uiPriority w:val="34"/>
    <w:qFormat/>
    <w:rsid w:val="008A0140"/>
    <w:pPr>
      <w:widowControl w:val="0"/>
      <w:autoSpaceDE w:val="0"/>
      <w:autoSpaceDN w:val="0"/>
      <w:spacing w:after="0" w:line="240" w:lineRule="auto"/>
      <w:ind w:left="480" w:hanging="248"/>
    </w:pPr>
    <w:rPr>
      <w:rFonts w:ascii="Corbel" w:eastAsia="Corbel" w:hAnsi="Corbel" w:cs="Corbel"/>
    </w:rPr>
  </w:style>
  <w:style w:type="paragraph" w:styleId="Header">
    <w:name w:val="header"/>
    <w:basedOn w:val="Normal"/>
    <w:link w:val="HeaderChar"/>
    <w:uiPriority w:val="99"/>
    <w:unhideWhenUsed/>
    <w:rsid w:val="00301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25A"/>
  </w:style>
  <w:style w:type="paragraph" w:styleId="Footer">
    <w:name w:val="footer"/>
    <w:basedOn w:val="Normal"/>
    <w:link w:val="FooterChar"/>
    <w:uiPriority w:val="99"/>
    <w:unhideWhenUsed/>
    <w:rsid w:val="00301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25A"/>
  </w:style>
  <w:style w:type="character" w:styleId="Hyperlink">
    <w:name w:val="Hyperlink"/>
    <w:basedOn w:val="DefaultParagraphFont"/>
    <w:uiPriority w:val="99"/>
    <w:unhideWhenUsed/>
    <w:rsid w:val="00D77D92"/>
    <w:rPr>
      <w:color w:val="0563C1" w:themeColor="hyperlink"/>
      <w:u w:val="single"/>
    </w:rPr>
  </w:style>
  <w:style w:type="character" w:styleId="UnresolvedMention">
    <w:name w:val="Unresolved Mention"/>
    <w:basedOn w:val="DefaultParagraphFont"/>
    <w:uiPriority w:val="99"/>
    <w:semiHidden/>
    <w:unhideWhenUsed/>
    <w:rsid w:val="00D77D92"/>
    <w:rPr>
      <w:color w:val="605E5C"/>
      <w:shd w:val="clear" w:color="auto" w:fill="E1DFDD"/>
    </w:rPr>
  </w:style>
  <w:style w:type="paragraph" w:styleId="BalloonText">
    <w:name w:val="Balloon Text"/>
    <w:basedOn w:val="Normal"/>
    <w:link w:val="BalloonTextChar"/>
    <w:uiPriority w:val="99"/>
    <w:semiHidden/>
    <w:unhideWhenUsed/>
    <w:rsid w:val="00D33F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FB0"/>
    <w:rPr>
      <w:rFonts w:ascii="Segoe UI" w:hAnsi="Segoe UI" w:cs="Segoe UI"/>
      <w:sz w:val="18"/>
      <w:szCs w:val="18"/>
    </w:rPr>
  </w:style>
  <w:style w:type="character" w:styleId="CommentReference">
    <w:name w:val="annotation reference"/>
    <w:basedOn w:val="DefaultParagraphFont"/>
    <w:uiPriority w:val="99"/>
    <w:semiHidden/>
    <w:unhideWhenUsed/>
    <w:rsid w:val="00727AAD"/>
    <w:rPr>
      <w:sz w:val="16"/>
      <w:szCs w:val="16"/>
    </w:rPr>
  </w:style>
  <w:style w:type="paragraph" w:styleId="CommentText">
    <w:name w:val="annotation text"/>
    <w:basedOn w:val="Normal"/>
    <w:link w:val="CommentTextChar"/>
    <w:uiPriority w:val="99"/>
    <w:semiHidden/>
    <w:unhideWhenUsed/>
    <w:rsid w:val="00727AAD"/>
    <w:pPr>
      <w:spacing w:line="240" w:lineRule="auto"/>
    </w:pPr>
    <w:rPr>
      <w:sz w:val="20"/>
      <w:szCs w:val="20"/>
    </w:rPr>
  </w:style>
  <w:style w:type="character" w:customStyle="1" w:styleId="CommentTextChar">
    <w:name w:val="Comment Text Char"/>
    <w:basedOn w:val="DefaultParagraphFont"/>
    <w:link w:val="CommentText"/>
    <w:uiPriority w:val="99"/>
    <w:semiHidden/>
    <w:rsid w:val="00727AAD"/>
    <w:rPr>
      <w:sz w:val="20"/>
      <w:szCs w:val="20"/>
    </w:rPr>
  </w:style>
  <w:style w:type="paragraph" w:styleId="CommentSubject">
    <w:name w:val="annotation subject"/>
    <w:basedOn w:val="CommentText"/>
    <w:next w:val="CommentText"/>
    <w:link w:val="CommentSubjectChar"/>
    <w:uiPriority w:val="99"/>
    <w:semiHidden/>
    <w:unhideWhenUsed/>
    <w:rsid w:val="00727AAD"/>
    <w:rPr>
      <w:b/>
      <w:bCs/>
    </w:rPr>
  </w:style>
  <w:style w:type="character" w:customStyle="1" w:styleId="CommentSubjectChar">
    <w:name w:val="Comment Subject Char"/>
    <w:basedOn w:val="CommentTextChar"/>
    <w:link w:val="CommentSubject"/>
    <w:uiPriority w:val="99"/>
    <w:semiHidden/>
    <w:rsid w:val="00727AAD"/>
    <w:rPr>
      <w:b/>
      <w:bCs/>
      <w:sz w:val="20"/>
      <w:szCs w:val="20"/>
    </w:rPr>
  </w:style>
  <w:style w:type="paragraph" w:styleId="Revision">
    <w:name w:val="Revision"/>
    <w:hidden/>
    <w:uiPriority w:val="99"/>
    <w:semiHidden/>
    <w:rsid w:val="00022A2C"/>
    <w:pPr>
      <w:spacing w:after="0" w:line="240" w:lineRule="auto"/>
    </w:pPr>
  </w:style>
  <w:style w:type="character" w:customStyle="1" w:styleId="normaltextrun">
    <w:name w:val="normaltextrun"/>
    <w:basedOn w:val="DefaultParagraphFont"/>
    <w:rsid w:val="00C52601"/>
  </w:style>
  <w:style w:type="character" w:customStyle="1" w:styleId="xcontentpasted0">
    <w:name w:val="x_contentpasted0"/>
    <w:basedOn w:val="DefaultParagraphFont"/>
    <w:rsid w:val="00B31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495819">
      <w:bodyDiv w:val="1"/>
      <w:marLeft w:val="0"/>
      <w:marRight w:val="0"/>
      <w:marTop w:val="0"/>
      <w:marBottom w:val="0"/>
      <w:divBdr>
        <w:top w:val="none" w:sz="0" w:space="0" w:color="auto"/>
        <w:left w:val="none" w:sz="0" w:space="0" w:color="auto"/>
        <w:bottom w:val="none" w:sz="0" w:space="0" w:color="auto"/>
        <w:right w:val="none" w:sz="0" w:space="0" w:color="auto"/>
      </w:divBdr>
    </w:div>
    <w:div w:id="271717032">
      <w:bodyDiv w:val="1"/>
      <w:marLeft w:val="0"/>
      <w:marRight w:val="0"/>
      <w:marTop w:val="0"/>
      <w:marBottom w:val="0"/>
      <w:divBdr>
        <w:top w:val="none" w:sz="0" w:space="0" w:color="auto"/>
        <w:left w:val="none" w:sz="0" w:space="0" w:color="auto"/>
        <w:bottom w:val="none" w:sz="0" w:space="0" w:color="auto"/>
        <w:right w:val="none" w:sz="0" w:space="0" w:color="auto"/>
      </w:divBdr>
    </w:div>
    <w:div w:id="397635983">
      <w:bodyDiv w:val="1"/>
      <w:marLeft w:val="0"/>
      <w:marRight w:val="0"/>
      <w:marTop w:val="0"/>
      <w:marBottom w:val="0"/>
      <w:divBdr>
        <w:top w:val="none" w:sz="0" w:space="0" w:color="auto"/>
        <w:left w:val="none" w:sz="0" w:space="0" w:color="auto"/>
        <w:bottom w:val="none" w:sz="0" w:space="0" w:color="auto"/>
        <w:right w:val="none" w:sz="0" w:space="0" w:color="auto"/>
      </w:divBdr>
    </w:div>
    <w:div w:id="480850661">
      <w:bodyDiv w:val="1"/>
      <w:marLeft w:val="0"/>
      <w:marRight w:val="0"/>
      <w:marTop w:val="0"/>
      <w:marBottom w:val="0"/>
      <w:divBdr>
        <w:top w:val="none" w:sz="0" w:space="0" w:color="auto"/>
        <w:left w:val="none" w:sz="0" w:space="0" w:color="auto"/>
        <w:bottom w:val="none" w:sz="0" w:space="0" w:color="auto"/>
        <w:right w:val="none" w:sz="0" w:space="0" w:color="auto"/>
      </w:divBdr>
    </w:div>
    <w:div w:id="691028634">
      <w:bodyDiv w:val="1"/>
      <w:marLeft w:val="0"/>
      <w:marRight w:val="0"/>
      <w:marTop w:val="0"/>
      <w:marBottom w:val="0"/>
      <w:divBdr>
        <w:top w:val="none" w:sz="0" w:space="0" w:color="auto"/>
        <w:left w:val="none" w:sz="0" w:space="0" w:color="auto"/>
        <w:bottom w:val="none" w:sz="0" w:space="0" w:color="auto"/>
        <w:right w:val="none" w:sz="0" w:space="0" w:color="auto"/>
      </w:divBdr>
    </w:div>
    <w:div w:id="1127242999">
      <w:bodyDiv w:val="1"/>
      <w:marLeft w:val="0"/>
      <w:marRight w:val="0"/>
      <w:marTop w:val="0"/>
      <w:marBottom w:val="0"/>
      <w:divBdr>
        <w:top w:val="none" w:sz="0" w:space="0" w:color="auto"/>
        <w:left w:val="none" w:sz="0" w:space="0" w:color="auto"/>
        <w:bottom w:val="none" w:sz="0" w:space="0" w:color="auto"/>
        <w:right w:val="none" w:sz="0" w:space="0" w:color="auto"/>
      </w:divBdr>
    </w:div>
    <w:div w:id="1978098217">
      <w:bodyDiv w:val="1"/>
      <w:marLeft w:val="0"/>
      <w:marRight w:val="0"/>
      <w:marTop w:val="0"/>
      <w:marBottom w:val="0"/>
      <w:divBdr>
        <w:top w:val="none" w:sz="0" w:space="0" w:color="auto"/>
        <w:left w:val="none" w:sz="0" w:space="0" w:color="auto"/>
        <w:bottom w:val="none" w:sz="0" w:space="0" w:color="auto"/>
        <w:right w:val="none" w:sz="0" w:space="0" w:color="auto"/>
      </w:divBdr>
    </w:div>
    <w:div w:id="2061857285">
      <w:bodyDiv w:val="1"/>
      <w:marLeft w:val="0"/>
      <w:marRight w:val="0"/>
      <w:marTop w:val="0"/>
      <w:marBottom w:val="0"/>
      <w:divBdr>
        <w:top w:val="none" w:sz="0" w:space="0" w:color="auto"/>
        <w:left w:val="none" w:sz="0" w:space="0" w:color="auto"/>
        <w:bottom w:val="none" w:sz="0" w:space="0" w:color="auto"/>
        <w:right w:val="none" w:sz="0" w:space="0" w:color="auto"/>
      </w:divBdr>
    </w:div>
    <w:div w:id="207299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vesam2719@gmail.com" TargetMode="External"/><Relationship Id="rId3" Type="http://schemas.openxmlformats.org/officeDocument/2006/relationships/settings" Target="settings.xml"/><Relationship Id="rId7" Type="http://schemas.openxmlformats.org/officeDocument/2006/relationships/hyperlink" Target="mailto:legal3@apexo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7a502b-2eb1-43a9-a163-990a9741e16d">
  <we:reference id="WA200004178" version="1.1.0.0" store="en-us" storeType="OMEX"/>
  <we:alternateReferences/>
  <we:properties>
    <we:property name="Office.AutoShowTaskpaneWithDocument" value="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9</TotalTime>
  <Pages>11</Pages>
  <Words>5003</Words>
  <Characters>28518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Soritz</dc:creator>
  <cp:keywords/>
  <dc:description/>
  <cp:lastModifiedBy>Mahak Tripathi</cp:lastModifiedBy>
  <cp:revision>9</cp:revision>
  <dcterms:created xsi:type="dcterms:W3CDTF">2025-04-01T16:31:00Z</dcterms:created>
  <dcterms:modified xsi:type="dcterms:W3CDTF">2025-05-22T12:04:00Z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STemplateId">
    <vt:lpwstr>f92a1e12-510b-4216-af1c-25275f17ac19</vt:lpwstr>
  </property>
  <property fmtid="{D5CDD505-2E9C-101B-9397-08002B2CF9AE}" pid="3" name="LSAgreementId">
    <vt:lpwstr>b8a4a6db-58de-4d6e-bcc3-1a3d723d6d84</vt:lpwstr>
  </property>
  <property fmtid="{D5CDD505-2E9C-101B-9397-08002B2CF9AE}" pid="4" name="LSDocumentId">
    <vt:lpwstr>19a3c164-8be8-4d9c-8d5e-72191bbf065f</vt:lpwstr>
  </property>
</Properties>
</file>