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17B5A" w14:textId="77777777" w:rsidR="003E3FF3" w:rsidRDefault="00000000" w:rsidP="00D12C31">
      <w:pPr>
        <w:pStyle w:val="Heading1"/>
        <w:jc w:val="center"/>
      </w:pPr>
      <w:r>
        <w:t>AWS EKS Fintech Architecture Lab: Interview-Style Q&amp;A (10 with Model Answers)</w:t>
      </w:r>
    </w:p>
    <w:p w14:paraId="1856004B" w14:textId="77777777" w:rsidR="003E3FF3" w:rsidRDefault="00000000">
      <w:r>
        <w:t>Context: Fintech microservices on Amazon EKS behind ALB, React SPA on S3+CloudFront, asynchronous SQS for notifications, hybrid data (Amazon RDS PostgreSQL + Amazon DynamoDB), Cognito-based JWT/RBAC, and production-grade security/observability. Beginner-friendly, GS-style reasoning.</w:t>
      </w:r>
    </w:p>
    <w:p w14:paraId="3655F37F" w14:textId="77777777" w:rsidR="003E3FF3" w:rsidRDefault="00000000">
      <w:r>
        <w:br/>
      </w:r>
    </w:p>
    <w:p w14:paraId="1A6B1619" w14:textId="77777777" w:rsidR="003E3FF3" w:rsidRDefault="00000000">
      <w:pPr>
        <w:pStyle w:val="Heading2"/>
      </w:pPr>
      <w:r>
        <w:t>1. ALB + Ingress vs API Gateway</w:t>
      </w:r>
    </w:p>
    <w:p w14:paraId="193B7116" w14:textId="77777777" w:rsidR="003E3FF3" w:rsidRDefault="00000000">
      <w:r>
        <w:t>Question: Why expose EKS services via ALB and Kubernetes Ingress instead of API Gateway?</w:t>
      </w:r>
    </w:p>
    <w:p w14:paraId="186E0EB8" w14:textId="77777777" w:rsidR="003E3FF3" w:rsidRDefault="00000000">
      <w:r>
        <w:t>Answer: ALB + Ingress is cost-effective and integrates natively with EKS for HTTP routing, canary rollouts, and path-based rules. API Gateway adds managed features (throttling, request transforms) at higher per-request cost; use it when those features are required or for serverless-first stacks.</w:t>
      </w:r>
    </w:p>
    <w:p w14:paraId="51376563" w14:textId="77777777" w:rsidR="003E3FF3" w:rsidRDefault="00000000">
      <w:pPr>
        <w:pStyle w:val="Heading2"/>
      </w:pPr>
      <w:r>
        <w:t>2. JWT Validation at the Edge</w:t>
      </w:r>
    </w:p>
    <w:p w14:paraId="553957D0" w14:textId="77777777" w:rsidR="003E3FF3" w:rsidRDefault="00000000">
      <w:r>
        <w:t>Question: Where should JWT validation occur, and how is RBAC enforced for EKS services?</w:t>
      </w:r>
    </w:p>
    <w:p w14:paraId="13EAA008" w14:textId="77777777" w:rsidR="003E3FF3" w:rsidRDefault="00000000">
      <w:r>
        <w:t>Answer: Validate JWT at the edge (ALB with Cognito/Lambda authorizer) and pass claims downstream; inside the cluster, services authorize using Cognito groups/claims mapped to application roles. This blocks unauthenticated traffic before reaching pods and simplifies service logic.</w:t>
      </w:r>
    </w:p>
    <w:p w14:paraId="2B0A01BD" w14:textId="77777777" w:rsidR="003E3FF3" w:rsidRDefault="00000000">
      <w:pPr>
        <w:pStyle w:val="Heading2"/>
      </w:pPr>
      <w:r>
        <w:t>3. Secrets &amp; Pod Identity (IRSA)</w:t>
      </w:r>
    </w:p>
    <w:p w14:paraId="39F1774B" w14:textId="77777777" w:rsidR="003E3FF3" w:rsidRDefault="00000000">
      <w:r>
        <w:t>Question: How do pods fetch DB credentials and AWS secrets without hardcoding?</w:t>
      </w:r>
    </w:p>
    <w:p w14:paraId="7F7A4498" w14:textId="77777777" w:rsidR="003E3FF3" w:rsidRDefault="00000000">
      <w:r>
        <w:t>Answer: Store secrets in AWS Secrets Manager and let pods assume IAM Roles for Service Accounts (IRSA). Pods call GetSecretValue with least-privilege permissions and decrypt via KMS. No static keys in images or env vars.</w:t>
      </w:r>
    </w:p>
    <w:p w14:paraId="10A67EF2" w14:textId="77777777" w:rsidR="003E3FF3" w:rsidRDefault="00000000">
      <w:pPr>
        <w:pStyle w:val="Heading2"/>
      </w:pPr>
      <w:r>
        <w:t>4. RDS Connectivity &amp; Pooling</w:t>
      </w:r>
    </w:p>
    <w:p w14:paraId="5E60C9FA" w14:textId="77777777" w:rsidR="003E3FF3" w:rsidRDefault="00000000">
      <w:r>
        <w:t>Question: What’s the recommended way for many pods to connect to RDS reliably?</w:t>
      </w:r>
    </w:p>
    <w:p w14:paraId="42316146" w14:textId="77777777" w:rsidR="003E3FF3" w:rsidRDefault="00000000">
      <w:r>
        <w:t>Answer: Use RDS Proxy to manage connection pooling from EKS, reduce burst connection storms, and improve failover behavior. Configure SGs to allow only pod ENIs → Proxy → RDS.</w:t>
      </w:r>
    </w:p>
    <w:p w14:paraId="7B6D9204" w14:textId="77777777" w:rsidR="003E3FF3" w:rsidRDefault="00000000">
      <w:pPr>
        <w:pStyle w:val="Heading2"/>
      </w:pPr>
      <w:r>
        <w:t>5. Asynchronous Notifications (SQS)</w:t>
      </w:r>
    </w:p>
    <w:p w14:paraId="3587B09E" w14:textId="77777777" w:rsidR="003E3FF3" w:rsidRDefault="00000000">
      <w:r>
        <w:t>Question: Why use SQS with a DLQ for the Notification Service instead of direct REST calls?</w:t>
      </w:r>
    </w:p>
    <w:p w14:paraId="318F7F55" w14:textId="77777777" w:rsidR="003E3FF3" w:rsidRDefault="00000000">
      <w:r>
        <w:lastRenderedPageBreak/>
        <w:t>Answer: SQS decouples producers and consumers, absorbs spikes, and provides durability and DLQ redrive for failed messages. REST couples availability and creates back-pressure under load.</w:t>
      </w:r>
    </w:p>
    <w:p w14:paraId="6914A2DD" w14:textId="77777777" w:rsidR="003E3FF3" w:rsidRDefault="00000000">
      <w:pPr>
        <w:pStyle w:val="Heading2"/>
      </w:pPr>
      <w:r>
        <w:t>6. Idempotency</w:t>
      </w:r>
    </w:p>
    <w:p w14:paraId="57B8E0F5" w14:textId="77777777" w:rsidR="003E3FF3" w:rsidRDefault="00000000">
      <w:r>
        <w:t>Question: How do you prevent duplicate side effects when reprocessing SQS messages?</w:t>
      </w:r>
    </w:p>
    <w:p w14:paraId="6A9B0DB0" w14:textId="77777777" w:rsidR="003E3FF3" w:rsidRDefault="00000000">
      <w:r>
        <w:t>Answer: Use an idempotency key (e.g., eventId) stored in DynamoDB with conditional writes. Before executing side effects, check if the key has been processed; if yes, skip.</w:t>
      </w:r>
    </w:p>
    <w:p w14:paraId="59690E59" w14:textId="77777777" w:rsidR="003E3FF3" w:rsidRDefault="00000000">
      <w:pPr>
        <w:pStyle w:val="Heading2"/>
      </w:pPr>
      <w:r>
        <w:t>7. Scaling Consumers</w:t>
      </w:r>
    </w:p>
    <w:p w14:paraId="2E585E60" w14:textId="77777777" w:rsidR="003E3FF3" w:rsidRDefault="00000000">
      <w:r>
        <w:t>Question: How should the Notification Service scale with backlog?</w:t>
      </w:r>
    </w:p>
    <w:p w14:paraId="0F294DE3" w14:textId="77777777" w:rsidR="003E3FF3" w:rsidRDefault="00000000">
      <w:r>
        <w:t>Answer: Use Kubernetes HPA driven by SQS metrics (ApproximateNumberOfMessagesVisible/AgeOfOldestMessage) via a custom metrics adapter to scale pods up when the queue grows and scale down as backlog clears.</w:t>
      </w:r>
    </w:p>
    <w:p w14:paraId="3E9DBC1B" w14:textId="77777777" w:rsidR="003E3FF3" w:rsidRDefault="00000000">
      <w:pPr>
        <w:pStyle w:val="Heading2"/>
      </w:pPr>
      <w:r>
        <w:t>8. Observability in EKS</w:t>
      </w:r>
    </w:p>
    <w:p w14:paraId="44462BF4" w14:textId="77777777" w:rsidR="003E3FF3" w:rsidRDefault="00000000">
      <w:r>
        <w:t>Question: What observability stack should be in place for production?</w:t>
      </w:r>
    </w:p>
    <w:p w14:paraId="531108CE" w14:textId="77777777" w:rsidR="003E3FF3" w:rsidRDefault="00000000">
      <w:r>
        <w:t>Answer: Centralize logs in CloudWatch (structured JSON), enable AWS X-Ray for trace propagation through ALB and services, and run Prometheus/Grafana in-cluster for service metrics and SLO dashboards. Alarms on ALB 5XX, Pod restarts, SQS lag, RDS CPU.</w:t>
      </w:r>
    </w:p>
    <w:p w14:paraId="4F8BA685" w14:textId="77777777" w:rsidR="003E3FF3" w:rsidRDefault="00000000">
      <w:pPr>
        <w:pStyle w:val="Heading2"/>
      </w:pPr>
      <w:r>
        <w:t>9. NAT Costs &amp; Endpoints</w:t>
      </w:r>
    </w:p>
    <w:p w14:paraId="3B80146F" w14:textId="77777777" w:rsidR="003E3FF3" w:rsidRDefault="00000000">
      <w:r>
        <w:t>Question: NAT Gateway can become a hidden cost—how do you reduce it?</w:t>
      </w:r>
    </w:p>
    <w:p w14:paraId="3B9CB12E" w14:textId="77777777" w:rsidR="003E3FF3" w:rsidRDefault="00000000">
      <w:r>
        <w:t>Answer: Use VPC Interface/Gateway Endpoints for S3, DynamoDB, SQS, ECR so private pods access AWS services without traversing NAT. Monitor with AWS Budgets/Cost Explorer and VPC Flow Logs.</w:t>
      </w:r>
    </w:p>
    <w:p w14:paraId="0545F6CC" w14:textId="77777777" w:rsidR="003E3FF3" w:rsidRDefault="00000000">
      <w:pPr>
        <w:pStyle w:val="Heading2"/>
      </w:pPr>
      <w:r>
        <w:t>10. DR Strategy</w:t>
      </w:r>
    </w:p>
    <w:p w14:paraId="6819B5B7" w14:textId="77777777" w:rsidR="003E3FF3" w:rsidRDefault="00000000">
      <w:r>
        <w:t>Question: What’s a pragmatic DR approach for this EKS fintech platform?</w:t>
      </w:r>
    </w:p>
    <w:p w14:paraId="3D5D23DE" w14:textId="77777777" w:rsidR="003E3FF3" w:rsidRDefault="00000000">
      <w:r>
        <w:t>Answer: Pilot Light: maintain core IaC, images (ECR), and a minimal standby in a secondary region; replicate RDS via cross-region read replica. Test RTO/RPO periodically; keep configuration and secrets replicated securely.</w:t>
      </w:r>
    </w:p>
    <w:sectPr w:rsidR="003E3F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662619">
    <w:abstractNumId w:val="8"/>
  </w:num>
  <w:num w:numId="2" w16cid:durableId="686637502">
    <w:abstractNumId w:val="6"/>
  </w:num>
  <w:num w:numId="3" w16cid:durableId="1133791151">
    <w:abstractNumId w:val="5"/>
  </w:num>
  <w:num w:numId="4" w16cid:durableId="1711567019">
    <w:abstractNumId w:val="4"/>
  </w:num>
  <w:num w:numId="5" w16cid:durableId="1221748133">
    <w:abstractNumId w:val="7"/>
  </w:num>
  <w:num w:numId="6" w16cid:durableId="1900361404">
    <w:abstractNumId w:val="3"/>
  </w:num>
  <w:num w:numId="7" w16cid:durableId="617762093">
    <w:abstractNumId w:val="2"/>
  </w:num>
  <w:num w:numId="8" w16cid:durableId="768082984">
    <w:abstractNumId w:val="1"/>
  </w:num>
  <w:num w:numId="9" w16cid:durableId="30234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FF3"/>
    <w:rsid w:val="006B692C"/>
    <w:rsid w:val="00AA1D8D"/>
    <w:rsid w:val="00B47730"/>
    <w:rsid w:val="00CB0664"/>
    <w:rsid w:val="00D12C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9CE3B"/>
  <w14:defaultImageDpi w14:val="300"/>
  <w15:docId w15:val="{BFDE124B-34BC-4D1A-9AA6-B2946FE7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531</Words>
  <Characters>3088</Characters>
  <Application>Microsoft Office Word</Application>
  <DocSecurity>0</DocSecurity>
  <Lines>60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3</cp:revision>
  <dcterms:created xsi:type="dcterms:W3CDTF">2013-12-23T23:15:00Z</dcterms:created>
  <dcterms:modified xsi:type="dcterms:W3CDTF">2025-11-13T16:04:00Z</dcterms:modified>
  <cp:category/>
</cp:coreProperties>
</file>