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C49CE" w14:textId="68D12515" w:rsidR="005D13A9" w:rsidRDefault="00000000" w:rsidP="00E21B98">
      <w:pPr>
        <w:pStyle w:val="Title"/>
        <w:jc w:val="center"/>
      </w:pPr>
      <w:r>
        <w:t>AWS Architecture Lab – (EKS Microservices)</w:t>
      </w:r>
    </w:p>
    <w:p w14:paraId="79F833C8" w14:textId="77777777" w:rsidR="005D13A9" w:rsidRDefault="00000000">
      <w:pPr>
        <w:jc w:val="center"/>
        <w:rPr>
          <w:rFonts w:hint="eastAsia"/>
        </w:rPr>
      </w:pPr>
      <w:r>
        <w:t>High-Compliance Microservices Platform – Production-Ready Draft v1.1</w:t>
      </w:r>
    </w:p>
    <w:p w14:paraId="41E77897" w14:textId="77777777" w:rsidR="005D13A9" w:rsidRDefault="00000000">
      <w:pPr>
        <w:rPr>
          <w:rFonts w:hint="eastAsia"/>
        </w:rPr>
      </w:pPr>
      <w:r>
        <w:rPr>
          <w:b/>
        </w:rPr>
        <w:t xml:space="preserve">Project Name: </w:t>
      </w:r>
      <w:r>
        <w:t>High-Compliance Microservices Platform</w:t>
      </w:r>
      <w:r>
        <w:br/>
      </w:r>
      <w:r>
        <w:rPr>
          <w:b/>
        </w:rPr>
        <w:t xml:space="preserve">Team Members: </w:t>
      </w:r>
      <w:r>
        <w:t>Team of 5</w:t>
      </w:r>
      <w:r>
        <w:br/>
      </w:r>
      <w:r>
        <w:rPr>
          <w:b/>
        </w:rPr>
        <w:t xml:space="preserve">Owner &amp; Version: </w:t>
      </w:r>
      <w:r>
        <w:t>[Team Name] – v1.1 (Completed)</w:t>
      </w:r>
      <w:r>
        <w:br/>
      </w:r>
      <w:r>
        <w:rPr>
          <w:b/>
        </w:rPr>
        <w:t xml:space="preserve">Scope Summary: </w:t>
      </w:r>
      <w:r>
        <w:t>Design a secure, highly available, and scalable AWS architecture for a fintech application using a React SPA, four Spring Boot microservices on Amazon EKS, and AWS managed services. The design incorporates advanced security, resilience, and cost controls necessary for a financial institution.</w:t>
      </w:r>
    </w:p>
    <w:p w14:paraId="680A1949" w14:textId="77777777" w:rsidR="005D13A9" w:rsidRDefault="00000000">
      <w:pPr>
        <w:pStyle w:val="Heading1"/>
      </w:pPr>
      <w:r>
        <w:t>1. Scenario &amp; Requirements</w:t>
      </w:r>
    </w:p>
    <w:p w14:paraId="6678FCF4" w14:textId="77777777" w:rsidR="005D13A9" w:rsidRDefault="00000000">
      <w:pPr>
        <w:rPr>
          <w:rFonts w:hint="eastAsia"/>
        </w:rPr>
      </w:pPr>
      <w:r>
        <w:rPr>
          <w:b/>
        </w:rPr>
        <w:t xml:space="preserve">Scenario: </w:t>
      </w:r>
      <w:r>
        <w:t>Design a secure, highly available AWS architecture for a fintech web app: React SPA frontend; four Spring Boot microservices (Payment, User, Notification, Reporting). The system must enforce Role-Based Access Control (RBAC) via Cognito and implement end-to-end TLS.</w:t>
      </w:r>
    </w:p>
    <w:p w14:paraId="4A8D0B02" w14:textId="77777777" w:rsidR="005D13A9" w:rsidRDefault="00000000">
      <w:pPr>
        <w:pStyle w:val="Heading2"/>
      </w:pPr>
      <w:r>
        <w:t>Functional Requirements</w:t>
      </w:r>
    </w:p>
    <w:p w14:paraId="1FEC3AEC" w14:textId="77777777" w:rsidR="005D13A9" w:rsidRDefault="00000000">
      <w:pPr>
        <w:pStyle w:val="ListBullet"/>
        <w:rPr>
          <w:rFonts w:hint="eastAsia"/>
        </w:rPr>
      </w:pPr>
      <w:r>
        <w:t>User Service: Registration, login, profile management.</w:t>
      </w:r>
    </w:p>
    <w:p w14:paraId="449D387D" w14:textId="77777777" w:rsidR="005D13A9" w:rsidRDefault="00000000">
      <w:pPr>
        <w:pStyle w:val="ListBullet"/>
        <w:rPr>
          <w:rFonts w:hint="eastAsia"/>
        </w:rPr>
      </w:pPr>
      <w:r>
        <w:t>Payment Service: Initiate payments, view transaction history (Transactional Authority).</w:t>
      </w:r>
    </w:p>
    <w:p w14:paraId="5E8CFB8F" w14:textId="77777777" w:rsidR="005D13A9" w:rsidRDefault="00000000">
      <w:pPr>
        <w:pStyle w:val="ListBullet"/>
        <w:rPr>
          <w:rFonts w:hint="eastAsia"/>
        </w:rPr>
      </w:pPr>
      <w:r>
        <w:t>Notification Service: Asynchronously process payment events and send alerts.</w:t>
      </w:r>
    </w:p>
    <w:p w14:paraId="619B8938" w14:textId="77777777" w:rsidR="005D13A9" w:rsidRDefault="00000000">
      <w:pPr>
        <w:pStyle w:val="ListBullet"/>
        <w:rPr>
          <w:rFonts w:hint="eastAsia"/>
        </w:rPr>
      </w:pPr>
      <w:r>
        <w:t>Reporting Service: Aggregate transactions daily, generate, schedule, and download reports (Role-gated access).</w:t>
      </w:r>
    </w:p>
    <w:p w14:paraId="26EC153E" w14:textId="77777777" w:rsidR="005D13A9" w:rsidRDefault="00000000">
      <w:pPr>
        <w:pStyle w:val="Heading2"/>
      </w:pPr>
      <w:r>
        <w:t>Non-Functional Requirements (NFRs)</w:t>
      </w:r>
    </w:p>
    <w:tbl>
      <w:tblPr>
        <w:tblStyle w:val="LightList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373"/>
      </w:tblGrid>
      <w:tr w:rsidR="005D13A9" w14:paraId="796867F7" w14:textId="77777777" w:rsidTr="005D1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F7B494" w14:textId="77777777" w:rsidR="005D13A9" w:rsidRDefault="00000000">
            <w:pPr>
              <w:rPr>
                <w:rFonts w:hint="eastAsia"/>
              </w:rPr>
            </w:pPr>
            <w:r>
              <w:t>Requirement</w:t>
            </w:r>
          </w:p>
        </w:tc>
        <w:tc>
          <w:tcPr>
            <w:tcW w:w="2160" w:type="dxa"/>
          </w:tcPr>
          <w:p w14:paraId="3ED76F6D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Category</w:t>
            </w:r>
          </w:p>
        </w:tc>
        <w:tc>
          <w:tcPr>
            <w:tcW w:w="2160" w:type="dxa"/>
          </w:tcPr>
          <w:p w14:paraId="69DA8462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Target</w:t>
            </w:r>
          </w:p>
        </w:tc>
        <w:tc>
          <w:tcPr>
            <w:tcW w:w="2160" w:type="dxa"/>
          </w:tcPr>
          <w:p w14:paraId="7F1590FE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Notes</w:t>
            </w:r>
          </w:p>
        </w:tc>
      </w:tr>
      <w:tr w:rsidR="005D13A9" w14:paraId="48A2282A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696D23" w14:textId="77777777" w:rsidR="005D13A9" w:rsidRDefault="00000000">
            <w:pPr>
              <w:rPr>
                <w:rFonts w:hint="eastAsia"/>
              </w:rPr>
            </w:pPr>
            <w:r>
              <w:t>Availability</w:t>
            </w:r>
          </w:p>
        </w:tc>
        <w:tc>
          <w:tcPr>
            <w:tcW w:w="2160" w:type="dxa"/>
          </w:tcPr>
          <w:p w14:paraId="288C9BAD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Reliability</w:t>
            </w:r>
          </w:p>
        </w:tc>
        <w:tc>
          <w:tcPr>
            <w:tcW w:w="2160" w:type="dxa"/>
          </w:tcPr>
          <w:p w14:paraId="353D0C06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≥ 99.9%</w:t>
            </w:r>
          </w:p>
        </w:tc>
        <w:tc>
          <w:tcPr>
            <w:tcW w:w="2160" w:type="dxa"/>
          </w:tcPr>
          <w:p w14:paraId="0203034C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Multi-AZ deployment for all services.</w:t>
            </w:r>
          </w:p>
        </w:tc>
      </w:tr>
      <w:tr w:rsidR="005D13A9" w14:paraId="3B425016" w14:textId="77777777" w:rsidTr="005D13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EBBDE3" w14:textId="77777777" w:rsidR="005D13A9" w:rsidRDefault="00000000">
            <w:pPr>
              <w:rPr>
                <w:rFonts w:hint="eastAsia"/>
              </w:rPr>
            </w:pPr>
            <w:r>
              <w:t>P95 Latency</w:t>
            </w:r>
          </w:p>
        </w:tc>
        <w:tc>
          <w:tcPr>
            <w:tcW w:w="2160" w:type="dxa"/>
          </w:tcPr>
          <w:p w14:paraId="61E063C9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Performance</w:t>
            </w:r>
          </w:p>
        </w:tc>
        <w:tc>
          <w:tcPr>
            <w:tcW w:w="2160" w:type="dxa"/>
          </w:tcPr>
          <w:p w14:paraId="78610A4E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≤ 250 ms</w:t>
            </w:r>
          </w:p>
        </w:tc>
        <w:tc>
          <w:tcPr>
            <w:tcW w:w="2160" w:type="dxa"/>
          </w:tcPr>
          <w:p w14:paraId="3DD54EF1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End-to-end API response time.</w:t>
            </w:r>
          </w:p>
        </w:tc>
      </w:tr>
      <w:tr w:rsidR="005D13A9" w14:paraId="0532DD1C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074257" w14:textId="77777777" w:rsidR="005D13A9" w:rsidRDefault="00000000">
            <w:pPr>
              <w:rPr>
                <w:rFonts w:hint="eastAsia"/>
              </w:rPr>
            </w:pPr>
            <w:r>
              <w:t>RPO (Recovery Point Objective)</w:t>
            </w:r>
          </w:p>
        </w:tc>
        <w:tc>
          <w:tcPr>
            <w:tcW w:w="2160" w:type="dxa"/>
          </w:tcPr>
          <w:p w14:paraId="03890875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Reliability</w:t>
            </w:r>
          </w:p>
        </w:tc>
        <w:tc>
          <w:tcPr>
            <w:tcW w:w="2160" w:type="dxa"/>
          </w:tcPr>
          <w:p w14:paraId="3B1625EE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≤ 15 min</w:t>
            </w:r>
          </w:p>
        </w:tc>
        <w:tc>
          <w:tcPr>
            <w:tcW w:w="2160" w:type="dxa"/>
          </w:tcPr>
          <w:p w14:paraId="5BB9E27E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Data loss tolerance (e.g., via RDS read replica lag).</w:t>
            </w:r>
          </w:p>
        </w:tc>
      </w:tr>
      <w:tr w:rsidR="005D13A9" w14:paraId="57F325FF" w14:textId="77777777" w:rsidTr="005D13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592CC7" w14:textId="77777777" w:rsidR="005D13A9" w:rsidRDefault="00000000">
            <w:pPr>
              <w:rPr>
                <w:rFonts w:hint="eastAsia"/>
              </w:rPr>
            </w:pPr>
            <w:r>
              <w:t>RTO (Recovery Time Objective)</w:t>
            </w:r>
          </w:p>
        </w:tc>
        <w:tc>
          <w:tcPr>
            <w:tcW w:w="2160" w:type="dxa"/>
          </w:tcPr>
          <w:p w14:paraId="77178B35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Reliability</w:t>
            </w:r>
          </w:p>
        </w:tc>
        <w:tc>
          <w:tcPr>
            <w:tcW w:w="2160" w:type="dxa"/>
          </w:tcPr>
          <w:p w14:paraId="5D4463F1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≤ 4 hours</w:t>
            </w:r>
          </w:p>
        </w:tc>
        <w:tc>
          <w:tcPr>
            <w:tcW w:w="2160" w:type="dxa"/>
          </w:tcPr>
          <w:p w14:paraId="23BAFFC6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Time to restore service after a regional failure (Pilot Light).</w:t>
            </w:r>
          </w:p>
        </w:tc>
      </w:tr>
      <w:tr w:rsidR="005D13A9" w14:paraId="1F87B3D9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058406" w14:textId="77777777" w:rsidR="005D13A9" w:rsidRDefault="00000000">
            <w:pPr>
              <w:rPr>
                <w:rFonts w:hint="eastAsia"/>
              </w:rPr>
            </w:pPr>
            <w:r>
              <w:t>Data Encryption</w:t>
            </w:r>
          </w:p>
        </w:tc>
        <w:tc>
          <w:tcPr>
            <w:tcW w:w="2160" w:type="dxa"/>
          </w:tcPr>
          <w:p w14:paraId="3CA6B298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Security</w:t>
            </w:r>
          </w:p>
        </w:tc>
        <w:tc>
          <w:tcPr>
            <w:tcW w:w="2160" w:type="dxa"/>
          </w:tcPr>
          <w:p w14:paraId="621E57F2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Mandatory</w:t>
            </w:r>
          </w:p>
        </w:tc>
        <w:tc>
          <w:tcPr>
            <w:tcW w:w="2160" w:type="dxa"/>
          </w:tcPr>
          <w:p w14:paraId="4120B9E1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At rest (KMS) and in </w:t>
            </w:r>
            <w:r>
              <w:lastRenderedPageBreak/>
              <w:t>transit (TLS 1.2+).</w:t>
            </w:r>
          </w:p>
        </w:tc>
      </w:tr>
      <w:tr w:rsidR="005D13A9" w14:paraId="1C9E256A" w14:textId="77777777" w:rsidTr="005D13A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0B4DC5" w14:textId="77777777" w:rsidR="005D13A9" w:rsidRDefault="00000000">
            <w:pPr>
              <w:rPr>
                <w:rFonts w:hint="eastAsia"/>
              </w:rPr>
            </w:pPr>
            <w:r>
              <w:lastRenderedPageBreak/>
              <w:t>Audit Logs</w:t>
            </w:r>
          </w:p>
        </w:tc>
        <w:tc>
          <w:tcPr>
            <w:tcW w:w="2160" w:type="dxa"/>
          </w:tcPr>
          <w:p w14:paraId="30B3526A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Security</w:t>
            </w:r>
          </w:p>
        </w:tc>
        <w:tc>
          <w:tcPr>
            <w:tcW w:w="2160" w:type="dxa"/>
          </w:tcPr>
          <w:p w14:paraId="6A6D69CC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90 days retention</w:t>
            </w:r>
          </w:p>
        </w:tc>
        <w:tc>
          <w:tcPr>
            <w:tcW w:w="2160" w:type="dxa"/>
          </w:tcPr>
          <w:p w14:paraId="0280A748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CloudTrail/CloudWatch Logs retention for compliance.</w:t>
            </w:r>
          </w:p>
        </w:tc>
      </w:tr>
    </w:tbl>
    <w:p w14:paraId="7A0E0615" w14:textId="77777777" w:rsidR="005D13A9" w:rsidRDefault="00000000">
      <w:pPr>
        <w:pStyle w:val="Heading1"/>
      </w:pPr>
      <w:r>
        <w:t>2. High-Level Architecture Overview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D13A9" w14:paraId="7624FE4B" w14:textId="77777777" w:rsidTr="005D1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0C5BC7" w14:textId="77777777" w:rsidR="005D13A9" w:rsidRDefault="00000000">
            <w:pPr>
              <w:rPr>
                <w:rFonts w:hint="eastAsia"/>
              </w:rPr>
            </w:pPr>
            <w:r>
              <w:t>Component</w:t>
            </w:r>
          </w:p>
        </w:tc>
        <w:tc>
          <w:tcPr>
            <w:tcW w:w="2160" w:type="dxa"/>
          </w:tcPr>
          <w:p w14:paraId="0029966C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Responsibility</w:t>
            </w:r>
          </w:p>
        </w:tc>
        <w:tc>
          <w:tcPr>
            <w:tcW w:w="2160" w:type="dxa"/>
          </w:tcPr>
          <w:p w14:paraId="567C5864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HA/SLO</w:t>
            </w:r>
          </w:p>
        </w:tc>
        <w:tc>
          <w:tcPr>
            <w:tcW w:w="2160" w:type="dxa"/>
          </w:tcPr>
          <w:p w14:paraId="7B57E624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Justification</w:t>
            </w:r>
          </w:p>
        </w:tc>
      </w:tr>
      <w:tr w:rsidR="005D13A9" w14:paraId="267078DA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3C6FF9" w14:textId="77777777" w:rsidR="005D13A9" w:rsidRDefault="00000000">
            <w:pPr>
              <w:rPr>
                <w:rFonts w:hint="eastAsia"/>
              </w:rPr>
            </w:pPr>
            <w:r>
              <w:t>Frontend</w:t>
            </w:r>
          </w:p>
        </w:tc>
        <w:tc>
          <w:tcPr>
            <w:tcW w:w="2160" w:type="dxa"/>
          </w:tcPr>
          <w:p w14:paraId="1DA04627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React SPA</w:t>
            </w:r>
          </w:p>
        </w:tc>
        <w:tc>
          <w:tcPr>
            <w:tcW w:w="2160" w:type="dxa"/>
          </w:tcPr>
          <w:p w14:paraId="28AFFD78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CloudFront + S3</w:t>
            </w:r>
          </w:p>
        </w:tc>
        <w:tc>
          <w:tcPr>
            <w:tcW w:w="2160" w:type="dxa"/>
          </w:tcPr>
          <w:p w14:paraId="029B9A06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Global Caching (low latency), high availability.</w:t>
            </w:r>
          </w:p>
        </w:tc>
      </w:tr>
      <w:tr w:rsidR="005D13A9" w14:paraId="268D3445" w14:textId="77777777" w:rsidTr="005D1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D8FE2B" w14:textId="77777777" w:rsidR="005D13A9" w:rsidRDefault="00000000">
            <w:pPr>
              <w:rPr>
                <w:rFonts w:hint="eastAsia"/>
              </w:rPr>
            </w:pPr>
            <w:r>
              <w:t>Edge</w:t>
            </w:r>
          </w:p>
        </w:tc>
        <w:tc>
          <w:tcPr>
            <w:tcW w:w="2160" w:type="dxa"/>
          </w:tcPr>
          <w:p w14:paraId="769B8039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CloudFront</w:t>
            </w:r>
          </w:p>
        </w:tc>
        <w:tc>
          <w:tcPr>
            <w:tcW w:w="2160" w:type="dxa"/>
          </w:tcPr>
          <w:p w14:paraId="46930B49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Global Edge Network</w:t>
            </w:r>
          </w:p>
        </w:tc>
        <w:tc>
          <w:tcPr>
            <w:tcW w:w="2160" w:type="dxa"/>
          </w:tcPr>
          <w:p w14:paraId="1224BDAC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Caching, WAF, DDoS protection.</w:t>
            </w:r>
          </w:p>
        </w:tc>
      </w:tr>
      <w:tr w:rsidR="005D13A9" w14:paraId="412C5A23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1B0B2B" w14:textId="77777777" w:rsidR="005D13A9" w:rsidRDefault="00000000">
            <w:pPr>
              <w:rPr>
                <w:rFonts w:hint="eastAsia"/>
              </w:rPr>
            </w:pPr>
            <w:r>
              <w:t>Ingress</w:t>
            </w:r>
          </w:p>
        </w:tc>
        <w:tc>
          <w:tcPr>
            <w:tcW w:w="2160" w:type="dxa"/>
          </w:tcPr>
          <w:p w14:paraId="32882AC4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Application Load Balancer (ALB)</w:t>
            </w:r>
          </w:p>
        </w:tc>
        <w:tc>
          <w:tcPr>
            <w:tcW w:w="2160" w:type="dxa"/>
          </w:tcPr>
          <w:p w14:paraId="2CDD793F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Multi-AZ</w:t>
            </w:r>
          </w:p>
        </w:tc>
        <w:tc>
          <w:tcPr>
            <w:tcW w:w="2160" w:type="dxa"/>
          </w:tcPr>
          <w:p w14:paraId="478129C6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Distributes public traffic; integrates with WAF/Cognito.</w:t>
            </w:r>
          </w:p>
        </w:tc>
      </w:tr>
      <w:tr w:rsidR="005D13A9" w14:paraId="201B7428" w14:textId="77777777" w:rsidTr="005D1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8AB5F2" w14:textId="77777777" w:rsidR="005D13A9" w:rsidRDefault="00000000">
            <w:pPr>
              <w:rPr>
                <w:rFonts w:hint="eastAsia"/>
              </w:rPr>
            </w:pPr>
            <w:r>
              <w:t>Compute</w:t>
            </w:r>
          </w:p>
        </w:tc>
        <w:tc>
          <w:tcPr>
            <w:tcW w:w="2160" w:type="dxa"/>
          </w:tcPr>
          <w:p w14:paraId="2D72FED3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Amazon EKS Cluster</w:t>
            </w:r>
          </w:p>
        </w:tc>
        <w:tc>
          <w:tcPr>
            <w:tcW w:w="2160" w:type="dxa"/>
          </w:tcPr>
          <w:p w14:paraId="2FA6AC6F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Multi-AZ Node Groups</w:t>
            </w:r>
          </w:p>
        </w:tc>
        <w:tc>
          <w:tcPr>
            <w:tcW w:w="2160" w:type="dxa"/>
          </w:tcPr>
          <w:p w14:paraId="2831F89D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Orchestration, scaling, and self-healing for microservices.</w:t>
            </w:r>
          </w:p>
        </w:tc>
      </w:tr>
      <w:tr w:rsidR="005D13A9" w14:paraId="7AA4E545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43E331" w14:textId="77777777" w:rsidR="005D13A9" w:rsidRDefault="00000000">
            <w:pPr>
              <w:rPr>
                <w:rFonts w:hint="eastAsia"/>
              </w:rPr>
            </w:pPr>
            <w:r>
              <w:t>Asynchronous Queue</w:t>
            </w:r>
          </w:p>
        </w:tc>
        <w:tc>
          <w:tcPr>
            <w:tcW w:w="2160" w:type="dxa"/>
          </w:tcPr>
          <w:p w14:paraId="3F6FC5A3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Amazon SQS</w:t>
            </w:r>
          </w:p>
        </w:tc>
        <w:tc>
          <w:tcPr>
            <w:tcW w:w="2160" w:type="dxa"/>
          </w:tcPr>
          <w:p w14:paraId="3DFDDB34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Multi-AZ Queue</w:t>
            </w:r>
          </w:p>
        </w:tc>
        <w:tc>
          <w:tcPr>
            <w:tcW w:w="2160" w:type="dxa"/>
          </w:tcPr>
          <w:p w14:paraId="4ECF1D53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Decoupling Notification Service; resilience against failures.</w:t>
            </w:r>
          </w:p>
        </w:tc>
      </w:tr>
      <w:tr w:rsidR="005D13A9" w14:paraId="619A37CE" w14:textId="77777777" w:rsidTr="005D1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FC8C64" w14:textId="77777777" w:rsidR="005D13A9" w:rsidRDefault="00000000">
            <w:pPr>
              <w:rPr>
                <w:rFonts w:hint="eastAsia"/>
              </w:rPr>
            </w:pPr>
            <w:r>
              <w:t>Data (Transactional)</w:t>
            </w:r>
          </w:p>
        </w:tc>
        <w:tc>
          <w:tcPr>
            <w:tcW w:w="2160" w:type="dxa"/>
          </w:tcPr>
          <w:p w14:paraId="4DA2A9C6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Amazon RDS (PostgreSQL)</w:t>
            </w:r>
          </w:p>
        </w:tc>
        <w:tc>
          <w:tcPr>
            <w:tcW w:w="2160" w:type="dxa"/>
          </w:tcPr>
          <w:p w14:paraId="7457FBC6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Multi-AZ Failover</w:t>
            </w:r>
          </w:p>
        </w:tc>
        <w:tc>
          <w:tcPr>
            <w:tcW w:w="2160" w:type="dxa"/>
          </w:tcPr>
          <w:p w14:paraId="6E62DBE1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Authoritative data store; high durability and ACID compliance.</w:t>
            </w:r>
          </w:p>
        </w:tc>
      </w:tr>
      <w:tr w:rsidR="005D13A9" w14:paraId="54098A41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5BB76B" w14:textId="77777777" w:rsidR="005D13A9" w:rsidRDefault="00000000">
            <w:pPr>
              <w:rPr>
                <w:rFonts w:hint="eastAsia"/>
              </w:rPr>
            </w:pPr>
            <w:r>
              <w:t>Data (NoSQL/Metadata)</w:t>
            </w:r>
          </w:p>
        </w:tc>
        <w:tc>
          <w:tcPr>
            <w:tcW w:w="2160" w:type="dxa"/>
          </w:tcPr>
          <w:p w14:paraId="7D987F0D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Amazon DynamoDB</w:t>
            </w:r>
          </w:p>
        </w:tc>
        <w:tc>
          <w:tcPr>
            <w:tcW w:w="2160" w:type="dxa"/>
          </w:tcPr>
          <w:p w14:paraId="5E4F073D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Multi-AZ/Regional</w:t>
            </w:r>
          </w:p>
        </w:tc>
        <w:tc>
          <w:tcPr>
            <w:tcW w:w="2160" w:type="dxa"/>
          </w:tcPr>
          <w:p w14:paraId="18D59032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For high-scale, key-value data (e.g., session tokens, PII index).</w:t>
            </w:r>
          </w:p>
        </w:tc>
      </w:tr>
    </w:tbl>
    <w:p w14:paraId="0D09D362" w14:textId="77777777" w:rsidR="005D13A9" w:rsidRDefault="00000000">
      <w:pPr>
        <w:pStyle w:val="Heading1"/>
      </w:pPr>
      <w:r>
        <w:t>3. Communication Flows</w:t>
      </w:r>
    </w:p>
    <w:p w14:paraId="4CFEFC11" w14:textId="77777777" w:rsidR="005D13A9" w:rsidRDefault="00000000">
      <w:pPr>
        <w:pStyle w:val="Heading2"/>
      </w:pPr>
      <w:r>
        <w:t>A. Login &amp; API Flow (Synchronous)</w:t>
      </w:r>
    </w:p>
    <w:p w14:paraId="6D18EB1E" w14:textId="77777777" w:rsidR="005D13A9" w:rsidRDefault="00000000">
      <w:pPr>
        <w:pStyle w:val="ListNumber"/>
        <w:rPr>
          <w:rFonts w:hint="eastAsia"/>
        </w:rPr>
      </w:pPr>
      <w:r>
        <w:t>User authenticates via React SPA (Client-side) with Cognito Hosted UI.</w:t>
      </w:r>
    </w:p>
    <w:p w14:paraId="7000E105" w14:textId="77777777" w:rsidR="005D13A9" w:rsidRDefault="00000000">
      <w:pPr>
        <w:pStyle w:val="ListNumber"/>
        <w:rPr>
          <w:rFonts w:hint="eastAsia"/>
        </w:rPr>
      </w:pPr>
      <w:r>
        <w:t>Cognito returns a signed JWT (ID Token and Access Token).</w:t>
      </w:r>
    </w:p>
    <w:p w14:paraId="6CC57839" w14:textId="77777777" w:rsidR="005D13A9" w:rsidRDefault="00000000">
      <w:pPr>
        <w:pStyle w:val="ListNumber"/>
        <w:rPr>
          <w:rFonts w:hint="eastAsia"/>
        </w:rPr>
      </w:pPr>
      <w:r>
        <w:t>React SPA sends API request (e.g., POST /payments) to CloudFront.</w:t>
      </w:r>
    </w:p>
    <w:p w14:paraId="6EA202D6" w14:textId="77777777" w:rsidR="005D13A9" w:rsidRDefault="00000000">
      <w:pPr>
        <w:pStyle w:val="ListNumber"/>
        <w:rPr>
          <w:rFonts w:hint="eastAsia"/>
        </w:rPr>
      </w:pPr>
      <w:r>
        <w:t>CloudFront forwards the request to the ALB.</w:t>
      </w:r>
    </w:p>
    <w:p w14:paraId="5853CDBE" w14:textId="77777777" w:rsidR="005D13A9" w:rsidRDefault="00000000">
      <w:pPr>
        <w:pStyle w:val="ListNumber"/>
        <w:rPr>
          <w:rFonts w:hint="eastAsia"/>
        </w:rPr>
      </w:pPr>
      <w:r>
        <w:t>ALB validates the JWT via Cognito integration or Lambda Authorizer (token validated before reaching the cluster).</w:t>
      </w:r>
    </w:p>
    <w:p w14:paraId="2208D18F" w14:textId="77777777" w:rsidR="005D13A9" w:rsidRDefault="00000000">
      <w:pPr>
        <w:pStyle w:val="ListNumber"/>
        <w:rPr>
          <w:rFonts w:hint="eastAsia"/>
        </w:rPr>
      </w:pPr>
      <w:r>
        <w:t>ALB routes the request to the Payment Service Pod in EKS.</w:t>
      </w:r>
    </w:p>
    <w:p w14:paraId="475C2521" w14:textId="77777777" w:rsidR="005D13A9" w:rsidRDefault="00000000">
      <w:pPr>
        <w:pStyle w:val="ListNumber"/>
        <w:rPr>
          <w:rFonts w:hint="eastAsia"/>
        </w:rPr>
      </w:pPr>
      <w:r>
        <w:lastRenderedPageBreak/>
        <w:t>Payment Service calls the User Service (internal K8s service) for profile checks and interacts with RDS.</w:t>
      </w:r>
    </w:p>
    <w:p w14:paraId="35093616" w14:textId="77777777" w:rsidR="005D13A9" w:rsidRDefault="00000000">
      <w:pPr>
        <w:pStyle w:val="Heading2"/>
      </w:pPr>
      <w:r>
        <w:t>B. Asynchronous Payment Flow</w:t>
      </w:r>
    </w:p>
    <w:p w14:paraId="3D6CAE54" w14:textId="77777777" w:rsidR="005D13A9" w:rsidRDefault="00000000">
      <w:pPr>
        <w:pStyle w:val="ListNumber"/>
        <w:rPr>
          <w:rFonts w:hint="eastAsia"/>
        </w:rPr>
      </w:pPr>
      <w:r>
        <w:t>Payment Service completes the transaction and sends a message to Amazon SQS.</w:t>
      </w:r>
    </w:p>
    <w:p w14:paraId="0D68992C" w14:textId="77777777" w:rsidR="005D13A9" w:rsidRDefault="00000000">
      <w:pPr>
        <w:pStyle w:val="ListNumber"/>
        <w:rPr>
          <w:rFonts w:hint="eastAsia"/>
        </w:rPr>
      </w:pPr>
      <w:r>
        <w:t>Notification Service polls the SQS Queue.</w:t>
      </w:r>
    </w:p>
    <w:p w14:paraId="00C8D97F" w14:textId="77777777" w:rsidR="005D13A9" w:rsidRDefault="00000000">
      <w:pPr>
        <w:pStyle w:val="ListNumber"/>
        <w:rPr>
          <w:rFonts w:hint="eastAsia"/>
        </w:rPr>
      </w:pPr>
      <w:r>
        <w:t>Notification Service processes the message, performs an Idempotency Check (e.g., against DynamoDB), and sends the user notification via an external gateway.</w:t>
      </w:r>
    </w:p>
    <w:p w14:paraId="344C8C91" w14:textId="77777777" w:rsidR="005D13A9" w:rsidRDefault="00000000">
      <w:pPr>
        <w:pStyle w:val="ListNumber"/>
        <w:rPr>
          <w:rFonts w:hint="eastAsia"/>
        </w:rPr>
      </w:pPr>
      <w:r>
        <w:t>SQS DLQ captures messages that fail processing after configured retries.</w:t>
      </w:r>
    </w:p>
    <w:p w14:paraId="77B96FB0" w14:textId="77777777" w:rsidR="005D13A9" w:rsidRDefault="00000000">
      <w:pPr>
        <w:pStyle w:val="Heading1"/>
      </w:pPr>
      <w:r>
        <w:t>4. Security &amp; Compliance (Production-Critical Enhancements)</w:t>
      </w:r>
    </w:p>
    <w:tbl>
      <w:tblPr>
        <w:tblStyle w:val="LightGrid-Accent2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D13A9" w14:paraId="0260CAC3" w14:textId="77777777" w:rsidTr="005D1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FEB68D" w14:textId="77777777" w:rsidR="005D13A9" w:rsidRDefault="00000000">
            <w:pPr>
              <w:rPr>
                <w:rFonts w:hint="eastAsia"/>
              </w:rPr>
            </w:pPr>
            <w:r>
              <w:t>Area</w:t>
            </w:r>
          </w:p>
        </w:tc>
        <w:tc>
          <w:tcPr>
            <w:tcW w:w="2160" w:type="dxa"/>
          </w:tcPr>
          <w:p w14:paraId="09AE07FB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Mechanism</w:t>
            </w:r>
          </w:p>
        </w:tc>
        <w:tc>
          <w:tcPr>
            <w:tcW w:w="2160" w:type="dxa"/>
          </w:tcPr>
          <w:p w14:paraId="7474E9F8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Implementation Detail</w:t>
            </w:r>
          </w:p>
        </w:tc>
        <w:tc>
          <w:tcPr>
            <w:tcW w:w="2160" w:type="dxa"/>
          </w:tcPr>
          <w:p w14:paraId="4440BB5D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Review Rationale</w:t>
            </w:r>
          </w:p>
        </w:tc>
      </w:tr>
      <w:tr w:rsidR="005D13A9" w14:paraId="64589CEC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4F4480" w14:textId="77777777" w:rsidR="005D13A9" w:rsidRDefault="00000000">
            <w:pPr>
              <w:rPr>
                <w:rFonts w:hint="eastAsia"/>
              </w:rPr>
            </w:pPr>
            <w:r>
              <w:t>Secrets Management</w:t>
            </w:r>
          </w:p>
        </w:tc>
        <w:tc>
          <w:tcPr>
            <w:tcW w:w="2160" w:type="dxa"/>
          </w:tcPr>
          <w:p w14:paraId="3A03BC0B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AWS Secrets Manager + IRSA</w:t>
            </w:r>
          </w:p>
        </w:tc>
        <w:tc>
          <w:tcPr>
            <w:tcW w:w="2160" w:type="dxa"/>
          </w:tcPr>
          <w:p w14:paraId="3C51BECC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DB credentials and API keys stored in Secrets Manager. EKS Pods use IAM Roles for Service Accounts (IRSA) to fetch secrets.</w:t>
            </w:r>
          </w:p>
        </w:tc>
        <w:tc>
          <w:tcPr>
            <w:tcW w:w="2160" w:type="dxa"/>
          </w:tcPr>
          <w:p w14:paraId="271178EB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Zero-trust principle; prevents secrets sprawl.</w:t>
            </w:r>
          </w:p>
        </w:tc>
      </w:tr>
      <w:tr w:rsidR="005D13A9" w14:paraId="36E5676B" w14:textId="77777777" w:rsidTr="005D1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88E380" w14:textId="77777777" w:rsidR="005D13A9" w:rsidRDefault="00000000">
            <w:pPr>
              <w:rPr>
                <w:rFonts w:hint="eastAsia"/>
              </w:rPr>
            </w:pPr>
            <w:r>
              <w:t>Edge Security</w:t>
            </w:r>
          </w:p>
        </w:tc>
        <w:tc>
          <w:tcPr>
            <w:tcW w:w="2160" w:type="dxa"/>
          </w:tcPr>
          <w:p w14:paraId="3C8C7034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AWS WAF Integration</w:t>
            </w:r>
          </w:p>
        </w:tc>
        <w:tc>
          <w:tcPr>
            <w:tcW w:w="2160" w:type="dxa"/>
          </w:tcPr>
          <w:p w14:paraId="72B95866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WAF integrated with CloudFront and ALB to protect against OWASP Top 10.</w:t>
            </w:r>
          </w:p>
        </w:tc>
        <w:tc>
          <w:tcPr>
            <w:tcW w:w="2160" w:type="dxa"/>
          </w:tcPr>
          <w:p w14:paraId="4B813545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Mandatory for publicly exposed endpoints.</w:t>
            </w:r>
          </w:p>
        </w:tc>
      </w:tr>
      <w:tr w:rsidR="005D13A9" w14:paraId="6B3031E2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BD3510" w14:textId="77777777" w:rsidR="005D13A9" w:rsidRDefault="00000000">
            <w:pPr>
              <w:rPr>
                <w:rFonts w:hint="eastAsia"/>
              </w:rPr>
            </w:pPr>
            <w:r>
              <w:t>Data Protection (PII)</w:t>
            </w:r>
          </w:p>
        </w:tc>
        <w:tc>
          <w:tcPr>
            <w:tcW w:w="2160" w:type="dxa"/>
          </w:tcPr>
          <w:p w14:paraId="0AA95B57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Application Field-Level Encryption</w:t>
            </w:r>
          </w:p>
        </w:tc>
        <w:tc>
          <w:tcPr>
            <w:tcW w:w="2160" w:type="dxa"/>
          </w:tcPr>
          <w:p w14:paraId="1E21D8BF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Services encrypt sensitive PII fields using AWS KMS before writing to data stores.</w:t>
            </w:r>
          </w:p>
        </w:tc>
        <w:tc>
          <w:tcPr>
            <w:tcW w:w="2160" w:type="dxa"/>
          </w:tcPr>
          <w:p w14:paraId="1384DD73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Protects PII even if the database layer is compromised.</w:t>
            </w:r>
          </w:p>
        </w:tc>
      </w:tr>
      <w:tr w:rsidR="005D13A9" w14:paraId="38D5DE69" w14:textId="77777777" w:rsidTr="005D1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F69247" w14:textId="77777777" w:rsidR="005D13A9" w:rsidRDefault="00000000">
            <w:pPr>
              <w:rPr>
                <w:rFonts w:hint="eastAsia"/>
              </w:rPr>
            </w:pPr>
            <w:r>
              <w:t>Container Security</w:t>
            </w:r>
          </w:p>
        </w:tc>
        <w:tc>
          <w:tcPr>
            <w:tcW w:w="2160" w:type="dxa"/>
          </w:tcPr>
          <w:p w14:paraId="38568C47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ECR Scanning &amp; GuardDuty</w:t>
            </w:r>
          </w:p>
        </w:tc>
        <w:tc>
          <w:tcPr>
            <w:tcW w:w="2160" w:type="dxa"/>
          </w:tcPr>
          <w:p w14:paraId="6B505B81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Amazon ECR Image Scanning + GuardDuty for EKS Runtime Monitoring.</w:t>
            </w:r>
          </w:p>
        </w:tc>
        <w:tc>
          <w:tcPr>
            <w:tcW w:w="2160" w:type="dxa"/>
          </w:tcPr>
          <w:p w14:paraId="04D34A4B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Proactive vulnerability management and runtime threat detection.</w:t>
            </w:r>
          </w:p>
        </w:tc>
      </w:tr>
      <w:tr w:rsidR="005D13A9" w14:paraId="41651592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C240B3" w14:textId="77777777" w:rsidR="005D13A9" w:rsidRDefault="00000000">
            <w:pPr>
              <w:rPr>
                <w:rFonts w:hint="eastAsia"/>
              </w:rPr>
            </w:pPr>
            <w:r>
              <w:t>RBAC Enforcement</w:t>
            </w:r>
          </w:p>
        </w:tc>
        <w:tc>
          <w:tcPr>
            <w:tcW w:w="2160" w:type="dxa"/>
          </w:tcPr>
          <w:p w14:paraId="5A391C12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Cognito Groups &amp; JWT Claims</w:t>
            </w:r>
          </w:p>
        </w:tc>
        <w:tc>
          <w:tcPr>
            <w:tcW w:w="2160" w:type="dxa"/>
          </w:tcPr>
          <w:p w14:paraId="5BF6C0EB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Roles mapped to Cognito Groups; access enforced via JWT claims.</w:t>
            </w:r>
          </w:p>
        </w:tc>
        <w:tc>
          <w:tcPr>
            <w:tcW w:w="2160" w:type="dxa"/>
          </w:tcPr>
          <w:p w14:paraId="2453E42B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Granular access control for compliance.</w:t>
            </w:r>
          </w:p>
        </w:tc>
      </w:tr>
    </w:tbl>
    <w:p w14:paraId="5DF9549C" w14:textId="77777777" w:rsidR="005D13A9" w:rsidRDefault="00000000">
      <w:pPr>
        <w:pStyle w:val="Heading1"/>
      </w:pPr>
      <w:r>
        <w:t>5. Scalability &amp; Resilience (Production-Critical Enhancements)</w:t>
      </w:r>
    </w:p>
    <w:tbl>
      <w:tblPr>
        <w:tblStyle w:val="LightGrid-Accent3"/>
        <w:tblW w:w="0" w:type="auto"/>
        <w:tblLook w:val="04A0" w:firstRow="1" w:lastRow="0" w:firstColumn="1" w:lastColumn="0" w:noHBand="0" w:noVBand="1"/>
      </w:tblPr>
      <w:tblGrid>
        <w:gridCol w:w="1773"/>
        <w:gridCol w:w="1646"/>
        <w:gridCol w:w="3909"/>
        <w:gridCol w:w="1528"/>
      </w:tblGrid>
      <w:tr w:rsidR="005D13A9" w14:paraId="21DDE663" w14:textId="77777777" w:rsidTr="005D1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2FC4F4" w14:textId="77777777" w:rsidR="005D13A9" w:rsidRDefault="00000000">
            <w:pPr>
              <w:rPr>
                <w:rFonts w:hint="eastAsia"/>
              </w:rPr>
            </w:pPr>
            <w:r>
              <w:t>Area</w:t>
            </w:r>
          </w:p>
        </w:tc>
        <w:tc>
          <w:tcPr>
            <w:tcW w:w="2160" w:type="dxa"/>
          </w:tcPr>
          <w:p w14:paraId="60A3AE23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Mechanism</w:t>
            </w:r>
          </w:p>
        </w:tc>
        <w:tc>
          <w:tcPr>
            <w:tcW w:w="2160" w:type="dxa"/>
          </w:tcPr>
          <w:p w14:paraId="025C6B55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Implementation Detail</w:t>
            </w:r>
          </w:p>
        </w:tc>
        <w:tc>
          <w:tcPr>
            <w:tcW w:w="2160" w:type="dxa"/>
          </w:tcPr>
          <w:p w14:paraId="2E8E3D99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Review Rationale</w:t>
            </w:r>
          </w:p>
        </w:tc>
      </w:tr>
      <w:tr w:rsidR="005D13A9" w14:paraId="172619CF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DC193D" w14:textId="77777777" w:rsidR="005D13A9" w:rsidRDefault="00000000">
            <w:pPr>
              <w:rPr>
                <w:rFonts w:hint="eastAsia"/>
              </w:rPr>
            </w:pPr>
            <w:r>
              <w:lastRenderedPageBreak/>
              <w:t>Asynchronous Resilience</w:t>
            </w:r>
          </w:p>
        </w:tc>
        <w:tc>
          <w:tcPr>
            <w:tcW w:w="2160" w:type="dxa"/>
          </w:tcPr>
          <w:p w14:paraId="0EC1189F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SQS DLQ &amp; Idempotency</w:t>
            </w:r>
          </w:p>
        </w:tc>
        <w:tc>
          <w:tcPr>
            <w:tcW w:w="2160" w:type="dxa"/>
          </w:tcPr>
          <w:p w14:paraId="20DA4EFA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SQS configured with a Dead-Letter Queue (DLQ). Idempotency enforced using an event ID stored in DynamoDB.</w:t>
            </w:r>
          </w:p>
        </w:tc>
        <w:tc>
          <w:tcPr>
            <w:tcW w:w="2160" w:type="dxa"/>
          </w:tcPr>
          <w:p w14:paraId="72147DAC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Guarantees message durability and prevents duplicate side effects.</w:t>
            </w:r>
          </w:p>
        </w:tc>
      </w:tr>
      <w:tr w:rsidR="005D13A9" w14:paraId="625AC180" w14:textId="77777777" w:rsidTr="005D1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B8EA73" w14:textId="77777777" w:rsidR="005D13A9" w:rsidRDefault="00000000">
            <w:pPr>
              <w:rPr>
                <w:rFonts w:hint="eastAsia"/>
              </w:rPr>
            </w:pPr>
            <w:r>
              <w:t>Custom Scaling (HPA)</w:t>
            </w:r>
          </w:p>
        </w:tc>
        <w:tc>
          <w:tcPr>
            <w:tcW w:w="2160" w:type="dxa"/>
          </w:tcPr>
          <w:p w14:paraId="700705DB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SQS Queue Depth Scaling</w:t>
            </w:r>
          </w:p>
        </w:tc>
        <w:tc>
          <w:tcPr>
            <w:tcW w:w="2160" w:type="dxa"/>
          </w:tcPr>
          <w:p w14:paraId="587898B8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HPA uses ApproximateNumberOfMessagesVisible via a Custom Metrics Adapter to scale consumers.</w:t>
            </w:r>
          </w:p>
        </w:tc>
        <w:tc>
          <w:tcPr>
            <w:tcW w:w="2160" w:type="dxa"/>
          </w:tcPr>
          <w:p w14:paraId="2587B5EB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Optimizes latency by matching compute capacity to backlog.</w:t>
            </w:r>
          </w:p>
        </w:tc>
      </w:tr>
      <w:tr w:rsidR="005D13A9" w14:paraId="2372D0BC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BE3021" w14:textId="77777777" w:rsidR="005D13A9" w:rsidRDefault="00000000">
            <w:pPr>
              <w:rPr>
                <w:rFonts w:hint="eastAsia"/>
              </w:rPr>
            </w:pPr>
            <w:r>
              <w:t>Disaster Recovery (DR)</w:t>
            </w:r>
          </w:p>
        </w:tc>
        <w:tc>
          <w:tcPr>
            <w:tcW w:w="2160" w:type="dxa"/>
          </w:tcPr>
          <w:p w14:paraId="714939A7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Pilot Light Strategy</w:t>
            </w:r>
          </w:p>
        </w:tc>
        <w:tc>
          <w:tcPr>
            <w:tcW w:w="2160" w:type="dxa"/>
          </w:tcPr>
          <w:p w14:paraId="2135A971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Secondary region maintains core infrastructure and RDS cross-region read replica. RTO 4h, RPO 15m.</w:t>
            </w:r>
          </w:p>
        </w:tc>
        <w:tc>
          <w:tcPr>
            <w:tcW w:w="2160" w:type="dxa"/>
          </w:tcPr>
          <w:p w14:paraId="22B20B93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Low-cost plan for regional failure recovery.</w:t>
            </w:r>
          </w:p>
        </w:tc>
      </w:tr>
      <w:tr w:rsidR="005D13A9" w14:paraId="28D6FCC6" w14:textId="77777777" w:rsidTr="005D1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BE76F8" w14:textId="77777777" w:rsidR="005D13A9" w:rsidRDefault="00000000">
            <w:pPr>
              <w:rPr>
                <w:rFonts w:hint="eastAsia"/>
              </w:rPr>
            </w:pPr>
            <w:r>
              <w:t>Database Failover</w:t>
            </w:r>
          </w:p>
        </w:tc>
        <w:tc>
          <w:tcPr>
            <w:tcW w:w="2160" w:type="dxa"/>
          </w:tcPr>
          <w:p w14:paraId="53E6C42F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RDS Multi-AZ</w:t>
            </w:r>
          </w:p>
        </w:tc>
        <w:tc>
          <w:tcPr>
            <w:tcW w:w="2160" w:type="dxa"/>
          </w:tcPr>
          <w:p w14:paraId="570132D6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Synchronous replication and automatic failover to standby in another AZ.</w:t>
            </w:r>
          </w:p>
        </w:tc>
        <w:tc>
          <w:tcPr>
            <w:tcW w:w="2160" w:type="dxa"/>
          </w:tcPr>
          <w:p w14:paraId="64082DEE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Ensures resilience for the data store.</w:t>
            </w:r>
          </w:p>
        </w:tc>
      </w:tr>
    </w:tbl>
    <w:p w14:paraId="5AABEE54" w14:textId="77777777" w:rsidR="005D13A9" w:rsidRDefault="00000000">
      <w:pPr>
        <w:pStyle w:val="Heading1"/>
      </w:pPr>
      <w:r>
        <w:t>6. Monitoring &amp; Observability (Production-Critical Enhancements)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D13A9" w14:paraId="7FAC5581" w14:textId="77777777" w:rsidTr="005D1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E2E16A" w14:textId="77777777" w:rsidR="005D13A9" w:rsidRDefault="00000000">
            <w:pPr>
              <w:rPr>
                <w:rFonts w:hint="eastAsia"/>
              </w:rPr>
            </w:pPr>
            <w:r>
              <w:t>Area</w:t>
            </w:r>
          </w:p>
        </w:tc>
        <w:tc>
          <w:tcPr>
            <w:tcW w:w="2160" w:type="dxa"/>
          </w:tcPr>
          <w:p w14:paraId="6AEE4B43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Mechanism</w:t>
            </w:r>
          </w:p>
        </w:tc>
        <w:tc>
          <w:tcPr>
            <w:tcW w:w="2160" w:type="dxa"/>
          </w:tcPr>
          <w:p w14:paraId="52CA4C8A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Implementation Detail</w:t>
            </w:r>
          </w:p>
        </w:tc>
        <w:tc>
          <w:tcPr>
            <w:tcW w:w="2160" w:type="dxa"/>
          </w:tcPr>
          <w:p w14:paraId="35E72612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Review Rationale</w:t>
            </w:r>
          </w:p>
        </w:tc>
      </w:tr>
      <w:tr w:rsidR="005D13A9" w14:paraId="528E3017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593552" w14:textId="77777777" w:rsidR="005D13A9" w:rsidRDefault="00000000">
            <w:pPr>
              <w:rPr>
                <w:rFonts w:hint="eastAsia"/>
              </w:rPr>
            </w:pPr>
            <w:r>
              <w:t>Distributed Tracing</w:t>
            </w:r>
          </w:p>
        </w:tc>
        <w:tc>
          <w:tcPr>
            <w:tcW w:w="2160" w:type="dxa"/>
          </w:tcPr>
          <w:p w14:paraId="265F3D38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AWS X-Ray</w:t>
            </w:r>
          </w:p>
        </w:tc>
        <w:tc>
          <w:tcPr>
            <w:tcW w:w="2160" w:type="dxa"/>
          </w:tcPr>
          <w:p w14:paraId="2EBC4A30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Enable on ALB and instrument all microservices; propagate correlation IDs across REST calls and SQS messages.</w:t>
            </w:r>
          </w:p>
        </w:tc>
        <w:tc>
          <w:tcPr>
            <w:tcW w:w="2160" w:type="dxa"/>
          </w:tcPr>
          <w:p w14:paraId="0876D9CD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Troubleshoot latency across the microservices.</w:t>
            </w:r>
          </w:p>
        </w:tc>
      </w:tr>
      <w:tr w:rsidR="005D13A9" w14:paraId="790C9BE3" w14:textId="77777777" w:rsidTr="005D1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D7B90C" w14:textId="77777777" w:rsidR="005D13A9" w:rsidRDefault="00000000">
            <w:pPr>
              <w:rPr>
                <w:rFonts w:hint="eastAsia"/>
              </w:rPr>
            </w:pPr>
            <w:r>
              <w:t>Metrics &amp; Logging</w:t>
            </w:r>
          </w:p>
        </w:tc>
        <w:tc>
          <w:tcPr>
            <w:tcW w:w="2160" w:type="dxa"/>
          </w:tcPr>
          <w:p w14:paraId="75E2E144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CloudWatch &amp; Prometheus</w:t>
            </w:r>
          </w:p>
        </w:tc>
        <w:tc>
          <w:tcPr>
            <w:tcW w:w="2160" w:type="dxa"/>
          </w:tcPr>
          <w:p w14:paraId="1BE8DABA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Publish service metrics; run Prometheus/Grafana in EKS; logs structured (JSON) and exported to CloudWatch Logs.</w:t>
            </w:r>
          </w:p>
        </w:tc>
        <w:tc>
          <w:tcPr>
            <w:tcW w:w="2160" w:type="dxa"/>
          </w:tcPr>
          <w:p w14:paraId="4F1BD023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Centralized monitoring and actionable alerting.</w:t>
            </w:r>
          </w:p>
        </w:tc>
      </w:tr>
      <w:tr w:rsidR="005D13A9" w14:paraId="7E73B750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C5571C" w14:textId="77777777" w:rsidR="005D13A9" w:rsidRDefault="00000000">
            <w:pPr>
              <w:rPr>
                <w:rFonts w:hint="eastAsia"/>
              </w:rPr>
            </w:pPr>
            <w:r>
              <w:t>Deployment Workflow</w:t>
            </w:r>
          </w:p>
        </w:tc>
        <w:tc>
          <w:tcPr>
            <w:tcW w:w="2160" w:type="dxa"/>
          </w:tcPr>
          <w:p w14:paraId="74ABD2EA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Full CI/CD with Canary</w:t>
            </w:r>
          </w:p>
        </w:tc>
        <w:tc>
          <w:tcPr>
            <w:tcW w:w="2160" w:type="dxa"/>
          </w:tcPr>
          <w:p w14:paraId="7EC7640C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Pipeline builds, scans (ECR), and deploys using Canary via K8s Ingress before full rollout.</w:t>
            </w:r>
          </w:p>
        </w:tc>
        <w:tc>
          <w:tcPr>
            <w:tcW w:w="2160" w:type="dxa"/>
          </w:tcPr>
          <w:p w14:paraId="4256291B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Standardized, auditable, and low-risk deployment process.</w:t>
            </w:r>
          </w:p>
        </w:tc>
      </w:tr>
    </w:tbl>
    <w:p w14:paraId="384C7558" w14:textId="77777777" w:rsidR="005D13A9" w:rsidRDefault="00000000">
      <w:pPr>
        <w:pStyle w:val="Heading1"/>
      </w:pPr>
      <w:r>
        <w:lastRenderedPageBreak/>
        <w:t>7. Cost &amp; Optimization (Production-Critical Enhancements)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95"/>
        <w:gridCol w:w="2160"/>
      </w:tblGrid>
      <w:tr w:rsidR="005D13A9" w14:paraId="1F1D0A9C" w14:textId="77777777" w:rsidTr="005D1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3E7F6B" w14:textId="77777777" w:rsidR="005D13A9" w:rsidRDefault="00000000">
            <w:pPr>
              <w:rPr>
                <w:rFonts w:hint="eastAsia"/>
              </w:rPr>
            </w:pPr>
            <w:r>
              <w:t>Area</w:t>
            </w:r>
          </w:p>
        </w:tc>
        <w:tc>
          <w:tcPr>
            <w:tcW w:w="2160" w:type="dxa"/>
          </w:tcPr>
          <w:p w14:paraId="40AB0C87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Mechanism</w:t>
            </w:r>
          </w:p>
        </w:tc>
        <w:tc>
          <w:tcPr>
            <w:tcW w:w="2160" w:type="dxa"/>
          </w:tcPr>
          <w:p w14:paraId="7D0C7D04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Implementation Detail</w:t>
            </w:r>
          </w:p>
        </w:tc>
        <w:tc>
          <w:tcPr>
            <w:tcW w:w="2160" w:type="dxa"/>
          </w:tcPr>
          <w:p w14:paraId="63250AD2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Review Rationale</w:t>
            </w:r>
          </w:p>
        </w:tc>
      </w:tr>
      <w:tr w:rsidR="005D13A9" w14:paraId="15B69B7E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2CC0DD" w14:textId="77777777" w:rsidR="005D13A9" w:rsidRDefault="00000000">
            <w:pPr>
              <w:rPr>
                <w:rFonts w:hint="eastAsia"/>
              </w:rPr>
            </w:pPr>
            <w:r>
              <w:t>Networking Cost Mitigation</w:t>
            </w:r>
          </w:p>
        </w:tc>
        <w:tc>
          <w:tcPr>
            <w:tcW w:w="2160" w:type="dxa"/>
          </w:tcPr>
          <w:p w14:paraId="27EFAEFC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VPC Interface Endpoints</w:t>
            </w:r>
          </w:p>
        </w:tc>
        <w:tc>
          <w:tcPr>
            <w:tcW w:w="2160" w:type="dxa"/>
          </w:tcPr>
          <w:p w14:paraId="3118C513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Use Interface/ Gateway endpoints for private communication with AWS services (DynamoDB, SQS, S3, ECR), bypassing NAT.</w:t>
            </w:r>
          </w:p>
        </w:tc>
        <w:tc>
          <w:tcPr>
            <w:tcW w:w="2160" w:type="dxa"/>
          </w:tcPr>
          <w:p w14:paraId="1E4D4757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#1 hidden cost driver mitigation in private subnets.</w:t>
            </w:r>
          </w:p>
        </w:tc>
      </w:tr>
      <w:tr w:rsidR="005D13A9" w14:paraId="16030D38" w14:textId="77777777" w:rsidTr="005D13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77DDCF" w14:textId="77777777" w:rsidR="005D13A9" w:rsidRDefault="00000000">
            <w:pPr>
              <w:rPr>
                <w:rFonts w:hint="eastAsia"/>
              </w:rPr>
            </w:pPr>
            <w:r>
              <w:t>EKS Cost Monitoring</w:t>
            </w:r>
          </w:p>
        </w:tc>
        <w:tc>
          <w:tcPr>
            <w:tcW w:w="2160" w:type="dxa"/>
          </w:tcPr>
          <w:p w14:paraId="2685080C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Kubernetes Cost Allocation</w:t>
            </w:r>
          </w:p>
        </w:tc>
        <w:tc>
          <w:tcPr>
            <w:tcW w:w="2160" w:type="dxa"/>
          </w:tcPr>
          <w:p w14:paraId="58927087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Use Kubecost or CUR to map node costs back to namespaces/services.</w:t>
            </w:r>
          </w:p>
        </w:tc>
        <w:tc>
          <w:tcPr>
            <w:tcW w:w="2160" w:type="dxa"/>
          </w:tcPr>
          <w:p w14:paraId="04F3BF6B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Drives optimization at the service level.</w:t>
            </w:r>
          </w:p>
        </w:tc>
      </w:tr>
      <w:tr w:rsidR="005D13A9" w14:paraId="0018170B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1ECA4E" w14:textId="77777777" w:rsidR="005D13A9" w:rsidRDefault="00000000">
            <w:pPr>
              <w:rPr>
                <w:rFonts w:hint="eastAsia"/>
              </w:rPr>
            </w:pPr>
            <w:r>
              <w:t>Compute Efficiency</w:t>
            </w:r>
          </w:p>
        </w:tc>
        <w:tc>
          <w:tcPr>
            <w:tcW w:w="2160" w:type="dxa"/>
          </w:tcPr>
          <w:p w14:paraId="4E43C536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Savings Plans &amp; Spot</w:t>
            </w:r>
          </w:p>
        </w:tc>
        <w:tc>
          <w:tcPr>
            <w:tcW w:w="2160" w:type="dxa"/>
          </w:tcPr>
          <w:p w14:paraId="18F18F46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EC2 Savings Plans for baseline; Spot for fault-tolerant workloads (e.g., Reporting batch jobs).</w:t>
            </w:r>
          </w:p>
        </w:tc>
        <w:tc>
          <w:tcPr>
            <w:tcW w:w="2160" w:type="dxa"/>
          </w:tcPr>
          <w:p w14:paraId="06121E11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Significant cost reduction for predictable workloads.</w:t>
            </w:r>
          </w:p>
        </w:tc>
      </w:tr>
    </w:tbl>
    <w:p w14:paraId="3738C28F" w14:textId="77777777" w:rsidR="005D13A9" w:rsidRDefault="00000000">
      <w:pPr>
        <w:pStyle w:val="Heading1"/>
      </w:pPr>
      <w:r>
        <w:t>8. Networking Specification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D13A9" w14:paraId="07FC0C58" w14:textId="77777777" w:rsidTr="005D1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8CBF52" w14:textId="77777777" w:rsidR="005D13A9" w:rsidRDefault="00000000">
            <w:pPr>
              <w:rPr>
                <w:rFonts w:hint="eastAsia"/>
              </w:rPr>
            </w:pPr>
            <w:r>
              <w:t>Subnet Name</w:t>
            </w:r>
          </w:p>
        </w:tc>
        <w:tc>
          <w:tcPr>
            <w:tcW w:w="2160" w:type="dxa"/>
          </w:tcPr>
          <w:p w14:paraId="0D9465F6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CIDR</w:t>
            </w:r>
          </w:p>
        </w:tc>
        <w:tc>
          <w:tcPr>
            <w:tcW w:w="2160" w:type="dxa"/>
          </w:tcPr>
          <w:p w14:paraId="1118588D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AZ</w:t>
            </w:r>
          </w:p>
        </w:tc>
        <w:tc>
          <w:tcPr>
            <w:tcW w:w="2160" w:type="dxa"/>
          </w:tcPr>
          <w:p w14:paraId="6E09C5F4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Purpose</w:t>
            </w:r>
          </w:p>
        </w:tc>
      </w:tr>
      <w:tr w:rsidR="005D13A9" w14:paraId="7559BB9A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723241" w14:textId="77777777" w:rsidR="005D13A9" w:rsidRDefault="00000000">
            <w:pPr>
              <w:rPr>
                <w:rFonts w:hint="eastAsia"/>
              </w:rPr>
            </w:pPr>
            <w:r>
              <w:t>Public-1</w:t>
            </w:r>
          </w:p>
        </w:tc>
        <w:tc>
          <w:tcPr>
            <w:tcW w:w="2160" w:type="dxa"/>
          </w:tcPr>
          <w:p w14:paraId="16FEE0DA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10.0.1.0/24</w:t>
            </w:r>
          </w:p>
        </w:tc>
        <w:tc>
          <w:tcPr>
            <w:tcW w:w="2160" w:type="dxa"/>
          </w:tcPr>
          <w:p w14:paraId="4B04BAC6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AZ1</w:t>
            </w:r>
          </w:p>
        </w:tc>
        <w:tc>
          <w:tcPr>
            <w:tcW w:w="2160" w:type="dxa"/>
          </w:tcPr>
          <w:p w14:paraId="0F7E24E2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ALB, NAT Gateway</w:t>
            </w:r>
          </w:p>
        </w:tc>
      </w:tr>
      <w:tr w:rsidR="005D13A9" w14:paraId="1AFBC584" w14:textId="77777777" w:rsidTr="005D13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7F0A6B" w14:textId="77777777" w:rsidR="005D13A9" w:rsidRDefault="00000000">
            <w:pPr>
              <w:rPr>
                <w:rFonts w:hint="eastAsia"/>
              </w:rPr>
            </w:pPr>
            <w:r>
              <w:t>Public-2</w:t>
            </w:r>
          </w:p>
        </w:tc>
        <w:tc>
          <w:tcPr>
            <w:tcW w:w="2160" w:type="dxa"/>
          </w:tcPr>
          <w:p w14:paraId="3ABF6DEF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10.0.2.0/24</w:t>
            </w:r>
          </w:p>
        </w:tc>
        <w:tc>
          <w:tcPr>
            <w:tcW w:w="2160" w:type="dxa"/>
          </w:tcPr>
          <w:p w14:paraId="5CE9331A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AZ2</w:t>
            </w:r>
          </w:p>
        </w:tc>
        <w:tc>
          <w:tcPr>
            <w:tcW w:w="2160" w:type="dxa"/>
          </w:tcPr>
          <w:p w14:paraId="795A5F02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ALB, NAT Gateway</w:t>
            </w:r>
          </w:p>
        </w:tc>
      </w:tr>
      <w:tr w:rsidR="005D13A9" w14:paraId="376BE859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D5211C" w14:textId="77777777" w:rsidR="005D13A9" w:rsidRDefault="00000000">
            <w:pPr>
              <w:rPr>
                <w:rFonts w:hint="eastAsia"/>
              </w:rPr>
            </w:pPr>
            <w:r>
              <w:t>App-1 (Private)</w:t>
            </w:r>
          </w:p>
        </w:tc>
        <w:tc>
          <w:tcPr>
            <w:tcW w:w="2160" w:type="dxa"/>
          </w:tcPr>
          <w:p w14:paraId="566405F0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10.0.3.0/24</w:t>
            </w:r>
          </w:p>
        </w:tc>
        <w:tc>
          <w:tcPr>
            <w:tcW w:w="2160" w:type="dxa"/>
          </w:tcPr>
          <w:p w14:paraId="5644AF10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AZ1</w:t>
            </w:r>
          </w:p>
        </w:tc>
        <w:tc>
          <w:tcPr>
            <w:tcW w:w="2160" w:type="dxa"/>
          </w:tcPr>
          <w:p w14:paraId="23FCE1B7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EKS Worker Nodes (Microservices)</w:t>
            </w:r>
          </w:p>
        </w:tc>
      </w:tr>
      <w:tr w:rsidR="005D13A9" w14:paraId="42B9299A" w14:textId="77777777" w:rsidTr="005D13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BD6105" w14:textId="77777777" w:rsidR="005D13A9" w:rsidRDefault="00000000">
            <w:pPr>
              <w:rPr>
                <w:rFonts w:hint="eastAsia"/>
              </w:rPr>
            </w:pPr>
            <w:r>
              <w:t>App-2 (Private)</w:t>
            </w:r>
          </w:p>
        </w:tc>
        <w:tc>
          <w:tcPr>
            <w:tcW w:w="2160" w:type="dxa"/>
          </w:tcPr>
          <w:p w14:paraId="193FC99F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10.0.4.0/24</w:t>
            </w:r>
          </w:p>
        </w:tc>
        <w:tc>
          <w:tcPr>
            <w:tcW w:w="2160" w:type="dxa"/>
          </w:tcPr>
          <w:p w14:paraId="3F269335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AZ2</w:t>
            </w:r>
          </w:p>
        </w:tc>
        <w:tc>
          <w:tcPr>
            <w:tcW w:w="2160" w:type="dxa"/>
          </w:tcPr>
          <w:p w14:paraId="45EA25CE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EKS Worker Nodes (Microservices)</w:t>
            </w:r>
          </w:p>
        </w:tc>
      </w:tr>
      <w:tr w:rsidR="005D13A9" w14:paraId="15953322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7DC3A6" w14:textId="77777777" w:rsidR="005D13A9" w:rsidRDefault="00000000">
            <w:pPr>
              <w:rPr>
                <w:rFonts w:hint="eastAsia"/>
              </w:rPr>
            </w:pPr>
            <w:r>
              <w:t>Data-1 (Private)</w:t>
            </w:r>
          </w:p>
        </w:tc>
        <w:tc>
          <w:tcPr>
            <w:tcW w:w="2160" w:type="dxa"/>
          </w:tcPr>
          <w:p w14:paraId="77C794D0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10.0.5.0/24</w:t>
            </w:r>
          </w:p>
        </w:tc>
        <w:tc>
          <w:tcPr>
            <w:tcW w:w="2160" w:type="dxa"/>
          </w:tcPr>
          <w:p w14:paraId="3EA4E3C7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AZ1</w:t>
            </w:r>
          </w:p>
        </w:tc>
        <w:tc>
          <w:tcPr>
            <w:tcW w:w="2160" w:type="dxa"/>
          </w:tcPr>
          <w:p w14:paraId="56C318A4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RDS Primary, VPC Endpoints</w:t>
            </w:r>
          </w:p>
        </w:tc>
      </w:tr>
      <w:tr w:rsidR="005D13A9" w14:paraId="3ABE0118" w14:textId="77777777" w:rsidTr="005D13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D753E1" w14:textId="77777777" w:rsidR="005D13A9" w:rsidRDefault="00000000">
            <w:pPr>
              <w:rPr>
                <w:rFonts w:hint="eastAsia"/>
              </w:rPr>
            </w:pPr>
            <w:r>
              <w:t>Data-2 (Private)</w:t>
            </w:r>
          </w:p>
        </w:tc>
        <w:tc>
          <w:tcPr>
            <w:tcW w:w="2160" w:type="dxa"/>
          </w:tcPr>
          <w:p w14:paraId="3AB99EE1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10.0.6.0/24</w:t>
            </w:r>
          </w:p>
        </w:tc>
        <w:tc>
          <w:tcPr>
            <w:tcW w:w="2160" w:type="dxa"/>
          </w:tcPr>
          <w:p w14:paraId="7E10E3CB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AZ2</w:t>
            </w:r>
          </w:p>
        </w:tc>
        <w:tc>
          <w:tcPr>
            <w:tcW w:w="2160" w:type="dxa"/>
          </w:tcPr>
          <w:p w14:paraId="68FFDC94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RDS Standby, VPC Endpoints</w:t>
            </w:r>
          </w:p>
        </w:tc>
      </w:tr>
    </w:tbl>
    <w:p w14:paraId="263CBBB4" w14:textId="77777777" w:rsidR="005D13A9" w:rsidRDefault="00000000">
      <w:pPr>
        <w:pStyle w:val="Heading1"/>
      </w:pPr>
      <w:r>
        <w:t>9. Risks &amp; Mitigations (Updated)</w:t>
      </w:r>
    </w:p>
    <w:tbl>
      <w:tblPr>
        <w:tblStyle w:val="LightGrid-Accent5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D13A9" w14:paraId="5FDE568E" w14:textId="77777777" w:rsidTr="005D1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F9B4E5" w14:textId="77777777" w:rsidR="005D13A9" w:rsidRDefault="00000000">
            <w:pPr>
              <w:rPr>
                <w:rFonts w:hint="eastAsia"/>
              </w:rPr>
            </w:pPr>
            <w:r>
              <w:t>Risk</w:t>
            </w:r>
          </w:p>
        </w:tc>
        <w:tc>
          <w:tcPr>
            <w:tcW w:w="2160" w:type="dxa"/>
          </w:tcPr>
          <w:p w14:paraId="409D7A20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Likelihood</w:t>
            </w:r>
          </w:p>
        </w:tc>
        <w:tc>
          <w:tcPr>
            <w:tcW w:w="2160" w:type="dxa"/>
          </w:tcPr>
          <w:p w14:paraId="7462FBA9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Impact</w:t>
            </w:r>
          </w:p>
        </w:tc>
        <w:tc>
          <w:tcPr>
            <w:tcW w:w="2160" w:type="dxa"/>
          </w:tcPr>
          <w:p w14:paraId="145D71AB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Mitigation (Detailed)</w:t>
            </w:r>
          </w:p>
        </w:tc>
      </w:tr>
      <w:tr w:rsidR="005D13A9" w14:paraId="76E92313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AB7095" w14:textId="77777777" w:rsidR="005D13A9" w:rsidRDefault="00000000">
            <w:pPr>
              <w:rPr>
                <w:rFonts w:hint="eastAsia"/>
              </w:rPr>
            </w:pPr>
            <w:r>
              <w:t>Cost Overrun (NAT Gateway)</w:t>
            </w:r>
          </w:p>
        </w:tc>
        <w:tc>
          <w:tcPr>
            <w:tcW w:w="2160" w:type="dxa"/>
          </w:tcPr>
          <w:p w14:paraId="1F0AECA8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High</w:t>
            </w:r>
          </w:p>
        </w:tc>
        <w:tc>
          <w:tcPr>
            <w:tcW w:w="2160" w:type="dxa"/>
          </w:tcPr>
          <w:p w14:paraId="0125AB7F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Medium</w:t>
            </w:r>
          </w:p>
        </w:tc>
        <w:tc>
          <w:tcPr>
            <w:tcW w:w="2160" w:type="dxa"/>
          </w:tcPr>
          <w:p w14:paraId="1D30DF09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Implement VPC Endpoints for SQS, DynamoDB, S3, and ECR. Use AWS Budgets to alert on </w:t>
            </w:r>
            <w:r>
              <w:lastRenderedPageBreak/>
              <w:t>high Data Processing costs.</w:t>
            </w:r>
          </w:p>
        </w:tc>
      </w:tr>
      <w:tr w:rsidR="005D13A9" w14:paraId="7FA885EE" w14:textId="77777777" w:rsidTr="005D1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F38E31" w14:textId="77777777" w:rsidR="005D13A9" w:rsidRDefault="00000000">
            <w:pPr>
              <w:rPr>
                <w:rFonts w:hint="eastAsia"/>
              </w:rPr>
            </w:pPr>
            <w:r>
              <w:lastRenderedPageBreak/>
              <w:t>Asynchronous Idempotency Failure</w:t>
            </w:r>
          </w:p>
        </w:tc>
        <w:tc>
          <w:tcPr>
            <w:tcW w:w="2160" w:type="dxa"/>
          </w:tcPr>
          <w:p w14:paraId="62A2E0D0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Medium</w:t>
            </w:r>
          </w:p>
        </w:tc>
        <w:tc>
          <w:tcPr>
            <w:tcW w:w="2160" w:type="dxa"/>
          </w:tcPr>
          <w:p w14:paraId="1D9784CD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High</w:t>
            </w:r>
          </w:p>
        </w:tc>
        <w:tc>
          <w:tcPr>
            <w:tcW w:w="2160" w:type="dxa"/>
          </w:tcPr>
          <w:p w14:paraId="58CE5BE7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Enforce event-specific idempotency keys in all consumer services (DynamoDB check); track and log successful event IDs.</w:t>
            </w:r>
          </w:p>
        </w:tc>
      </w:tr>
      <w:tr w:rsidR="005D13A9" w14:paraId="7E6108BA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26F391" w14:textId="77777777" w:rsidR="005D13A9" w:rsidRDefault="00000000">
            <w:pPr>
              <w:rPr>
                <w:rFonts w:hint="eastAsia"/>
              </w:rPr>
            </w:pPr>
            <w:r>
              <w:t>Single-Region DR Event</w:t>
            </w:r>
          </w:p>
        </w:tc>
        <w:tc>
          <w:tcPr>
            <w:tcW w:w="2160" w:type="dxa"/>
          </w:tcPr>
          <w:p w14:paraId="145B087A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Low</w:t>
            </w:r>
          </w:p>
        </w:tc>
        <w:tc>
          <w:tcPr>
            <w:tcW w:w="2160" w:type="dxa"/>
          </w:tcPr>
          <w:p w14:paraId="0360DB1C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Very High</w:t>
            </w:r>
          </w:p>
        </w:tc>
        <w:tc>
          <w:tcPr>
            <w:tcW w:w="2160" w:type="dxa"/>
          </w:tcPr>
          <w:p w14:paraId="35C269C9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Pilot Light DR Strategy with Cross-Region RDS Read Replicas. Test RTO/RPO quarterly.</w:t>
            </w:r>
          </w:p>
        </w:tc>
      </w:tr>
      <w:tr w:rsidR="005D13A9" w14:paraId="045AE01B" w14:textId="77777777" w:rsidTr="005D1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98B710" w14:textId="77777777" w:rsidR="005D13A9" w:rsidRDefault="00000000">
            <w:pPr>
              <w:rPr>
                <w:rFonts w:hint="eastAsia"/>
              </w:rPr>
            </w:pPr>
            <w:r>
              <w:t>Security Breach (PII)</w:t>
            </w:r>
          </w:p>
        </w:tc>
        <w:tc>
          <w:tcPr>
            <w:tcW w:w="2160" w:type="dxa"/>
          </w:tcPr>
          <w:p w14:paraId="5CB3C571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Low</w:t>
            </w:r>
          </w:p>
        </w:tc>
        <w:tc>
          <w:tcPr>
            <w:tcW w:w="2160" w:type="dxa"/>
          </w:tcPr>
          <w:p w14:paraId="77AA57CA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High</w:t>
            </w:r>
          </w:p>
        </w:tc>
        <w:tc>
          <w:tcPr>
            <w:tcW w:w="2160" w:type="dxa"/>
          </w:tcPr>
          <w:p w14:paraId="5CF6D51F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Application Field-Level Encryption (KMS) for PII. WAF, ECR Scanning, GuardDuty for runtime detection.</w:t>
            </w:r>
          </w:p>
        </w:tc>
      </w:tr>
      <w:tr w:rsidR="005D13A9" w14:paraId="0DBC8514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54171E" w14:textId="77777777" w:rsidR="005D13A9" w:rsidRDefault="00000000">
            <w:pPr>
              <w:rPr>
                <w:rFonts w:hint="eastAsia"/>
              </w:rPr>
            </w:pPr>
            <w:r>
              <w:t>Database Performance Degradation</w:t>
            </w:r>
          </w:p>
        </w:tc>
        <w:tc>
          <w:tcPr>
            <w:tcW w:w="2160" w:type="dxa"/>
          </w:tcPr>
          <w:p w14:paraId="0E07B34B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Medium</w:t>
            </w:r>
          </w:p>
        </w:tc>
        <w:tc>
          <w:tcPr>
            <w:tcW w:w="2160" w:type="dxa"/>
          </w:tcPr>
          <w:p w14:paraId="5875EC1B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Medium</w:t>
            </w:r>
          </w:p>
        </w:tc>
        <w:tc>
          <w:tcPr>
            <w:tcW w:w="2160" w:type="dxa"/>
          </w:tcPr>
          <w:p w14:paraId="3EEFB9ED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Use RDS Performance Insights; implement RDS Proxy to manage connection pooling from EKS.</w:t>
            </w:r>
          </w:p>
        </w:tc>
      </w:tr>
    </w:tbl>
    <w:p w14:paraId="144A0ACA" w14:textId="77777777" w:rsidR="005D13A9" w:rsidRDefault="00000000">
      <w:pPr>
        <w:pStyle w:val="Heading1"/>
      </w:pPr>
      <w:r>
        <w:t>10. Objectives</w:t>
      </w:r>
    </w:p>
    <w:p w14:paraId="778C9589" w14:textId="77777777" w:rsidR="005D13A9" w:rsidRDefault="00000000">
      <w:pPr>
        <w:pStyle w:val="ListBullet"/>
        <w:rPr>
          <w:rFonts w:hint="eastAsia"/>
        </w:rPr>
      </w:pPr>
      <w:r>
        <w:t>Produce a VPC architecture (public/private subnets, IGW, NAT, routes).</w:t>
      </w:r>
    </w:p>
    <w:p w14:paraId="6751A4C6" w14:textId="77777777" w:rsidR="005D13A9" w:rsidRDefault="00000000">
      <w:pPr>
        <w:pStyle w:val="ListBullet"/>
        <w:rPr>
          <w:rFonts w:hint="eastAsia"/>
        </w:rPr>
      </w:pPr>
      <w:r>
        <w:t>Expose APIs via ALB + Kubernetes Ingress; secure with Cognito and WAF.</w:t>
      </w:r>
    </w:p>
    <w:p w14:paraId="422B3172" w14:textId="77777777" w:rsidR="005D13A9" w:rsidRDefault="00000000">
      <w:pPr>
        <w:pStyle w:val="ListBullet"/>
        <w:rPr>
          <w:rFonts w:hint="eastAsia"/>
        </w:rPr>
      </w:pPr>
      <w:r>
        <w:t>Specify data strategy (RDS + DynamoDB) and encryption end-to-end.</w:t>
      </w:r>
    </w:p>
    <w:p w14:paraId="0E14C360" w14:textId="77777777" w:rsidR="005D13A9" w:rsidRDefault="00000000">
      <w:pPr>
        <w:pStyle w:val="ListBullet"/>
        <w:rPr>
          <w:rFonts w:hint="eastAsia"/>
        </w:rPr>
      </w:pPr>
      <w:r>
        <w:t>Document Cognito integration, JWT validation, and RBAC mapping.</w:t>
      </w:r>
    </w:p>
    <w:p w14:paraId="4D97EF00" w14:textId="77777777" w:rsidR="005D13A9" w:rsidRDefault="00000000">
      <w:pPr>
        <w:pStyle w:val="ListBullet"/>
        <w:rPr>
          <w:rFonts w:hint="eastAsia"/>
        </w:rPr>
      </w:pPr>
      <w:r>
        <w:t>Provide observability plan (CloudWatch, Prometheus/Grafana, X-Ray).</w:t>
      </w:r>
    </w:p>
    <w:p w14:paraId="58B8A485" w14:textId="77777777" w:rsidR="005D13A9" w:rsidRDefault="00000000">
      <w:pPr>
        <w:pStyle w:val="ListBullet"/>
        <w:rPr>
          <w:rFonts w:hint="eastAsia"/>
        </w:rPr>
      </w:pPr>
      <w:r>
        <w:t>Deliver asynchronous design (SQS queues, DLQs), idempotency plan, and scaling via HPA.</w:t>
      </w:r>
    </w:p>
    <w:p w14:paraId="3E8C7422" w14:textId="77777777" w:rsidR="005D13A9" w:rsidRDefault="00000000">
      <w:pPr>
        <w:pStyle w:val="Heading1"/>
      </w:pPr>
      <w:r>
        <w:t>11. Deliverables</w:t>
      </w:r>
    </w:p>
    <w:p w14:paraId="2D5012D2" w14:textId="77777777" w:rsidR="005D13A9" w:rsidRDefault="00000000">
      <w:pPr>
        <w:pStyle w:val="ListBullet"/>
        <w:rPr>
          <w:rFonts w:hint="eastAsia"/>
        </w:rPr>
      </w:pPr>
      <w:r>
        <w:t>Architecture diagram: VPC (subnets, IGW, NAT), CloudFront, ALB, EKS, RDS, DynamoDB, SQS, Cognito.</w:t>
      </w:r>
    </w:p>
    <w:p w14:paraId="73EECD4A" w14:textId="77777777" w:rsidR="005D13A9" w:rsidRDefault="00000000">
      <w:pPr>
        <w:pStyle w:val="ListBullet"/>
        <w:rPr>
          <w:rFonts w:hint="eastAsia"/>
        </w:rPr>
      </w:pPr>
      <w:r>
        <w:t>Security specification tables: Security Group rules, IAM roles/policies, encryption plan.</w:t>
      </w:r>
    </w:p>
    <w:p w14:paraId="2B468945" w14:textId="77777777" w:rsidR="005D13A9" w:rsidRDefault="00000000">
      <w:pPr>
        <w:pStyle w:val="ListBullet"/>
        <w:rPr>
          <w:rFonts w:hint="eastAsia"/>
        </w:rPr>
      </w:pPr>
      <w:r>
        <w:t>Networking specification: Subnet plan and routes; NAT reasoning; VPC endpoints.</w:t>
      </w:r>
    </w:p>
    <w:p w14:paraId="4C0CD96F" w14:textId="77777777" w:rsidR="005D13A9" w:rsidRDefault="00000000">
      <w:pPr>
        <w:pStyle w:val="ListBullet"/>
        <w:rPr>
          <w:rFonts w:hint="eastAsia"/>
        </w:rPr>
      </w:pPr>
      <w:r>
        <w:t>Asynchronous design: SQS queues and DLQs, consumers, retry and redrive policy.</w:t>
      </w:r>
    </w:p>
    <w:p w14:paraId="23FE4819" w14:textId="77777777" w:rsidR="005D13A9" w:rsidRDefault="00000000">
      <w:pPr>
        <w:pStyle w:val="ListBullet"/>
        <w:rPr>
          <w:rFonts w:hint="eastAsia"/>
        </w:rPr>
      </w:pPr>
      <w:r>
        <w:lastRenderedPageBreak/>
        <w:t>Sequence diagrams: Login/API flow and asynchronous payment flow.</w:t>
      </w:r>
    </w:p>
    <w:p w14:paraId="6D20B993" w14:textId="77777777" w:rsidR="005D13A9" w:rsidRDefault="00000000">
      <w:pPr>
        <w:pStyle w:val="ListBullet"/>
        <w:rPr>
          <w:rFonts w:hint="eastAsia"/>
        </w:rPr>
      </w:pPr>
      <w:r>
        <w:t>Testing &amp; observability plan: alarms, dashboards, chaos/resiliency drills.</w:t>
      </w:r>
    </w:p>
    <w:p w14:paraId="1B7C3C15" w14:textId="77777777" w:rsidR="005D13A9" w:rsidRDefault="00000000">
      <w:pPr>
        <w:pStyle w:val="Heading1"/>
      </w:pPr>
      <w:r>
        <w:t>12. Trade-offs</w:t>
      </w:r>
    </w:p>
    <w:p w14:paraId="0819B8E4" w14:textId="77777777" w:rsidR="005D13A9" w:rsidRDefault="00000000">
      <w:pPr>
        <w:rPr>
          <w:rFonts w:hint="eastAsia"/>
        </w:rPr>
      </w:pPr>
      <w:r>
        <w:rPr>
          <w:b/>
        </w:rPr>
        <w:t xml:space="preserve">SQS vs MSK (Kafka): </w:t>
      </w:r>
      <w:r>
        <w:t>SQS provides serverless, fully managed queuing with simple scaling and DLQs; MSK offers streaming semantics, consumer groups, and replay but with higher operational overhead.</w:t>
      </w:r>
    </w:p>
    <w:p w14:paraId="5DD6AC56" w14:textId="77777777" w:rsidR="005D13A9" w:rsidRDefault="00000000">
      <w:pPr>
        <w:rPr>
          <w:rFonts w:hint="eastAsia"/>
        </w:rPr>
      </w:pPr>
      <w:r>
        <w:rPr>
          <w:b/>
        </w:rPr>
        <w:t xml:space="preserve">ALB + Ingress vs API Gateway: </w:t>
      </w:r>
      <w:r>
        <w:t>ALB with Ingress is cost-effective and suits containerized REST services; API Gateway offers advanced API management (throttling/quotas) at higher per-request cost.</w:t>
      </w:r>
    </w:p>
    <w:p w14:paraId="0F9E5136" w14:textId="77777777" w:rsidR="005D13A9" w:rsidRDefault="00000000">
      <w:pPr>
        <w:rPr>
          <w:rFonts w:hint="eastAsia"/>
        </w:rPr>
      </w:pPr>
      <w:r>
        <w:rPr>
          <w:b/>
        </w:rPr>
        <w:t xml:space="preserve">EKS vs ECS/Fargate: </w:t>
      </w:r>
      <w:r>
        <w:t>EKS offers Kubernetes ecosystem and flexibility; ECS/Fargate reduces operational burden with serverless containers but less K8s portability.</w:t>
      </w:r>
    </w:p>
    <w:p w14:paraId="479E42A8" w14:textId="77777777" w:rsidR="005D13A9" w:rsidRDefault="00000000">
      <w:pPr>
        <w:rPr>
          <w:rFonts w:hint="eastAsia"/>
        </w:rPr>
      </w:pPr>
      <w:r>
        <w:rPr>
          <w:b/>
        </w:rPr>
        <w:t xml:space="preserve">RDS vs DynamoDB: </w:t>
      </w:r>
      <w:r>
        <w:t>RDS ensures relational integrity and ACID transactions; DynamoDB excels at high-scale, predictable access patterns with low latency.</w:t>
      </w:r>
    </w:p>
    <w:p w14:paraId="1D701028" w14:textId="77777777" w:rsidR="005D13A9" w:rsidRDefault="00000000">
      <w:pPr>
        <w:pStyle w:val="Heading1"/>
      </w:pPr>
      <w:r>
        <w:t>13. Step-by-Step Build Guidance</w:t>
      </w:r>
    </w:p>
    <w:p w14:paraId="6F28A24C" w14:textId="77777777" w:rsidR="005D13A9" w:rsidRDefault="00000000">
      <w:pPr>
        <w:rPr>
          <w:rFonts w:hint="eastAsia"/>
        </w:rPr>
      </w:pPr>
      <w:r>
        <w:t>1. Create VPC and subnets (2x public, 2x app, 2x data); attach IGW; create NAT and route tables.</w:t>
      </w:r>
    </w:p>
    <w:p w14:paraId="04E740AA" w14:textId="77777777" w:rsidR="005D13A9" w:rsidRDefault="00000000">
      <w:pPr>
        <w:rPr>
          <w:rFonts w:hint="eastAsia"/>
        </w:rPr>
      </w:pPr>
      <w:r>
        <w:t>2. Provision ACM certificates; create CloudFront distribution for SPA with OAC and S3 bucket.</w:t>
      </w:r>
    </w:p>
    <w:p w14:paraId="36A86165" w14:textId="77777777" w:rsidR="005D13A9" w:rsidRDefault="00000000">
      <w:pPr>
        <w:rPr>
          <w:rFonts w:hint="eastAsia"/>
        </w:rPr>
      </w:pPr>
      <w:r>
        <w:t>3. Create ALB (HTTPS 443) with WAF; set up Ingress Controller (AWS Load Balancer Controller) in EKS.</w:t>
      </w:r>
    </w:p>
    <w:p w14:paraId="74AD3CE6" w14:textId="77777777" w:rsidR="005D13A9" w:rsidRDefault="00000000">
      <w:pPr>
        <w:rPr>
          <w:rFonts w:hint="eastAsia"/>
        </w:rPr>
      </w:pPr>
      <w:r>
        <w:t>4. Create EKS cluster and Managed Node Groups; enable IRSA; define Namespaces per service.</w:t>
      </w:r>
    </w:p>
    <w:p w14:paraId="35064242" w14:textId="77777777" w:rsidR="005D13A9" w:rsidRDefault="00000000">
      <w:pPr>
        <w:rPr>
          <w:rFonts w:hint="eastAsia"/>
        </w:rPr>
      </w:pPr>
      <w:r>
        <w:t>5. Set up CI/CD to build images (ECR), scan, and deploy with Helm; implement Canary rollouts.</w:t>
      </w:r>
    </w:p>
    <w:p w14:paraId="4C28BDCF" w14:textId="77777777" w:rsidR="005D13A9" w:rsidRDefault="00000000">
      <w:pPr>
        <w:rPr>
          <w:rFonts w:hint="eastAsia"/>
        </w:rPr>
      </w:pPr>
      <w:r>
        <w:t>6. Provision RDS (Multi-AZ, KMS, TLS) and DynamoDB tables; configure RDS Proxy.</w:t>
      </w:r>
    </w:p>
    <w:p w14:paraId="52069440" w14:textId="77777777" w:rsidR="005D13A9" w:rsidRDefault="00000000">
      <w:pPr>
        <w:rPr>
          <w:rFonts w:hint="eastAsia"/>
        </w:rPr>
      </w:pPr>
      <w:r>
        <w:t>7. Create SQS queues and DLQs; configure visibility timeout and redrive; implement idempotency store in DynamoDB.</w:t>
      </w:r>
    </w:p>
    <w:p w14:paraId="61724439" w14:textId="77777777" w:rsidR="005D13A9" w:rsidRDefault="00000000">
      <w:pPr>
        <w:rPr>
          <w:rFonts w:hint="eastAsia"/>
        </w:rPr>
      </w:pPr>
      <w:r>
        <w:t>8. Integrate Cognito User Pool (MFA, hosted UI) and map groups to app roles; validate JWT in services.</w:t>
      </w:r>
    </w:p>
    <w:p w14:paraId="77B02AE7" w14:textId="77777777" w:rsidR="005D13A9" w:rsidRDefault="00000000">
      <w:pPr>
        <w:rPr>
          <w:rFonts w:hint="eastAsia"/>
        </w:rPr>
      </w:pPr>
      <w:r>
        <w:t>9. Deploy Prometheus/Grafana and ADOT; enable X-Ray; create CloudWatch alarms and dashboards.</w:t>
      </w:r>
    </w:p>
    <w:p w14:paraId="3C6AC4D9" w14:textId="77777777" w:rsidR="005D13A9" w:rsidRDefault="00000000">
      <w:pPr>
        <w:rPr>
          <w:rFonts w:hint="eastAsia"/>
        </w:rPr>
      </w:pPr>
      <w:r>
        <w:lastRenderedPageBreak/>
        <w:t>10. Configure VPC Endpoints for SQS, S3, DynamoDB, ECR; apply least-privilege IAM and SGs.</w:t>
      </w:r>
    </w:p>
    <w:p w14:paraId="670E8615" w14:textId="77777777" w:rsidR="005D13A9" w:rsidRDefault="00000000">
      <w:pPr>
        <w:pStyle w:val="Heading1"/>
      </w:pPr>
      <w:r>
        <w:t>14. Evaluation Rubric</w:t>
      </w:r>
    </w:p>
    <w:p w14:paraId="333AB7E2" w14:textId="77777777" w:rsidR="005D13A9" w:rsidRDefault="00000000">
      <w:pPr>
        <w:pStyle w:val="ListBullet"/>
        <w:rPr>
          <w:rFonts w:hint="eastAsia"/>
        </w:rPr>
      </w:pPr>
      <w:r>
        <w:t>Correct placement of components and secure networking boundaries.</w:t>
      </w:r>
    </w:p>
    <w:p w14:paraId="6EAD3449" w14:textId="77777777" w:rsidR="005D13A9" w:rsidRDefault="00000000">
      <w:pPr>
        <w:pStyle w:val="ListBullet"/>
        <w:rPr>
          <w:rFonts w:hint="eastAsia"/>
        </w:rPr>
      </w:pPr>
      <w:r>
        <w:t>Complete RBAC and JWT validation with Cognito integration.</w:t>
      </w:r>
    </w:p>
    <w:p w14:paraId="05BBD6E6" w14:textId="77777777" w:rsidR="005D13A9" w:rsidRDefault="00000000">
      <w:pPr>
        <w:pStyle w:val="ListBullet"/>
        <w:rPr>
          <w:rFonts w:hint="eastAsia"/>
        </w:rPr>
      </w:pPr>
      <w:r>
        <w:t>Sound asynchronous design: queues, DLQs, idempotency, scaling.</w:t>
      </w:r>
    </w:p>
    <w:p w14:paraId="122FEB22" w14:textId="77777777" w:rsidR="005D13A9" w:rsidRDefault="00000000">
      <w:pPr>
        <w:pStyle w:val="ListBullet"/>
        <w:rPr>
          <w:rFonts w:hint="eastAsia"/>
        </w:rPr>
      </w:pPr>
      <w:r>
        <w:t>Resilience and DR strategy defined and testable (RTO/RPO).</w:t>
      </w:r>
    </w:p>
    <w:p w14:paraId="535C25F5" w14:textId="77777777" w:rsidR="005D13A9" w:rsidRDefault="00000000">
      <w:pPr>
        <w:pStyle w:val="ListBullet"/>
        <w:rPr>
          <w:rFonts w:hint="eastAsia"/>
        </w:rPr>
      </w:pPr>
      <w:r>
        <w:t>Observability with actionable alerts and useful dashboards.</w:t>
      </w:r>
    </w:p>
    <w:p w14:paraId="11290119" w14:textId="77777777" w:rsidR="005D13A9" w:rsidRDefault="00000000">
      <w:pPr>
        <w:pStyle w:val="ListBullet"/>
        <w:rPr>
          <w:rFonts w:hint="eastAsia"/>
        </w:rPr>
      </w:pPr>
      <w:r>
        <w:t>Cost optimizations (NAT avoidance, capacity planning) documented.</w:t>
      </w:r>
    </w:p>
    <w:p w14:paraId="6D1BCE6E" w14:textId="77777777" w:rsidR="005D13A9" w:rsidRDefault="00000000">
      <w:pPr>
        <w:pStyle w:val="ListBullet"/>
        <w:rPr>
          <w:rFonts w:hint="eastAsia"/>
        </w:rPr>
      </w:pPr>
      <w:r>
        <w:t>Clear documentation and diagrams; repeatable deployment process.</w:t>
      </w:r>
    </w:p>
    <w:p w14:paraId="5ECB548F" w14:textId="77777777" w:rsidR="005D13A9" w:rsidRDefault="00000000">
      <w:pPr>
        <w:pStyle w:val="Heading1"/>
      </w:pPr>
      <w:r>
        <w:t>15. Security Group Rules</w:t>
      </w:r>
    </w:p>
    <w:tbl>
      <w:tblPr>
        <w:tblStyle w:val="LightShading-Accent2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D13A9" w14:paraId="05E31244" w14:textId="77777777" w:rsidTr="005D1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77E2DE" w14:textId="77777777" w:rsidR="005D13A9" w:rsidRDefault="00000000">
            <w:pPr>
              <w:rPr>
                <w:rFonts w:hint="eastAsia"/>
              </w:rPr>
            </w:pPr>
            <w:r>
              <w:t>SG Name</w:t>
            </w:r>
          </w:p>
        </w:tc>
        <w:tc>
          <w:tcPr>
            <w:tcW w:w="2160" w:type="dxa"/>
          </w:tcPr>
          <w:p w14:paraId="47472E39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Inbound Ports</w:t>
            </w:r>
          </w:p>
        </w:tc>
        <w:tc>
          <w:tcPr>
            <w:tcW w:w="2160" w:type="dxa"/>
          </w:tcPr>
          <w:p w14:paraId="10C516CE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Source</w:t>
            </w:r>
          </w:p>
        </w:tc>
        <w:tc>
          <w:tcPr>
            <w:tcW w:w="2160" w:type="dxa"/>
          </w:tcPr>
          <w:p w14:paraId="740884FF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Purpose</w:t>
            </w:r>
          </w:p>
        </w:tc>
      </w:tr>
      <w:tr w:rsidR="005D13A9" w14:paraId="796A73E2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407645" w14:textId="77777777" w:rsidR="005D13A9" w:rsidRDefault="00000000">
            <w:pPr>
              <w:rPr>
                <w:rFonts w:hint="eastAsia"/>
              </w:rPr>
            </w:pPr>
            <w:r>
              <w:t>ALB-SG</w:t>
            </w:r>
          </w:p>
        </w:tc>
        <w:tc>
          <w:tcPr>
            <w:tcW w:w="2160" w:type="dxa"/>
          </w:tcPr>
          <w:p w14:paraId="0B061E6B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443</w:t>
            </w:r>
          </w:p>
        </w:tc>
        <w:tc>
          <w:tcPr>
            <w:tcW w:w="2160" w:type="dxa"/>
          </w:tcPr>
          <w:p w14:paraId="04C9B156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0.0.0.0/0</w:t>
            </w:r>
          </w:p>
        </w:tc>
        <w:tc>
          <w:tcPr>
            <w:tcW w:w="2160" w:type="dxa"/>
          </w:tcPr>
          <w:p w14:paraId="48A4E823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Public HTTPS to ALB</w:t>
            </w:r>
          </w:p>
        </w:tc>
      </w:tr>
      <w:tr w:rsidR="005D13A9" w14:paraId="09530E55" w14:textId="77777777" w:rsidTr="005D13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EC97E5" w14:textId="77777777" w:rsidR="005D13A9" w:rsidRDefault="00000000">
            <w:pPr>
              <w:rPr>
                <w:rFonts w:hint="eastAsia"/>
              </w:rPr>
            </w:pPr>
            <w:r>
              <w:t>Ingress-Controller-SG</w:t>
            </w:r>
          </w:p>
        </w:tc>
        <w:tc>
          <w:tcPr>
            <w:tcW w:w="2160" w:type="dxa"/>
          </w:tcPr>
          <w:p w14:paraId="268BEA29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9443</w:t>
            </w:r>
          </w:p>
        </w:tc>
        <w:tc>
          <w:tcPr>
            <w:tcW w:w="2160" w:type="dxa"/>
          </w:tcPr>
          <w:p w14:paraId="60A2E2B0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ALB-SG</w:t>
            </w:r>
          </w:p>
        </w:tc>
        <w:tc>
          <w:tcPr>
            <w:tcW w:w="2160" w:type="dxa"/>
          </w:tcPr>
          <w:p w14:paraId="63DF51D4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ALB → Ingress Controller (Webhook) if required</w:t>
            </w:r>
          </w:p>
        </w:tc>
      </w:tr>
      <w:tr w:rsidR="005D13A9" w14:paraId="7AFB62A9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597DF6" w14:textId="77777777" w:rsidR="005D13A9" w:rsidRDefault="00000000">
            <w:pPr>
              <w:rPr>
                <w:rFonts w:hint="eastAsia"/>
              </w:rPr>
            </w:pPr>
            <w:r>
              <w:t>Services-SG</w:t>
            </w:r>
          </w:p>
        </w:tc>
        <w:tc>
          <w:tcPr>
            <w:tcW w:w="2160" w:type="dxa"/>
          </w:tcPr>
          <w:p w14:paraId="4E423137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80/443 (service ports), 10250</w:t>
            </w:r>
          </w:p>
        </w:tc>
        <w:tc>
          <w:tcPr>
            <w:tcW w:w="2160" w:type="dxa"/>
          </w:tcPr>
          <w:p w14:paraId="5C66E591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Cluster SG / Node SG</w:t>
            </w:r>
          </w:p>
        </w:tc>
        <w:tc>
          <w:tcPr>
            <w:tcW w:w="2160" w:type="dxa"/>
          </w:tcPr>
          <w:p w14:paraId="7281DCAA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Inter-pod/service and kubelet as needed</w:t>
            </w:r>
          </w:p>
        </w:tc>
      </w:tr>
      <w:tr w:rsidR="005D13A9" w14:paraId="328D692D" w14:textId="77777777" w:rsidTr="005D13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04E5CF" w14:textId="77777777" w:rsidR="005D13A9" w:rsidRDefault="00000000">
            <w:pPr>
              <w:rPr>
                <w:rFonts w:hint="eastAsia"/>
              </w:rPr>
            </w:pPr>
            <w:r>
              <w:t>RDS-SG</w:t>
            </w:r>
          </w:p>
        </w:tc>
        <w:tc>
          <w:tcPr>
            <w:tcW w:w="2160" w:type="dxa"/>
          </w:tcPr>
          <w:p w14:paraId="6BF0E5C7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5432</w:t>
            </w:r>
          </w:p>
        </w:tc>
        <w:tc>
          <w:tcPr>
            <w:tcW w:w="2160" w:type="dxa"/>
          </w:tcPr>
          <w:p w14:paraId="13ABEA3F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Services-SG</w:t>
            </w:r>
          </w:p>
        </w:tc>
        <w:tc>
          <w:tcPr>
            <w:tcW w:w="2160" w:type="dxa"/>
          </w:tcPr>
          <w:p w14:paraId="45463C8B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Services → RDS (PostgreSQL)</w:t>
            </w:r>
          </w:p>
        </w:tc>
      </w:tr>
      <w:tr w:rsidR="005D13A9" w14:paraId="4927850C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08C487" w14:textId="77777777" w:rsidR="005D13A9" w:rsidRDefault="00000000">
            <w:pPr>
              <w:rPr>
                <w:rFonts w:hint="eastAsia"/>
              </w:rPr>
            </w:pPr>
            <w:r>
              <w:t>DynamoDB (VPC Endpoint)</w:t>
            </w:r>
          </w:p>
        </w:tc>
        <w:tc>
          <w:tcPr>
            <w:tcW w:w="2160" w:type="dxa"/>
          </w:tcPr>
          <w:p w14:paraId="49685F6F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HTTPS 443</w:t>
            </w:r>
          </w:p>
        </w:tc>
        <w:tc>
          <w:tcPr>
            <w:tcW w:w="2160" w:type="dxa"/>
          </w:tcPr>
          <w:p w14:paraId="442210D9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Services-SG</w:t>
            </w:r>
          </w:p>
        </w:tc>
        <w:tc>
          <w:tcPr>
            <w:tcW w:w="2160" w:type="dxa"/>
          </w:tcPr>
          <w:p w14:paraId="69ED2168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Private access via Interface/Gateway endpoint</w:t>
            </w:r>
          </w:p>
        </w:tc>
      </w:tr>
      <w:tr w:rsidR="005D13A9" w14:paraId="6FF13B71" w14:textId="77777777" w:rsidTr="005D13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27F747" w14:textId="77777777" w:rsidR="005D13A9" w:rsidRDefault="00000000">
            <w:pPr>
              <w:rPr>
                <w:rFonts w:hint="eastAsia"/>
              </w:rPr>
            </w:pPr>
            <w:r>
              <w:t>SQS (VPC Endpoint)</w:t>
            </w:r>
          </w:p>
        </w:tc>
        <w:tc>
          <w:tcPr>
            <w:tcW w:w="2160" w:type="dxa"/>
          </w:tcPr>
          <w:p w14:paraId="74461111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HTTPS 443</w:t>
            </w:r>
          </w:p>
        </w:tc>
        <w:tc>
          <w:tcPr>
            <w:tcW w:w="2160" w:type="dxa"/>
          </w:tcPr>
          <w:p w14:paraId="3F09B4CF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Services-SG</w:t>
            </w:r>
          </w:p>
        </w:tc>
        <w:tc>
          <w:tcPr>
            <w:tcW w:w="2160" w:type="dxa"/>
          </w:tcPr>
          <w:p w14:paraId="726A37F2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Private access to SQS via Interface endpoint</w:t>
            </w:r>
          </w:p>
        </w:tc>
      </w:tr>
    </w:tbl>
    <w:p w14:paraId="14825A0F" w14:textId="77777777" w:rsidR="005D13A9" w:rsidRDefault="00000000">
      <w:pPr>
        <w:pStyle w:val="Heading1"/>
      </w:pPr>
      <w:r>
        <w:t>16. IAM Roles &amp; Policies</w:t>
      </w:r>
    </w:p>
    <w:tbl>
      <w:tblPr>
        <w:tblStyle w:val="LightList-Accent3"/>
        <w:tblW w:w="0" w:type="auto"/>
        <w:tblLook w:val="04A0" w:firstRow="1" w:lastRow="0" w:firstColumn="1" w:lastColumn="0" w:noHBand="0" w:noVBand="1"/>
      </w:tblPr>
      <w:tblGrid>
        <w:gridCol w:w="2708"/>
        <w:gridCol w:w="3579"/>
        <w:gridCol w:w="2569"/>
      </w:tblGrid>
      <w:tr w:rsidR="005D13A9" w14:paraId="636C9C4D" w14:textId="77777777" w:rsidTr="005D1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C5BC9A" w14:textId="77777777" w:rsidR="005D13A9" w:rsidRDefault="00000000">
            <w:pPr>
              <w:rPr>
                <w:rFonts w:hint="eastAsia"/>
              </w:rPr>
            </w:pPr>
            <w:r>
              <w:t>Role / SA</w:t>
            </w:r>
          </w:p>
        </w:tc>
        <w:tc>
          <w:tcPr>
            <w:tcW w:w="2880" w:type="dxa"/>
          </w:tcPr>
          <w:p w14:paraId="27E140E8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Policies</w:t>
            </w:r>
          </w:p>
        </w:tc>
        <w:tc>
          <w:tcPr>
            <w:tcW w:w="2880" w:type="dxa"/>
          </w:tcPr>
          <w:p w14:paraId="0783B969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Notes</w:t>
            </w:r>
          </w:p>
        </w:tc>
      </w:tr>
      <w:tr w:rsidR="005D13A9" w14:paraId="6DE54B8C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B527CA" w14:textId="77777777" w:rsidR="005D13A9" w:rsidRDefault="00000000">
            <w:pPr>
              <w:rPr>
                <w:rFonts w:hint="eastAsia"/>
              </w:rPr>
            </w:pPr>
            <w:r>
              <w:t>IRSA: payments-sa</w:t>
            </w:r>
          </w:p>
        </w:tc>
        <w:tc>
          <w:tcPr>
            <w:tcW w:w="2880" w:type="dxa"/>
          </w:tcPr>
          <w:p w14:paraId="38C446DA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secretsmanager:GetSecretValue, kms:Decrypt, sqs:SendMessage, rds-db:connect (via Proxy), logs:CreateLogStream/PutLogEvents</w:t>
            </w:r>
          </w:p>
        </w:tc>
        <w:tc>
          <w:tcPr>
            <w:tcW w:w="2880" w:type="dxa"/>
          </w:tcPr>
          <w:p w14:paraId="5CDEE432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Payment service pod role</w:t>
            </w:r>
          </w:p>
        </w:tc>
      </w:tr>
      <w:tr w:rsidR="005D13A9" w14:paraId="7A8A3AC0" w14:textId="77777777" w:rsidTr="005D13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901D98" w14:textId="77777777" w:rsidR="005D13A9" w:rsidRDefault="00000000">
            <w:pPr>
              <w:rPr>
                <w:rFonts w:hint="eastAsia"/>
              </w:rPr>
            </w:pPr>
            <w:r>
              <w:t>IRSA: notifications-sa</w:t>
            </w:r>
          </w:p>
        </w:tc>
        <w:tc>
          <w:tcPr>
            <w:tcW w:w="2880" w:type="dxa"/>
          </w:tcPr>
          <w:p w14:paraId="03CBFAB5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sqs:ReceiveMessage, sqs:DeleteMessage, sqs:GetQueueAttributes, dynamodb:PutItem/GetItem, kms:Decrypt</w:t>
            </w:r>
          </w:p>
        </w:tc>
        <w:tc>
          <w:tcPr>
            <w:tcW w:w="2880" w:type="dxa"/>
          </w:tcPr>
          <w:p w14:paraId="435DA4DB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Notification consumer role</w:t>
            </w:r>
          </w:p>
        </w:tc>
      </w:tr>
      <w:tr w:rsidR="005D13A9" w14:paraId="5F7FF218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FCC5BF" w14:textId="77777777" w:rsidR="005D13A9" w:rsidRDefault="00000000">
            <w:pPr>
              <w:rPr>
                <w:rFonts w:hint="eastAsia"/>
              </w:rPr>
            </w:pPr>
            <w:r>
              <w:lastRenderedPageBreak/>
              <w:t>NodeInstanceRole</w:t>
            </w:r>
          </w:p>
        </w:tc>
        <w:tc>
          <w:tcPr>
            <w:tcW w:w="2880" w:type="dxa"/>
          </w:tcPr>
          <w:p w14:paraId="333AFCBD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ecr:GetAuthorizationToken, ecr:BatchCheckLayerAvailability, ecr:GetDownloadUrlForLayer, ecr:BatchGetImage, logs:*, cloudwatch:*</w:t>
            </w:r>
          </w:p>
        </w:tc>
        <w:tc>
          <w:tcPr>
            <w:tcW w:w="2880" w:type="dxa"/>
          </w:tcPr>
          <w:p w14:paraId="78FEBC05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Worker node role</w:t>
            </w:r>
          </w:p>
        </w:tc>
      </w:tr>
      <w:tr w:rsidR="005D13A9" w14:paraId="25BD5C50" w14:textId="77777777" w:rsidTr="005D13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775A4F" w14:textId="77777777" w:rsidR="005D13A9" w:rsidRDefault="00000000">
            <w:pPr>
              <w:rPr>
                <w:rFonts w:hint="eastAsia"/>
              </w:rPr>
            </w:pPr>
            <w:r>
              <w:t>ALB Controller Role</w:t>
            </w:r>
          </w:p>
        </w:tc>
        <w:tc>
          <w:tcPr>
            <w:tcW w:w="2880" w:type="dxa"/>
          </w:tcPr>
          <w:p w14:paraId="5FD06F80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elasticloadbalancing:*, ec2:*, iam:CreateServiceLinkedRole</w:t>
            </w:r>
          </w:p>
        </w:tc>
        <w:tc>
          <w:tcPr>
            <w:tcW w:w="2880" w:type="dxa"/>
          </w:tcPr>
          <w:p w14:paraId="5A52636E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AWS Load Balancer Controller permissions</w:t>
            </w:r>
          </w:p>
        </w:tc>
      </w:tr>
    </w:tbl>
    <w:p w14:paraId="6C8B2B5F" w14:textId="77777777" w:rsidR="005D13A9" w:rsidRDefault="00000000">
      <w:pPr>
        <w:pStyle w:val="Heading1"/>
      </w:pPr>
      <w:r>
        <w:t>17. Encryption Plan</w:t>
      </w:r>
    </w:p>
    <w:tbl>
      <w:tblPr>
        <w:tblStyle w:val="LightList-Accent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D13A9" w14:paraId="1D08B46D" w14:textId="77777777" w:rsidTr="005D1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0BD233" w14:textId="77777777" w:rsidR="005D13A9" w:rsidRDefault="00000000">
            <w:pPr>
              <w:rPr>
                <w:rFonts w:hint="eastAsia"/>
              </w:rPr>
            </w:pPr>
            <w:r>
              <w:t>Component</w:t>
            </w:r>
          </w:p>
        </w:tc>
        <w:tc>
          <w:tcPr>
            <w:tcW w:w="2880" w:type="dxa"/>
          </w:tcPr>
          <w:p w14:paraId="0A8BBD95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Encryption Type</w:t>
            </w:r>
          </w:p>
        </w:tc>
        <w:tc>
          <w:tcPr>
            <w:tcW w:w="2880" w:type="dxa"/>
          </w:tcPr>
          <w:p w14:paraId="2DF4A272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Notes</w:t>
            </w:r>
          </w:p>
        </w:tc>
      </w:tr>
      <w:tr w:rsidR="005D13A9" w14:paraId="0B72C30F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FE783C" w14:textId="77777777" w:rsidR="005D13A9" w:rsidRDefault="00000000">
            <w:pPr>
              <w:rPr>
                <w:rFonts w:hint="eastAsia"/>
              </w:rPr>
            </w:pPr>
            <w:r>
              <w:t>HTTP</w:t>
            </w:r>
          </w:p>
        </w:tc>
        <w:tc>
          <w:tcPr>
            <w:tcW w:w="2880" w:type="dxa"/>
          </w:tcPr>
          <w:p w14:paraId="4A57904E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TLS 1.2+ (ACM at CloudFront/ALB)</w:t>
            </w:r>
          </w:p>
        </w:tc>
        <w:tc>
          <w:tcPr>
            <w:tcW w:w="2880" w:type="dxa"/>
          </w:tcPr>
          <w:p w14:paraId="1C47D994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Optionally re-encrypt to pod using mTLS (service mesh).</w:t>
            </w:r>
          </w:p>
        </w:tc>
      </w:tr>
      <w:tr w:rsidR="005D13A9" w14:paraId="447DE56A" w14:textId="77777777" w:rsidTr="005D13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B1C415" w14:textId="77777777" w:rsidR="005D13A9" w:rsidRDefault="00000000">
            <w:pPr>
              <w:rPr>
                <w:rFonts w:hint="eastAsia"/>
              </w:rPr>
            </w:pPr>
            <w:r>
              <w:t>S3</w:t>
            </w:r>
          </w:p>
        </w:tc>
        <w:tc>
          <w:tcPr>
            <w:tcW w:w="2880" w:type="dxa"/>
          </w:tcPr>
          <w:p w14:paraId="5ABC24DB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SSE-KMS + bucket policies</w:t>
            </w:r>
          </w:p>
        </w:tc>
        <w:tc>
          <w:tcPr>
            <w:tcW w:w="2880" w:type="dxa"/>
          </w:tcPr>
          <w:p w14:paraId="7EDECD7B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OAC with CloudFront to block public access.</w:t>
            </w:r>
          </w:p>
        </w:tc>
      </w:tr>
      <w:tr w:rsidR="005D13A9" w14:paraId="1527D141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D6E58E" w14:textId="77777777" w:rsidR="005D13A9" w:rsidRDefault="00000000">
            <w:pPr>
              <w:rPr>
                <w:rFonts w:hint="eastAsia"/>
              </w:rPr>
            </w:pPr>
            <w:r>
              <w:t>RDS</w:t>
            </w:r>
          </w:p>
        </w:tc>
        <w:tc>
          <w:tcPr>
            <w:tcW w:w="2880" w:type="dxa"/>
          </w:tcPr>
          <w:p w14:paraId="4B314E74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SSE-KMS; TLS in transit</w:t>
            </w:r>
          </w:p>
        </w:tc>
        <w:tc>
          <w:tcPr>
            <w:tcW w:w="2880" w:type="dxa"/>
          </w:tcPr>
          <w:p w14:paraId="3D9B9820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Use customer-managed CMK for compliance.</w:t>
            </w:r>
          </w:p>
        </w:tc>
      </w:tr>
      <w:tr w:rsidR="005D13A9" w14:paraId="49F1DCB4" w14:textId="77777777" w:rsidTr="005D13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9364FC" w14:textId="77777777" w:rsidR="005D13A9" w:rsidRDefault="00000000">
            <w:pPr>
              <w:rPr>
                <w:rFonts w:hint="eastAsia"/>
              </w:rPr>
            </w:pPr>
            <w:r>
              <w:t>DynamoDB</w:t>
            </w:r>
          </w:p>
        </w:tc>
        <w:tc>
          <w:tcPr>
            <w:tcW w:w="2880" w:type="dxa"/>
          </w:tcPr>
          <w:p w14:paraId="3895DE21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SSE-KMS</w:t>
            </w:r>
          </w:p>
        </w:tc>
        <w:tc>
          <w:tcPr>
            <w:tcW w:w="2880" w:type="dxa"/>
          </w:tcPr>
          <w:p w14:paraId="687775DF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PITR enabled.</w:t>
            </w:r>
          </w:p>
        </w:tc>
      </w:tr>
      <w:tr w:rsidR="005D13A9" w14:paraId="43322338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ACC66C" w14:textId="77777777" w:rsidR="005D13A9" w:rsidRDefault="00000000">
            <w:pPr>
              <w:rPr>
                <w:rFonts w:hint="eastAsia"/>
              </w:rPr>
            </w:pPr>
            <w:r>
              <w:t>SQS</w:t>
            </w:r>
          </w:p>
        </w:tc>
        <w:tc>
          <w:tcPr>
            <w:tcW w:w="2880" w:type="dxa"/>
          </w:tcPr>
          <w:p w14:paraId="2544FFB1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SSE-KMS; TLS in transit</w:t>
            </w:r>
          </w:p>
        </w:tc>
        <w:tc>
          <w:tcPr>
            <w:tcW w:w="2880" w:type="dxa"/>
          </w:tcPr>
          <w:p w14:paraId="6311F6B3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Encrypt queues and DLQs with CMK.</w:t>
            </w:r>
          </w:p>
        </w:tc>
      </w:tr>
      <w:tr w:rsidR="005D13A9" w14:paraId="2385AAAF" w14:textId="77777777" w:rsidTr="005D13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7DEE49" w14:textId="77777777" w:rsidR="005D13A9" w:rsidRDefault="00000000">
            <w:pPr>
              <w:rPr>
                <w:rFonts w:hint="eastAsia"/>
              </w:rPr>
            </w:pPr>
            <w:r>
              <w:t>Secrets</w:t>
            </w:r>
          </w:p>
        </w:tc>
        <w:tc>
          <w:tcPr>
            <w:tcW w:w="2880" w:type="dxa"/>
          </w:tcPr>
          <w:p w14:paraId="7B2B69A4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AWS Secrets Manager (KMS)</w:t>
            </w:r>
          </w:p>
        </w:tc>
        <w:tc>
          <w:tcPr>
            <w:tcW w:w="2880" w:type="dxa"/>
          </w:tcPr>
          <w:p w14:paraId="4B80B3FC" w14:textId="77777777" w:rsidR="005D13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Rotate credentials; reference from pods via IRSA.</w:t>
            </w:r>
          </w:p>
        </w:tc>
      </w:tr>
    </w:tbl>
    <w:p w14:paraId="59F1B0C6" w14:textId="77777777" w:rsidR="005D13A9" w:rsidRDefault="00000000">
      <w:pPr>
        <w:pStyle w:val="Heading1"/>
      </w:pPr>
      <w:r>
        <w:t>18. Asynchronous Design – Queues &amp; DLQs</w:t>
      </w:r>
    </w:p>
    <w:tbl>
      <w:tblPr>
        <w:tblStyle w:val="LightGrid-Accent6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D13A9" w14:paraId="2F45F412" w14:textId="77777777" w:rsidTr="005D1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17746C" w14:textId="77777777" w:rsidR="005D13A9" w:rsidRDefault="00000000">
            <w:pPr>
              <w:rPr>
                <w:rFonts w:hint="eastAsia"/>
              </w:rPr>
            </w:pPr>
            <w:r>
              <w:t>Queue</w:t>
            </w:r>
          </w:p>
        </w:tc>
        <w:tc>
          <w:tcPr>
            <w:tcW w:w="1728" w:type="dxa"/>
          </w:tcPr>
          <w:p w14:paraId="26DA1A91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DLQ</w:t>
            </w:r>
          </w:p>
        </w:tc>
        <w:tc>
          <w:tcPr>
            <w:tcW w:w="1728" w:type="dxa"/>
          </w:tcPr>
          <w:p w14:paraId="183A0385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Retention</w:t>
            </w:r>
          </w:p>
        </w:tc>
        <w:tc>
          <w:tcPr>
            <w:tcW w:w="1728" w:type="dxa"/>
          </w:tcPr>
          <w:p w14:paraId="04A5CCCD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Visibility Timeout</w:t>
            </w:r>
          </w:p>
        </w:tc>
        <w:tc>
          <w:tcPr>
            <w:tcW w:w="1728" w:type="dxa"/>
          </w:tcPr>
          <w:p w14:paraId="67AE92E3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Notes</w:t>
            </w:r>
          </w:p>
        </w:tc>
      </w:tr>
      <w:tr w:rsidR="005D13A9" w14:paraId="6AA5F01C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9B115B5" w14:textId="77777777" w:rsidR="005D13A9" w:rsidRDefault="00000000">
            <w:pPr>
              <w:rPr>
                <w:rFonts w:hint="eastAsia"/>
              </w:rPr>
            </w:pPr>
            <w:r>
              <w:t>payments-events</w:t>
            </w:r>
          </w:p>
        </w:tc>
        <w:tc>
          <w:tcPr>
            <w:tcW w:w="1728" w:type="dxa"/>
          </w:tcPr>
          <w:p w14:paraId="099A78F4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payments-events-dlq</w:t>
            </w:r>
          </w:p>
        </w:tc>
        <w:tc>
          <w:tcPr>
            <w:tcW w:w="1728" w:type="dxa"/>
          </w:tcPr>
          <w:p w14:paraId="061EE4F6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4 days</w:t>
            </w:r>
          </w:p>
        </w:tc>
        <w:tc>
          <w:tcPr>
            <w:tcW w:w="1728" w:type="dxa"/>
          </w:tcPr>
          <w:p w14:paraId="6A426D4F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30–60 seconds</w:t>
            </w:r>
          </w:p>
        </w:tc>
        <w:tc>
          <w:tcPr>
            <w:tcW w:w="1728" w:type="dxa"/>
          </w:tcPr>
          <w:p w14:paraId="11685588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Produced by Payment; consumed by Notification.</w:t>
            </w:r>
          </w:p>
        </w:tc>
      </w:tr>
      <w:tr w:rsidR="005D13A9" w14:paraId="3EFBDF6C" w14:textId="77777777" w:rsidTr="005D1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AF95ABA" w14:textId="77777777" w:rsidR="005D13A9" w:rsidRDefault="00000000">
            <w:pPr>
              <w:rPr>
                <w:rFonts w:hint="eastAsia"/>
              </w:rPr>
            </w:pPr>
            <w:r>
              <w:t>reporting-jobs</w:t>
            </w:r>
          </w:p>
        </w:tc>
        <w:tc>
          <w:tcPr>
            <w:tcW w:w="1728" w:type="dxa"/>
          </w:tcPr>
          <w:p w14:paraId="4B1A9BBD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reporting-jobs-dlq</w:t>
            </w:r>
          </w:p>
        </w:tc>
        <w:tc>
          <w:tcPr>
            <w:tcW w:w="1728" w:type="dxa"/>
          </w:tcPr>
          <w:p w14:paraId="56D57966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4 days</w:t>
            </w:r>
          </w:p>
        </w:tc>
        <w:tc>
          <w:tcPr>
            <w:tcW w:w="1728" w:type="dxa"/>
          </w:tcPr>
          <w:p w14:paraId="569F32CB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30–120 seconds</w:t>
            </w:r>
          </w:p>
        </w:tc>
        <w:tc>
          <w:tcPr>
            <w:tcW w:w="1728" w:type="dxa"/>
          </w:tcPr>
          <w:p w14:paraId="346C6F70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Trigger batch/report generation; idempotent processing.</w:t>
            </w:r>
          </w:p>
        </w:tc>
      </w:tr>
    </w:tbl>
    <w:p w14:paraId="5FB713DD" w14:textId="77777777" w:rsidR="005D13A9" w:rsidRDefault="00000000">
      <w:pPr>
        <w:pStyle w:val="Heading1"/>
      </w:pPr>
      <w:r>
        <w:t>19. Consumers &amp; Scaling</w:t>
      </w:r>
    </w:p>
    <w:tbl>
      <w:tblPr>
        <w:tblStyle w:val="LightShading-Accent3"/>
        <w:tblW w:w="0" w:type="auto"/>
        <w:tblLook w:val="04A0" w:firstRow="1" w:lastRow="0" w:firstColumn="1" w:lastColumn="0" w:noHBand="0" w:noVBand="1"/>
      </w:tblPr>
      <w:tblGrid>
        <w:gridCol w:w="1654"/>
        <w:gridCol w:w="1519"/>
        <w:gridCol w:w="3955"/>
        <w:gridCol w:w="1728"/>
      </w:tblGrid>
      <w:tr w:rsidR="005D13A9" w14:paraId="582544DD" w14:textId="77777777" w:rsidTr="005D1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81F921" w14:textId="77777777" w:rsidR="005D13A9" w:rsidRDefault="00000000">
            <w:pPr>
              <w:rPr>
                <w:rFonts w:hint="eastAsia"/>
              </w:rPr>
            </w:pPr>
            <w:r>
              <w:t>Service</w:t>
            </w:r>
          </w:p>
        </w:tc>
        <w:tc>
          <w:tcPr>
            <w:tcW w:w="2160" w:type="dxa"/>
          </w:tcPr>
          <w:p w14:paraId="4E3F136C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Queue(s)</w:t>
            </w:r>
          </w:p>
        </w:tc>
        <w:tc>
          <w:tcPr>
            <w:tcW w:w="2160" w:type="dxa"/>
          </w:tcPr>
          <w:p w14:paraId="64D8E50F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Scaling Signal</w:t>
            </w:r>
          </w:p>
        </w:tc>
        <w:tc>
          <w:tcPr>
            <w:tcW w:w="2160" w:type="dxa"/>
          </w:tcPr>
          <w:p w14:paraId="6FD84D95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Idempotency Key</w:t>
            </w:r>
          </w:p>
        </w:tc>
      </w:tr>
      <w:tr w:rsidR="005D13A9" w14:paraId="19931F02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CFB651" w14:textId="77777777" w:rsidR="005D13A9" w:rsidRDefault="00000000">
            <w:pPr>
              <w:rPr>
                <w:rFonts w:hint="eastAsia"/>
              </w:rPr>
            </w:pPr>
            <w:r>
              <w:t>Notification Service</w:t>
            </w:r>
          </w:p>
        </w:tc>
        <w:tc>
          <w:tcPr>
            <w:tcW w:w="2160" w:type="dxa"/>
          </w:tcPr>
          <w:p w14:paraId="439207B5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payments-events</w:t>
            </w:r>
          </w:p>
        </w:tc>
        <w:tc>
          <w:tcPr>
            <w:tcW w:w="2160" w:type="dxa"/>
          </w:tcPr>
          <w:p w14:paraId="543E9321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ApproximateNumberOfMessagesVisible; AgeOfOldestMessage</w:t>
            </w:r>
          </w:p>
        </w:tc>
        <w:tc>
          <w:tcPr>
            <w:tcW w:w="2160" w:type="dxa"/>
          </w:tcPr>
          <w:p w14:paraId="7F9F33CC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eventId (DynamoDB)</w:t>
            </w:r>
          </w:p>
        </w:tc>
      </w:tr>
    </w:tbl>
    <w:p w14:paraId="3C1959FB" w14:textId="77777777" w:rsidR="005D13A9" w:rsidRDefault="00000000">
      <w:pPr>
        <w:pStyle w:val="Heading1"/>
      </w:pPr>
      <w:r>
        <w:lastRenderedPageBreak/>
        <w:t>20. Retry &amp; Redrive Strategy</w:t>
      </w:r>
    </w:p>
    <w:p w14:paraId="339DCC40" w14:textId="77777777" w:rsidR="005D13A9" w:rsidRDefault="00000000">
      <w:pPr>
        <w:pStyle w:val="ListBullet"/>
        <w:rPr>
          <w:rFonts w:hint="eastAsia"/>
        </w:rPr>
      </w:pPr>
      <w:r>
        <w:t>Consumers implement exponential backoff with jitter for transient failures.</w:t>
      </w:r>
    </w:p>
    <w:p w14:paraId="47B17377" w14:textId="77777777" w:rsidR="005D13A9" w:rsidRDefault="00000000">
      <w:pPr>
        <w:pStyle w:val="ListBullet"/>
        <w:rPr>
          <w:rFonts w:hint="eastAsia"/>
        </w:rPr>
      </w:pPr>
      <w:r>
        <w:t>Visibility timeout &gt; max processing time; extend on long-running operations.</w:t>
      </w:r>
    </w:p>
    <w:p w14:paraId="7DA76941" w14:textId="77777777" w:rsidR="005D13A9" w:rsidRDefault="00000000">
      <w:pPr>
        <w:pStyle w:val="ListBullet"/>
        <w:rPr>
          <w:rFonts w:hint="eastAsia"/>
        </w:rPr>
      </w:pPr>
      <w:r>
        <w:t>Messages failing N attempts are moved to DLQ; alarms automatically notify ops.</w:t>
      </w:r>
    </w:p>
    <w:p w14:paraId="1A7DD854" w14:textId="77777777" w:rsidR="005D13A9" w:rsidRDefault="00000000">
      <w:pPr>
        <w:pStyle w:val="ListBullet"/>
        <w:rPr>
          <w:rFonts w:hint="eastAsia"/>
        </w:rPr>
      </w:pPr>
      <w:r>
        <w:t>Periodic DLQ reprocessing job with rate limiting and idempotency checks.</w:t>
      </w:r>
    </w:p>
    <w:p w14:paraId="68E0CFC7" w14:textId="77777777" w:rsidR="005D13A9" w:rsidRDefault="00000000">
      <w:pPr>
        <w:pStyle w:val="Heading1"/>
      </w:pPr>
      <w:r>
        <w:t>21. Monitoring &amp; Alarms (Expanded)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691"/>
        <w:gridCol w:w="3424"/>
        <w:gridCol w:w="2741"/>
      </w:tblGrid>
      <w:tr w:rsidR="005D13A9" w14:paraId="003AACF7" w14:textId="77777777" w:rsidTr="005D1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8FE727" w14:textId="77777777" w:rsidR="005D13A9" w:rsidRDefault="00000000">
            <w:pPr>
              <w:rPr>
                <w:rFonts w:hint="eastAsia"/>
              </w:rPr>
            </w:pPr>
            <w:r>
              <w:t>Component</w:t>
            </w:r>
          </w:p>
        </w:tc>
        <w:tc>
          <w:tcPr>
            <w:tcW w:w="2880" w:type="dxa"/>
          </w:tcPr>
          <w:p w14:paraId="12A37F30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Metric</w:t>
            </w:r>
          </w:p>
        </w:tc>
        <w:tc>
          <w:tcPr>
            <w:tcW w:w="2880" w:type="dxa"/>
          </w:tcPr>
          <w:p w14:paraId="25531ADF" w14:textId="77777777" w:rsidR="005D1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Alarm Threshold</w:t>
            </w:r>
          </w:p>
        </w:tc>
      </w:tr>
      <w:tr w:rsidR="005D13A9" w14:paraId="3F4E2723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0A2BF0" w14:textId="77777777" w:rsidR="005D13A9" w:rsidRDefault="00000000">
            <w:pPr>
              <w:rPr>
                <w:rFonts w:hint="eastAsia"/>
              </w:rPr>
            </w:pPr>
            <w:r>
              <w:t>ALB</w:t>
            </w:r>
          </w:p>
        </w:tc>
        <w:tc>
          <w:tcPr>
            <w:tcW w:w="2880" w:type="dxa"/>
          </w:tcPr>
          <w:p w14:paraId="2F447679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HTTPCode_ELB_5XX_Count</w:t>
            </w:r>
          </w:p>
        </w:tc>
        <w:tc>
          <w:tcPr>
            <w:tcW w:w="2880" w:type="dxa"/>
          </w:tcPr>
          <w:p w14:paraId="7081D17A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&gt; 10 in 5 min</w:t>
            </w:r>
          </w:p>
        </w:tc>
      </w:tr>
      <w:tr w:rsidR="005D13A9" w14:paraId="5521B473" w14:textId="77777777" w:rsidTr="005D1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404042" w14:textId="77777777" w:rsidR="005D13A9" w:rsidRDefault="00000000">
            <w:pPr>
              <w:rPr>
                <w:rFonts w:hint="eastAsia"/>
              </w:rPr>
            </w:pPr>
            <w:r>
              <w:t>EKS</w:t>
            </w:r>
          </w:p>
        </w:tc>
        <w:tc>
          <w:tcPr>
            <w:tcW w:w="2880" w:type="dxa"/>
          </w:tcPr>
          <w:p w14:paraId="1FEDF5F3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Pod Restarts / CrashLoopBackOff</w:t>
            </w:r>
          </w:p>
        </w:tc>
        <w:tc>
          <w:tcPr>
            <w:tcW w:w="2880" w:type="dxa"/>
          </w:tcPr>
          <w:p w14:paraId="07013A2E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&gt; 3 restarts in 10 min</w:t>
            </w:r>
          </w:p>
        </w:tc>
      </w:tr>
      <w:tr w:rsidR="005D13A9" w14:paraId="165CD184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149365" w14:textId="77777777" w:rsidR="005D13A9" w:rsidRDefault="00000000">
            <w:pPr>
              <w:rPr>
                <w:rFonts w:hint="eastAsia"/>
              </w:rPr>
            </w:pPr>
            <w:r>
              <w:t>SQS</w:t>
            </w:r>
          </w:p>
        </w:tc>
        <w:tc>
          <w:tcPr>
            <w:tcW w:w="2880" w:type="dxa"/>
          </w:tcPr>
          <w:p w14:paraId="75674794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ApproximateAgeOfOldestMessage</w:t>
            </w:r>
          </w:p>
        </w:tc>
        <w:tc>
          <w:tcPr>
            <w:tcW w:w="2880" w:type="dxa"/>
          </w:tcPr>
          <w:p w14:paraId="1631FA52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&gt; 300 seconds for 10 min</w:t>
            </w:r>
          </w:p>
        </w:tc>
      </w:tr>
      <w:tr w:rsidR="005D13A9" w14:paraId="6AD73549" w14:textId="77777777" w:rsidTr="005D1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DE7180" w14:textId="77777777" w:rsidR="005D13A9" w:rsidRDefault="00000000">
            <w:pPr>
              <w:rPr>
                <w:rFonts w:hint="eastAsia"/>
              </w:rPr>
            </w:pPr>
            <w:r>
              <w:t>SQS</w:t>
            </w:r>
          </w:p>
        </w:tc>
        <w:tc>
          <w:tcPr>
            <w:tcW w:w="2880" w:type="dxa"/>
          </w:tcPr>
          <w:p w14:paraId="4DB4E5FC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NumberOfMessagesNotVisible</w:t>
            </w:r>
          </w:p>
        </w:tc>
        <w:tc>
          <w:tcPr>
            <w:tcW w:w="2880" w:type="dxa"/>
          </w:tcPr>
          <w:p w14:paraId="2FE7CE04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&gt; 1000 for 10 min</w:t>
            </w:r>
          </w:p>
        </w:tc>
      </w:tr>
      <w:tr w:rsidR="005D13A9" w14:paraId="53FA1C4C" w14:textId="77777777" w:rsidTr="005D1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241672" w14:textId="77777777" w:rsidR="005D13A9" w:rsidRDefault="00000000">
            <w:pPr>
              <w:rPr>
                <w:rFonts w:hint="eastAsia"/>
              </w:rPr>
            </w:pPr>
            <w:r>
              <w:t>RDS</w:t>
            </w:r>
          </w:p>
        </w:tc>
        <w:tc>
          <w:tcPr>
            <w:tcW w:w="2880" w:type="dxa"/>
          </w:tcPr>
          <w:p w14:paraId="4C7E0707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FreeableMemory / CPUUtilization</w:t>
            </w:r>
          </w:p>
        </w:tc>
        <w:tc>
          <w:tcPr>
            <w:tcW w:w="2880" w:type="dxa"/>
          </w:tcPr>
          <w:p w14:paraId="19E07BCD" w14:textId="77777777" w:rsidR="005D1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CPU &gt; 80% for 10 min or FreeableMemory &lt; threshold</w:t>
            </w:r>
          </w:p>
        </w:tc>
      </w:tr>
      <w:tr w:rsidR="005D13A9" w14:paraId="678B38B9" w14:textId="77777777" w:rsidTr="005D1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1C6B9F" w14:textId="77777777" w:rsidR="005D13A9" w:rsidRDefault="00000000">
            <w:pPr>
              <w:rPr>
                <w:rFonts w:hint="eastAsia"/>
              </w:rPr>
            </w:pPr>
            <w:r>
              <w:t>DynamoDB</w:t>
            </w:r>
          </w:p>
        </w:tc>
        <w:tc>
          <w:tcPr>
            <w:tcW w:w="2880" w:type="dxa"/>
          </w:tcPr>
          <w:p w14:paraId="06598EB4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ThrottledRequests</w:t>
            </w:r>
          </w:p>
        </w:tc>
        <w:tc>
          <w:tcPr>
            <w:tcW w:w="2880" w:type="dxa"/>
          </w:tcPr>
          <w:p w14:paraId="34C43DFF" w14:textId="77777777" w:rsidR="005D1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&gt; 100/min for 5 min</w:t>
            </w:r>
          </w:p>
        </w:tc>
      </w:tr>
    </w:tbl>
    <w:p w14:paraId="630C1049" w14:textId="77777777" w:rsidR="005D13A9" w:rsidRDefault="00000000">
      <w:pPr>
        <w:pStyle w:val="Heading1"/>
      </w:pPr>
      <w:r>
        <w:t>22. Checklist for Team Progress</w:t>
      </w:r>
    </w:p>
    <w:p w14:paraId="60D99CC1" w14:textId="77777777" w:rsidR="005D13A9" w:rsidRDefault="00000000">
      <w:pPr>
        <w:pStyle w:val="ListBullet"/>
        <w:rPr>
          <w:rFonts w:hint="eastAsia"/>
        </w:rPr>
      </w:pPr>
      <w:r>
        <w:t>Architecture diagram updated for EKS + SQS.</w:t>
      </w:r>
    </w:p>
    <w:p w14:paraId="175F88F5" w14:textId="77777777" w:rsidR="005D13A9" w:rsidRDefault="00000000">
      <w:pPr>
        <w:pStyle w:val="ListBullet"/>
        <w:rPr>
          <w:rFonts w:hint="eastAsia"/>
        </w:rPr>
      </w:pPr>
      <w:r>
        <w:t>Security group rules and IAM roles defined; IRSA enabled.</w:t>
      </w:r>
    </w:p>
    <w:p w14:paraId="4715E79C" w14:textId="77777777" w:rsidR="005D13A9" w:rsidRDefault="00000000">
      <w:pPr>
        <w:pStyle w:val="ListBullet"/>
        <w:rPr>
          <w:rFonts w:hint="eastAsia"/>
        </w:rPr>
      </w:pPr>
      <w:r>
        <w:t>Encryption plan finalized (KMS everywhere).</w:t>
      </w:r>
    </w:p>
    <w:p w14:paraId="2E6325E3" w14:textId="77777777" w:rsidR="005D13A9" w:rsidRDefault="00000000">
      <w:pPr>
        <w:pStyle w:val="ListBullet"/>
        <w:rPr>
          <w:rFonts w:hint="eastAsia"/>
        </w:rPr>
      </w:pPr>
      <w:r>
        <w:t>Networking spec completed (subnets, routes, VPC endpoints).</w:t>
      </w:r>
    </w:p>
    <w:p w14:paraId="2CB1439E" w14:textId="77777777" w:rsidR="005D13A9" w:rsidRDefault="00000000">
      <w:pPr>
        <w:pStyle w:val="ListBullet"/>
        <w:rPr>
          <w:rFonts w:hint="eastAsia"/>
        </w:rPr>
      </w:pPr>
      <w:r>
        <w:t>Queues &amp; DLQs created; HPA scaling configured.</w:t>
      </w:r>
    </w:p>
    <w:p w14:paraId="277BC92F" w14:textId="77777777" w:rsidR="005D13A9" w:rsidRDefault="00000000">
      <w:pPr>
        <w:pStyle w:val="ListBullet"/>
        <w:rPr>
          <w:rFonts w:hint="eastAsia"/>
        </w:rPr>
      </w:pPr>
      <w:r>
        <w:t>Sequence diagrams created (login, async payments).</w:t>
      </w:r>
    </w:p>
    <w:p w14:paraId="52E1E02C" w14:textId="77777777" w:rsidR="005D13A9" w:rsidRDefault="00000000">
      <w:pPr>
        <w:pStyle w:val="ListBullet"/>
        <w:rPr>
          <w:rFonts w:hint="eastAsia"/>
        </w:rPr>
      </w:pPr>
      <w:r>
        <w:t>Trade-offs and DR plan documented.</w:t>
      </w:r>
    </w:p>
    <w:p w14:paraId="3E61D87E" w14:textId="77777777" w:rsidR="005D13A9" w:rsidRDefault="00000000">
      <w:pPr>
        <w:pStyle w:val="ListBullet"/>
        <w:rPr>
          <w:rFonts w:hint="eastAsia"/>
        </w:rPr>
      </w:pPr>
      <w:r>
        <w:t>Observability dashboards and alarms in place; run failure drills.</w:t>
      </w:r>
    </w:p>
    <w:sectPr w:rsidR="005D13A9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74636" w14:textId="77777777" w:rsidR="005C46BF" w:rsidRDefault="005C46BF" w:rsidP="00E21B98">
      <w:pPr>
        <w:spacing w:after="0" w:line="240" w:lineRule="auto"/>
      </w:pPr>
      <w:r>
        <w:separator/>
      </w:r>
    </w:p>
  </w:endnote>
  <w:endnote w:type="continuationSeparator" w:id="0">
    <w:p w14:paraId="28C2FF60" w14:textId="77777777" w:rsidR="005C46BF" w:rsidRDefault="005C46BF" w:rsidP="00E21B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39491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13377B" w14:textId="79147D7F" w:rsidR="00E21B98" w:rsidRDefault="00E21B9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80A9A5" w14:textId="77777777" w:rsidR="00E21B98" w:rsidRDefault="00E21B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FE9B7" w14:textId="77777777" w:rsidR="005C46BF" w:rsidRDefault="005C46BF" w:rsidP="00E21B98">
      <w:pPr>
        <w:spacing w:after="0" w:line="240" w:lineRule="auto"/>
      </w:pPr>
      <w:r>
        <w:separator/>
      </w:r>
    </w:p>
  </w:footnote>
  <w:footnote w:type="continuationSeparator" w:id="0">
    <w:p w14:paraId="074B2363" w14:textId="77777777" w:rsidR="005C46BF" w:rsidRDefault="005C46BF" w:rsidP="00E21B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4702960">
    <w:abstractNumId w:val="8"/>
  </w:num>
  <w:num w:numId="2" w16cid:durableId="107433473">
    <w:abstractNumId w:val="6"/>
  </w:num>
  <w:num w:numId="3" w16cid:durableId="543563843">
    <w:abstractNumId w:val="5"/>
  </w:num>
  <w:num w:numId="4" w16cid:durableId="1862469427">
    <w:abstractNumId w:val="4"/>
  </w:num>
  <w:num w:numId="5" w16cid:durableId="1691031115">
    <w:abstractNumId w:val="7"/>
  </w:num>
  <w:num w:numId="6" w16cid:durableId="463351025">
    <w:abstractNumId w:val="3"/>
  </w:num>
  <w:num w:numId="7" w16cid:durableId="1523661990">
    <w:abstractNumId w:val="2"/>
  </w:num>
  <w:num w:numId="8" w16cid:durableId="1987280230">
    <w:abstractNumId w:val="1"/>
  </w:num>
  <w:num w:numId="9" w16cid:durableId="1719282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46BF"/>
    <w:rsid w:val="005D13A9"/>
    <w:rsid w:val="00AA1D8D"/>
    <w:rsid w:val="00B47730"/>
    <w:rsid w:val="00CB0664"/>
    <w:rsid w:val="00D45AD1"/>
    <w:rsid w:val="00E21B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6760CD"/>
  <w14:defaultImageDpi w14:val="300"/>
  <w15:docId w15:val="{7AFBD826-5788-46C2-82B8-29586EA83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1929</Words>
  <Characters>12525</Characters>
  <Application>Microsoft Office Word</Application>
  <DocSecurity>0</DocSecurity>
  <Lines>695</Lines>
  <Paragraphs>437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Joseph Samuels</cp:lastModifiedBy>
  <cp:revision>3</cp:revision>
  <dcterms:created xsi:type="dcterms:W3CDTF">2013-12-23T23:15:00Z</dcterms:created>
  <dcterms:modified xsi:type="dcterms:W3CDTF">2025-11-11T12:42:00Z</dcterms:modified>
  <cp:category/>
</cp:coreProperties>
</file>