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FC563" w14:textId="4BC12889" w:rsidR="007D6226" w:rsidRDefault="00000000" w:rsidP="007D6226">
      <w:pPr>
        <w:pStyle w:val="Heading1"/>
        <w:jc w:val="center"/>
      </w:pPr>
      <w:r>
        <w:t xml:space="preserve">AWS EKS Fintech Architecture </w:t>
      </w:r>
      <w:r w:rsidR="007D6226">
        <w:t>Review Q&amp;A</w:t>
      </w:r>
    </w:p>
    <w:p w14:paraId="0816AB8F" w14:textId="77777777" w:rsidR="00CA5739" w:rsidRDefault="00000000">
      <w:r>
        <w:br w:type="page"/>
      </w:r>
    </w:p>
    <w:p w14:paraId="0582471E" w14:textId="77777777" w:rsidR="007D6226" w:rsidRPr="007D6226" w:rsidRDefault="007D6226" w:rsidP="007D6226"/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5739" w14:paraId="438061F6" w14:textId="77777777" w:rsidTr="00CA5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BECCE3" w14:textId="77777777" w:rsidR="00CA5739" w:rsidRPr="007D6226" w:rsidRDefault="00000000">
            <w:r w:rsidRPr="007D6226">
              <w:t>Pillar</w:t>
            </w:r>
          </w:p>
        </w:tc>
        <w:tc>
          <w:tcPr>
            <w:tcW w:w="2880" w:type="dxa"/>
          </w:tcPr>
          <w:p w14:paraId="16C6FD27" w14:textId="77777777" w:rsidR="00CA5739" w:rsidRPr="007D622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6226">
              <w:t>Question for the Team</w:t>
            </w:r>
          </w:p>
        </w:tc>
        <w:tc>
          <w:tcPr>
            <w:tcW w:w="2880" w:type="dxa"/>
          </w:tcPr>
          <w:p w14:paraId="6AEA8F17" w14:textId="77777777" w:rsidR="00CA5739" w:rsidRPr="007D622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6226">
              <w:t>Model Answer / Justification</w:t>
            </w:r>
          </w:p>
        </w:tc>
      </w:tr>
      <w:tr w:rsidR="00CA5739" w14:paraId="0B87AFF0" w14:textId="77777777" w:rsidTr="00CA5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3AF6E8" w14:textId="77777777" w:rsidR="00CA5739" w:rsidRDefault="00000000">
            <w:r>
              <w:t>Reliability</w:t>
            </w:r>
          </w:p>
        </w:tc>
        <w:tc>
          <w:tcPr>
            <w:tcW w:w="2880" w:type="dxa"/>
          </w:tcPr>
          <w:p w14:paraId="041EE246" w14:textId="77777777" w:rsidR="00CA5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Hybrid DB Consistency: With RDS for Ordering and DynamoDB for Marketing, how do you ensure consistency when an order triggers a marketing campaign update?</w:t>
            </w:r>
          </w:p>
        </w:tc>
        <w:tc>
          <w:tcPr>
            <w:tcW w:w="2880" w:type="dxa"/>
          </w:tcPr>
          <w:p w14:paraId="2FDB4F8D" w14:textId="012B4ACD" w:rsidR="00CA5739" w:rsidRDefault="00CA5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5739" w14:paraId="10DCA1BB" w14:textId="77777777" w:rsidTr="00CA5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754A40" w14:textId="77777777" w:rsidR="00CA5739" w:rsidRDefault="00000000">
            <w:r>
              <w:t>Reliability</w:t>
            </w:r>
          </w:p>
        </w:tc>
        <w:tc>
          <w:tcPr>
            <w:tcW w:w="2880" w:type="dxa"/>
          </w:tcPr>
          <w:p w14:paraId="01AE5EB5" w14:textId="77777777" w:rsidR="00CA5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Consumer Lag: If the Basket service’s consumer lag exceeds 10,000 for 10 minutes, what’s your immediate action and likely root causes?</w:t>
            </w:r>
          </w:p>
        </w:tc>
        <w:tc>
          <w:tcPr>
            <w:tcW w:w="2880" w:type="dxa"/>
          </w:tcPr>
          <w:p w14:paraId="1973F722" w14:textId="74E13C7D" w:rsidR="00CA5739" w:rsidRDefault="00CA5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5739" w14:paraId="0332C15F" w14:textId="77777777" w:rsidTr="00CA5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354D42" w14:textId="77777777" w:rsidR="00CA5739" w:rsidRDefault="00000000">
            <w:r>
              <w:t>Security</w:t>
            </w:r>
          </w:p>
        </w:tc>
        <w:tc>
          <w:tcPr>
            <w:tcW w:w="2880" w:type="dxa"/>
          </w:tcPr>
          <w:p w14:paraId="46E1E45F" w14:textId="77777777" w:rsidR="00CA5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Hybrid Encryption: How do you enforce encryption for Redis and DynamoDB alongside RDS?</w:t>
            </w:r>
          </w:p>
        </w:tc>
        <w:tc>
          <w:tcPr>
            <w:tcW w:w="2880" w:type="dxa"/>
          </w:tcPr>
          <w:p w14:paraId="6302F30A" w14:textId="7FDA7314" w:rsidR="00CA5739" w:rsidRDefault="00CA5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5739" w14:paraId="201DCBEC" w14:textId="77777777" w:rsidTr="00CA5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30FADB" w14:textId="77777777" w:rsidR="00CA5739" w:rsidRDefault="00000000">
            <w:r>
              <w:t>Security</w:t>
            </w:r>
          </w:p>
        </w:tc>
        <w:tc>
          <w:tcPr>
            <w:tcW w:w="2880" w:type="dxa"/>
          </w:tcPr>
          <w:p w14:paraId="6B1476E1" w14:textId="77777777" w:rsidR="00CA5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MSK Authentication: Which method do you use for Kafka client authentication and why?</w:t>
            </w:r>
          </w:p>
        </w:tc>
        <w:tc>
          <w:tcPr>
            <w:tcW w:w="2880" w:type="dxa"/>
          </w:tcPr>
          <w:p w14:paraId="0B2185FC" w14:textId="7A7DD2C1" w:rsidR="00CA5739" w:rsidRDefault="00CA5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5739" w14:paraId="408AC4C9" w14:textId="77777777" w:rsidTr="00CA5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24D921" w14:textId="77777777" w:rsidR="00CA5739" w:rsidRDefault="00000000">
            <w:r>
              <w:t>Operational Excellence</w:t>
            </w:r>
          </w:p>
        </w:tc>
        <w:tc>
          <w:tcPr>
            <w:tcW w:w="2880" w:type="dxa"/>
          </w:tcPr>
          <w:p w14:paraId="4AAA89E6" w14:textId="77777777" w:rsidR="00CA5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DLQ Handling: A message lands in orders.events.dlq. What’s the remediation process?</w:t>
            </w:r>
          </w:p>
        </w:tc>
        <w:tc>
          <w:tcPr>
            <w:tcW w:w="2880" w:type="dxa"/>
          </w:tcPr>
          <w:p w14:paraId="0B791E44" w14:textId="480B2622" w:rsidR="00CA5739" w:rsidRDefault="00CA5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5739" w14:paraId="787F4DAF" w14:textId="77777777" w:rsidTr="00CA5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AC21B2" w14:textId="77777777" w:rsidR="00CA5739" w:rsidRDefault="00000000">
            <w:r>
              <w:t>Operational Excellence</w:t>
            </w:r>
          </w:p>
        </w:tc>
        <w:tc>
          <w:tcPr>
            <w:tcW w:w="2880" w:type="dxa"/>
          </w:tcPr>
          <w:p w14:paraId="349578DD" w14:textId="77777777" w:rsidR="00CA5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Deployment Strategy for MSK Consumers: How do you ensure graceful shutdown of Kafka consumers during deployment?</w:t>
            </w:r>
          </w:p>
        </w:tc>
        <w:tc>
          <w:tcPr>
            <w:tcW w:w="2880" w:type="dxa"/>
          </w:tcPr>
          <w:p w14:paraId="654A8FE6" w14:textId="6EC2AF1B" w:rsidR="00CA5739" w:rsidRDefault="00CA5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5739" w14:paraId="7E54EDB0" w14:textId="77777777" w:rsidTr="00CA5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D41854" w14:textId="77777777" w:rsidR="00CA5739" w:rsidRDefault="00000000">
            <w:r>
              <w:t>Performance Efficiency</w:t>
            </w:r>
          </w:p>
        </w:tc>
        <w:tc>
          <w:tcPr>
            <w:tcW w:w="2880" w:type="dxa"/>
          </w:tcPr>
          <w:p w14:paraId="51B61BC4" w14:textId="77777777" w:rsidR="00CA5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Partition Key Choice: For orders.events, which key ensures ordering and why?</w:t>
            </w:r>
          </w:p>
        </w:tc>
        <w:tc>
          <w:tcPr>
            <w:tcW w:w="2880" w:type="dxa"/>
          </w:tcPr>
          <w:p w14:paraId="52541275" w14:textId="3DC486F6" w:rsidR="00CA5739" w:rsidRDefault="00CA5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5739" w14:paraId="5D0FCF2F" w14:textId="77777777" w:rsidTr="00CA5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2F7B51" w14:textId="77777777" w:rsidR="00CA5739" w:rsidRDefault="00000000">
            <w:r>
              <w:t>Resilience</w:t>
            </w:r>
          </w:p>
        </w:tc>
        <w:tc>
          <w:tcPr>
            <w:tcW w:w="2880" w:type="dxa"/>
          </w:tcPr>
          <w:p w14:paraId="079A8801" w14:textId="77777777" w:rsidR="00CA5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Zero-Downtime MSK Updates: How does AWS handle version upgrades without downtime?</w:t>
            </w:r>
          </w:p>
        </w:tc>
        <w:tc>
          <w:tcPr>
            <w:tcW w:w="2880" w:type="dxa"/>
          </w:tcPr>
          <w:p w14:paraId="4E603CF8" w14:textId="377A516D" w:rsidR="00CA5739" w:rsidRDefault="00CA5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5739" w14:paraId="11FDD022" w14:textId="77777777" w:rsidTr="00CA5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8C16CA" w14:textId="77777777" w:rsidR="00CA5739" w:rsidRDefault="00000000">
            <w:r>
              <w:t>Security &amp; Maintenance</w:t>
            </w:r>
          </w:p>
        </w:tc>
        <w:tc>
          <w:tcPr>
            <w:tcW w:w="2880" w:type="dxa"/>
          </w:tcPr>
          <w:p w14:paraId="13531F9F" w14:textId="77777777" w:rsidR="00CA5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Automated Secrets Rotation: How do you automate the rotation of database credentials and ensure consumers can retrieve new credentials without restarting the application?</w:t>
            </w:r>
          </w:p>
        </w:tc>
        <w:tc>
          <w:tcPr>
            <w:tcW w:w="2880" w:type="dxa"/>
          </w:tcPr>
          <w:p w14:paraId="76F0E13D" w14:textId="6A929611" w:rsidR="00CA5739" w:rsidRDefault="00CA5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5739" w14:paraId="173087F6" w14:textId="77777777" w:rsidTr="00CA5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265C47" w14:textId="77777777" w:rsidR="00CA5739" w:rsidRDefault="00000000">
            <w:r>
              <w:lastRenderedPageBreak/>
              <w:t>Maintenance</w:t>
            </w:r>
          </w:p>
        </w:tc>
        <w:tc>
          <w:tcPr>
            <w:tcW w:w="2880" w:type="dxa"/>
          </w:tcPr>
          <w:p w14:paraId="47AEE4E9" w14:textId="77777777" w:rsidR="00CA5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Breaking Schema Change: If you need to introduce a breaking schema change to a topic, what is the sequence of steps to deploy this without disrupting old consumers or losing data?</w:t>
            </w:r>
          </w:p>
        </w:tc>
        <w:tc>
          <w:tcPr>
            <w:tcW w:w="2880" w:type="dxa"/>
          </w:tcPr>
          <w:p w14:paraId="1B90A5AC" w14:textId="1493F15B" w:rsidR="00CA5739" w:rsidRDefault="00CA5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5739" w14:paraId="78CA2F55" w14:textId="77777777" w:rsidTr="00CA5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DC9EFE" w14:textId="77777777" w:rsidR="00CA5739" w:rsidRDefault="00000000">
            <w:r>
              <w:t>Cost Optimization &amp; Monitoring</w:t>
            </w:r>
          </w:p>
        </w:tc>
        <w:tc>
          <w:tcPr>
            <w:tcW w:w="2880" w:type="dxa"/>
          </w:tcPr>
          <w:p w14:paraId="19CC39B6" w14:textId="77777777" w:rsidR="00CA5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 Gateway Cost Mitigation: What is the largest non-compute cost driver in this architecture, and what two services/techniques can be used to monitor and actively reduce this cost?</w:t>
            </w:r>
          </w:p>
        </w:tc>
        <w:tc>
          <w:tcPr>
            <w:tcW w:w="2880" w:type="dxa"/>
          </w:tcPr>
          <w:p w14:paraId="4ACEC0E0" w14:textId="0A9EE81C" w:rsidR="00CA5739" w:rsidRDefault="00CA5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5739" w14:paraId="19FC46BC" w14:textId="77777777" w:rsidTr="00CA5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86C789" w14:textId="77777777" w:rsidR="00CA5739" w:rsidRDefault="00000000">
            <w:r>
              <w:t>Observability</w:t>
            </w:r>
          </w:p>
        </w:tc>
        <w:tc>
          <w:tcPr>
            <w:tcW w:w="2880" w:type="dxa"/>
          </w:tcPr>
          <w:p w14:paraId="70A1D61E" w14:textId="77777777" w:rsidR="00CA5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Consumer Health: How do you detect a failed consumer instance in this event-driven design?</w:t>
            </w:r>
          </w:p>
        </w:tc>
        <w:tc>
          <w:tcPr>
            <w:tcW w:w="2880" w:type="dxa"/>
          </w:tcPr>
          <w:p w14:paraId="0BA026C7" w14:textId="0D3B288E" w:rsidR="00CA5739" w:rsidRDefault="00CA57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A5739" w14:paraId="2ED97346" w14:textId="77777777" w:rsidTr="00CA5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3254BD" w14:textId="77777777" w:rsidR="00CA5739" w:rsidRDefault="00000000">
            <w:r>
              <w:t>Architecture Trade-offs</w:t>
            </w:r>
          </w:p>
        </w:tc>
        <w:tc>
          <w:tcPr>
            <w:tcW w:w="2880" w:type="dxa"/>
          </w:tcPr>
          <w:p w14:paraId="6BE9CA92" w14:textId="77777777" w:rsidR="00CA5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ALB vs API Gateway: Why choose ALB for BFF/API exposure?</w:t>
            </w:r>
          </w:p>
        </w:tc>
        <w:tc>
          <w:tcPr>
            <w:tcW w:w="2880" w:type="dxa"/>
          </w:tcPr>
          <w:p w14:paraId="030D433F" w14:textId="318F93C6" w:rsidR="00CA5739" w:rsidRDefault="00CA5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727FE6D" w14:textId="77777777" w:rsidR="00B55514" w:rsidRDefault="00B55514"/>
    <w:sectPr w:rsidR="00B55514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00AF8" w14:textId="77777777" w:rsidR="00DA318F" w:rsidRDefault="00DA318F" w:rsidP="007D6226">
      <w:pPr>
        <w:spacing w:after="0" w:line="240" w:lineRule="auto"/>
      </w:pPr>
      <w:r>
        <w:separator/>
      </w:r>
    </w:p>
  </w:endnote>
  <w:endnote w:type="continuationSeparator" w:id="0">
    <w:p w14:paraId="50E4881D" w14:textId="77777777" w:rsidR="00DA318F" w:rsidRDefault="00DA318F" w:rsidP="007D6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49233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462F68" w14:textId="27CC7E4C" w:rsidR="007D6226" w:rsidRDefault="007D622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6EC057" w14:textId="77777777" w:rsidR="007D6226" w:rsidRDefault="007D62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69589" w14:textId="77777777" w:rsidR="00DA318F" w:rsidRDefault="00DA318F" w:rsidP="007D6226">
      <w:pPr>
        <w:spacing w:after="0" w:line="240" w:lineRule="auto"/>
      </w:pPr>
      <w:r>
        <w:separator/>
      </w:r>
    </w:p>
  </w:footnote>
  <w:footnote w:type="continuationSeparator" w:id="0">
    <w:p w14:paraId="0E6C0094" w14:textId="77777777" w:rsidR="00DA318F" w:rsidRDefault="00DA318F" w:rsidP="007D62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966937">
    <w:abstractNumId w:val="8"/>
  </w:num>
  <w:num w:numId="2" w16cid:durableId="584657104">
    <w:abstractNumId w:val="6"/>
  </w:num>
  <w:num w:numId="3" w16cid:durableId="6567742">
    <w:abstractNumId w:val="5"/>
  </w:num>
  <w:num w:numId="4" w16cid:durableId="383451227">
    <w:abstractNumId w:val="4"/>
  </w:num>
  <w:num w:numId="5" w16cid:durableId="1235777562">
    <w:abstractNumId w:val="7"/>
  </w:num>
  <w:num w:numId="6" w16cid:durableId="2135249950">
    <w:abstractNumId w:val="3"/>
  </w:num>
  <w:num w:numId="7" w16cid:durableId="506553639">
    <w:abstractNumId w:val="2"/>
  </w:num>
  <w:num w:numId="8" w16cid:durableId="2014531384">
    <w:abstractNumId w:val="1"/>
  </w:num>
  <w:num w:numId="9" w16cid:durableId="105716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35A"/>
    <w:rsid w:val="007D6226"/>
    <w:rsid w:val="00996550"/>
    <w:rsid w:val="00AA1D8D"/>
    <w:rsid w:val="00B47730"/>
    <w:rsid w:val="00B55514"/>
    <w:rsid w:val="00C746B5"/>
    <w:rsid w:val="00CA5739"/>
    <w:rsid w:val="00CB0664"/>
    <w:rsid w:val="00DA31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E16A75"/>
  <w14:defaultImageDpi w14:val="300"/>
  <w15:docId w15:val="{56ADEE36-CC0B-4154-912F-CFD9FF121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5</cp:revision>
  <dcterms:created xsi:type="dcterms:W3CDTF">2013-12-23T23:15:00Z</dcterms:created>
  <dcterms:modified xsi:type="dcterms:W3CDTF">2025-11-12T06:20:00Z</dcterms:modified>
  <cp:category/>
</cp:coreProperties>
</file>