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20BD2" w14:textId="48B847F2" w:rsidR="004F24A6" w:rsidRPr="00EB1387" w:rsidRDefault="00EB1387" w:rsidP="00EB1387">
      <w:pPr>
        <w:jc w:val="center"/>
        <w:rPr>
          <w:b/>
          <w:bCs/>
          <w:sz w:val="28"/>
          <w:szCs w:val="28"/>
        </w:rPr>
      </w:pPr>
      <w:r w:rsidRPr="00EB1387">
        <w:rPr>
          <w:b/>
          <w:bCs/>
          <w:sz w:val="28"/>
          <w:szCs w:val="28"/>
        </w:rPr>
        <w:t>Q&amp;A Session for AWS Fintech Architecture Review</w:t>
      </w:r>
    </w:p>
    <w:p w14:paraId="0C1EF8B9" w14:textId="5448B5A0" w:rsidR="00EB1387" w:rsidRDefault="00EB1387" w:rsidP="00EB1387">
      <w:pPr>
        <w:jc w:val="both"/>
      </w:pPr>
      <w:r w:rsidRPr="00EB1387">
        <w:t>This document contains 10 questions grouped by the relevant AWS Well-Architected Framework pillar, designed to challenge the design team's implementation choices and operational readiness.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4"/>
        <w:gridCol w:w="5062"/>
        <w:gridCol w:w="1944"/>
      </w:tblGrid>
      <w:tr w:rsidR="00EB1387" w:rsidRPr="00EB1387" w14:paraId="51B6BF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97172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Pillar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21774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Question for the Team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A8C58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Model Answer / Justification</w:t>
            </w:r>
          </w:p>
        </w:tc>
      </w:tr>
      <w:tr w:rsidR="00EB1387" w:rsidRPr="00EB1387" w14:paraId="20F0B268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2AA79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1. Security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2C9B6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JWT Validation &amp; Trust Boundary:</w:t>
            </w:r>
            <w:r w:rsidRPr="00EB1387">
              <w:t xml:space="preserve"> The design uses Amazon </w:t>
            </w:r>
            <w:r w:rsidRPr="00EB1387">
              <w:rPr>
                <w:b/>
                <w:bCs/>
              </w:rPr>
              <w:t>Cognito</w:t>
            </w:r>
            <w:r w:rsidRPr="00EB1387">
              <w:t xml:space="preserve"> and JWTs. Explain the exact process the </w:t>
            </w:r>
            <w:r w:rsidRPr="00EB1387">
              <w:rPr>
                <w:b/>
                <w:bCs/>
              </w:rPr>
              <w:t>Spring Boot microservices</w:t>
            </w:r>
            <w:r w:rsidRPr="00EB1387">
              <w:t xml:space="preserve"> use to validate the token. If the Payment Service suddenly couldn't reach the Cognito JWKS endpoint, what would be the immediate user experience?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1185E" w14:textId="303869D9" w:rsidR="00EB1387" w:rsidRPr="00EB1387" w:rsidRDefault="00EB1387" w:rsidP="00EB1387">
            <w:pPr>
              <w:jc w:val="both"/>
            </w:pPr>
          </w:p>
        </w:tc>
      </w:tr>
      <w:tr w:rsidR="00EB1387" w:rsidRPr="00EB1387" w14:paraId="27D92F8A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8F49B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2. Security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CBA53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Least Privilege &amp; Security Groups:</w:t>
            </w:r>
            <w:r w:rsidRPr="00EB1387">
              <w:t xml:space="preserve"> The design correctly restricts outbound traffic from the EC2-SG to the RDS-SG. If the Payment microservice needed to call a </w:t>
            </w:r>
            <w:r w:rsidRPr="00EB1387">
              <w:rPr>
                <w:i/>
                <w:iCs/>
              </w:rPr>
              <w:t>fourth-party payment processor</w:t>
            </w:r>
            <w:r w:rsidRPr="00EB1387">
              <w:t xml:space="preserve"> API over HTTPS, how would you modify the </w:t>
            </w:r>
            <w:r w:rsidRPr="00EB1387">
              <w:rPr>
                <w:b/>
                <w:bCs/>
              </w:rPr>
              <w:t>EC2-SG</w:t>
            </w:r>
            <w:r w:rsidRPr="00EB1387">
              <w:t>'s outbound rule, and why is this the preferred approach?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14B7BB" w14:textId="7F4189F6" w:rsidR="00EB1387" w:rsidRPr="00EB1387" w:rsidRDefault="00EB1387" w:rsidP="00EB1387">
            <w:pPr>
              <w:jc w:val="both"/>
            </w:pPr>
          </w:p>
        </w:tc>
      </w:tr>
      <w:tr w:rsidR="00EB1387" w:rsidRPr="00EB1387" w14:paraId="7787A86F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019A39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3. Reliability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6556D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RDS Failover RTO/RPO:</w:t>
            </w:r>
            <w:r w:rsidRPr="00EB1387">
              <w:t xml:space="preserve"> The NFR is an RTO of </w:t>
            </w:r>
            <w:r w:rsidRPr="00EB1387">
              <w:rPr>
                <w:b/>
                <w:bCs/>
              </w:rPr>
              <w:t>$\</w:t>
            </w:r>
            <w:proofErr w:type="spellStart"/>
            <w:r w:rsidRPr="00EB1387">
              <w:rPr>
                <w:b/>
                <w:bCs/>
              </w:rPr>
              <w:t>leq</w:t>
            </w:r>
            <w:proofErr w:type="spellEnd"/>
            <w:r w:rsidRPr="00EB1387">
              <w:rPr>
                <w:b/>
                <w:bCs/>
              </w:rPr>
              <w:t>$ 1 hour</w:t>
            </w:r>
            <w:r w:rsidRPr="00EB1387">
              <w:t xml:space="preserve"> and the RDS is </w:t>
            </w:r>
            <w:proofErr w:type="gramStart"/>
            <w:r w:rsidRPr="00EB1387">
              <w:t>Multi-AZ.</w:t>
            </w:r>
            <w:proofErr w:type="gramEnd"/>
            <w:r w:rsidRPr="00EB1387">
              <w:t xml:space="preserve"> What is the typical </w:t>
            </w:r>
            <w:r w:rsidRPr="00EB1387">
              <w:rPr>
                <w:b/>
                <w:bCs/>
              </w:rPr>
              <w:t>RTO</w:t>
            </w:r>
            <w:r w:rsidRPr="00EB1387">
              <w:t xml:space="preserve"> for an RDS Multi-AZ failover, and what happens to </w:t>
            </w:r>
            <w:r w:rsidRPr="00EB1387">
              <w:rPr>
                <w:i/>
                <w:iCs/>
              </w:rPr>
              <w:t>active, in-flight transactions</w:t>
            </w:r>
            <w:r w:rsidRPr="00EB1387">
              <w:t xml:space="preserve"> during the automatic failover event?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87EC79" w14:textId="1056A44C" w:rsidR="00EB1387" w:rsidRPr="00EB1387" w:rsidRDefault="00EB1387" w:rsidP="00EB1387">
            <w:pPr>
              <w:jc w:val="both"/>
            </w:pPr>
          </w:p>
        </w:tc>
      </w:tr>
      <w:tr w:rsidR="00EB1387" w:rsidRPr="00EB1387" w14:paraId="700E637D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5994B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4. Reliability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6AC89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Application Resilience (Warm-Up):</w:t>
            </w:r>
            <w:r w:rsidRPr="00EB1387">
              <w:t xml:space="preserve"> The team chose </w:t>
            </w:r>
            <w:r w:rsidRPr="00EB1387">
              <w:rPr>
                <w:b/>
                <w:bCs/>
              </w:rPr>
              <w:t>EC2 Auto Scaling Groups</w:t>
            </w:r>
            <w:r w:rsidRPr="00EB1387">
              <w:t xml:space="preserve"> over Lambda for "warm instances." If the ASG scales out quickly during a spike, how do you ensure the newly launched Spring Boot </w:t>
            </w:r>
            <w:r w:rsidRPr="00EB1387">
              <w:lastRenderedPageBreak/>
              <w:t xml:space="preserve">instance is fully </w:t>
            </w:r>
            <w:r w:rsidRPr="00EB1387">
              <w:rPr>
                <w:b/>
                <w:bCs/>
              </w:rPr>
              <w:t>warmed up and ready</w:t>
            </w:r>
            <w:r w:rsidRPr="00EB1387">
              <w:t xml:space="preserve"> to handle traffic </w:t>
            </w:r>
            <w:r w:rsidRPr="00EB1387">
              <w:rPr>
                <w:i/>
                <w:iCs/>
              </w:rPr>
              <w:t>before</w:t>
            </w:r>
            <w:r w:rsidRPr="00EB1387">
              <w:t xml:space="preserve"> the ALB health check marks it as healthy?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75D8E4" w14:textId="66E9A9E2" w:rsidR="00EB1387" w:rsidRPr="00EB1387" w:rsidRDefault="00EB1387" w:rsidP="00EB1387">
            <w:pPr>
              <w:jc w:val="both"/>
            </w:pPr>
          </w:p>
        </w:tc>
      </w:tr>
      <w:tr w:rsidR="00EB1387" w:rsidRPr="00EB1387" w14:paraId="0CA5EAFA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BA93E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5. Performance Efficiency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8B306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P95 Latency Bottlenecks:</w:t>
            </w:r>
            <w:r w:rsidRPr="00EB1387">
              <w:t xml:space="preserve"> If metrics show a consistent P95 of 350 </w:t>
            </w:r>
            <w:proofErr w:type="spellStart"/>
            <w:r w:rsidRPr="00EB1387">
              <w:t>ms</w:t>
            </w:r>
            <w:proofErr w:type="spellEnd"/>
            <w:r w:rsidRPr="00EB1387">
              <w:t xml:space="preserve"> (NFR $\</w:t>
            </w:r>
            <w:proofErr w:type="spellStart"/>
            <w:r w:rsidRPr="00EB1387">
              <w:t>leq</w:t>
            </w:r>
            <w:proofErr w:type="spellEnd"/>
            <w:r w:rsidRPr="00EB1387">
              <w:t xml:space="preserve">$ 250 </w:t>
            </w:r>
            <w:proofErr w:type="spellStart"/>
            <w:r w:rsidRPr="00EB1387">
              <w:t>ms</w:t>
            </w:r>
            <w:proofErr w:type="spellEnd"/>
            <w:r w:rsidRPr="00EB1387">
              <w:t xml:space="preserve">), where would you immediately look for the bottleneck, and what is your first, non-scaling </w:t>
            </w:r>
            <w:r w:rsidRPr="00EB1387">
              <w:rPr>
                <w:b/>
                <w:bCs/>
              </w:rPr>
              <w:t>architectural change</w:t>
            </w:r>
            <w:r w:rsidRPr="00EB1387"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A8BEA0" w14:textId="2D273EBC" w:rsidR="00EB1387" w:rsidRPr="00EB1387" w:rsidRDefault="00EB1387" w:rsidP="00EB1387">
            <w:pPr>
              <w:jc w:val="both"/>
            </w:pPr>
          </w:p>
        </w:tc>
      </w:tr>
      <w:tr w:rsidR="00EB1387" w:rsidRPr="00EB1387" w14:paraId="716C9B2F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42D0B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6. Performance Efficiency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0EFFC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S3/CloudFront Cache Invalidation:</w:t>
            </w:r>
            <w:r w:rsidRPr="00EB1387">
              <w:t xml:space="preserve"> If a critical bug fix requires an immediate deployment of the </w:t>
            </w:r>
            <w:r w:rsidRPr="00EB1387">
              <w:rPr>
                <w:b/>
                <w:bCs/>
              </w:rPr>
              <w:t>React SPA frontend</w:t>
            </w:r>
            <w:r w:rsidRPr="00EB1387">
              <w:t xml:space="preserve">, how do you ensure all users get the </w:t>
            </w:r>
            <w:r w:rsidRPr="00EB1387">
              <w:rPr>
                <w:b/>
                <w:bCs/>
              </w:rPr>
              <w:t>new code immediately</w:t>
            </w:r>
            <w:r w:rsidRPr="00EB1387">
              <w:t xml:space="preserve"> instead of waiting for the TTL to expire? What are the cost implications?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39374" w14:textId="559E80E5" w:rsidR="00EB1387" w:rsidRPr="00EB1387" w:rsidRDefault="00EB1387" w:rsidP="00EB1387">
            <w:pPr>
              <w:jc w:val="both"/>
            </w:pPr>
          </w:p>
        </w:tc>
      </w:tr>
      <w:tr w:rsidR="00EB1387" w:rsidRPr="00EB1387" w14:paraId="7FB08FE4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8A564E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7. Cost Optimization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DCE78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NAT Gateway Cost Mitigation:</w:t>
            </w:r>
            <w:r w:rsidRPr="00EB1387">
              <w:t xml:space="preserve"> Beyond VPC Endpoints for AWS services, what specific strategy would you use to measure, audit, and </w:t>
            </w:r>
            <w:r w:rsidRPr="00EB1387">
              <w:rPr>
                <w:i/>
                <w:iCs/>
              </w:rPr>
              <w:t>further</w:t>
            </w:r>
            <w:r w:rsidRPr="00EB1387">
              <w:t xml:space="preserve"> minimize the total data processed by the NAT Gateway?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6AD3C" w14:textId="3CC3BFC9" w:rsidR="00EB1387" w:rsidRPr="00EB1387" w:rsidRDefault="00EB1387" w:rsidP="00EB1387">
            <w:pPr>
              <w:jc w:val="both"/>
            </w:pPr>
          </w:p>
        </w:tc>
      </w:tr>
      <w:tr w:rsidR="00EB1387" w:rsidRPr="00EB1387" w14:paraId="423CDE69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D0767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8. Cost Optimization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1D1B6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Compute Pricing Model Justification:</w:t>
            </w:r>
            <w:r w:rsidRPr="00EB1387">
              <w:t xml:space="preserve"> With a variable load (2 EC2 instances at night, 20 during the day), how would you calculate the </w:t>
            </w:r>
            <w:r w:rsidRPr="00EB1387">
              <w:rPr>
                <w:b/>
                <w:bCs/>
              </w:rPr>
              <w:t>optimal reservation level</w:t>
            </w:r>
            <w:r w:rsidRPr="00EB1387">
              <w:t xml:space="preserve"> for Savings Plans?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B6FE0B" w14:textId="3CA15FC1" w:rsidR="00EB1387" w:rsidRPr="00EB1387" w:rsidRDefault="00EB1387" w:rsidP="00EB1387">
            <w:pPr>
              <w:jc w:val="both"/>
            </w:pPr>
          </w:p>
        </w:tc>
      </w:tr>
      <w:tr w:rsidR="00EB1387" w:rsidRPr="00EB1387" w14:paraId="5EAB2DA4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D4A12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9. Operational Excellence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F6BE8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Audit Trail and Compliance:</w:t>
            </w:r>
            <w:r w:rsidRPr="00EB1387">
              <w:t xml:space="preserve"> The lab requires </w:t>
            </w:r>
            <w:r w:rsidRPr="00EB1387">
              <w:rPr>
                <w:b/>
                <w:bCs/>
              </w:rPr>
              <w:t>90-day audit log retention</w:t>
            </w:r>
            <w:r w:rsidRPr="00EB1387">
              <w:t xml:space="preserve">. What </w:t>
            </w:r>
            <w:r w:rsidRPr="00EB1387">
              <w:rPr>
                <w:b/>
                <w:bCs/>
              </w:rPr>
              <w:t>three specific AWS services</w:t>
            </w:r>
            <w:r w:rsidRPr="00EB1387">
              <w:t xml:space="preserve"> are you leveraging to ensure that an auditor can reconstruct a user's </w:t>
            </w:r>
            <w:r w:rsidRPr="00EB1387">
              <w:rPr>
                <w:i/>
                <w:iCs/>
              </w:rPr>
              <w:t>entire session</w:t>
            </w:r>
            <w:r w:rsidRPr="00EB1387">
              <w:t xml:space="preserve"> and all API calls, and </w:t>
            </w:r>
            <w:r w:rsidRPr="00EB1387">
              <w:lastRenderedPageBreak/>
              <w:t xml:space="preserve">where are you capturing the user's </w:t>
            </w:r>
            <w:r w:rsidRPr="00EB1387">
              <w:rPr>
                <w:b/>
                <w:bCs/>
              </w:rPr>
              <w:t>Cognito ID</w:t>
            </w:r>
            <w:r w:rsidRPr="00EB1387">
              <w:t xml:space="preserve"> in the request trail?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5B752D" w14:textId="15E351DF" w:rsidR="00EB1387" w:rsidRPr="00EB1387" w:rsidRDefault="00EB1387" w:rsidP="00EB1387">
            <w:pPr>
              <w:jc w:val="both"/>
            </w:pPr>
          </w:p>
        </w:tc>
      </w:tr>
      <w:tr w:rsidR="00EB1387" w:rsidRPr="00EB1387" w14:paraId="10ABDAA0" w14:textId="77777777" w:rsidTr="00074B1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02D4CD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10. Operational Excellence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AAFB6" w14:textId="77777777" w:rsidR="00EB1387" w:rsidRPr="00EB1387" w:rsidRDefault="00EB1387" w:rsidP="00EB1387">
            <w:pPr>
              <w:jc w:val="both"/>
            </w:pPr>
            <w:r w:rsidRPr="00EB1387">
              <w:rPr>
                <w:b/>
                <w:bCs/>
              </w:rPr>
              <w:t>Infrastructure as Code (</w:t>
            </w:r>
            <w:proofErr w:type="spellStart"/>
            <w:r w:rsidRPr="00EB1387">
              <w:rPr>
                <w:b/>
                <w:bCs/>
              </w:rPr>
              <w:t>IaC</w:t>
            </w:r>
            <w:proofErr w:type="spellEnd"/>
            <w:r w:rsidRPr="00EB1387">
              <w:rPr>
                <w:b/>
                <w:bCs/>
              </w:rPr>
              <w:t>) Gap:</w:t>
            </w:r>
            <w:r w:rsidRPr="00EB1387">
              <w:t xml:space="preserve"> If you had to implement this entire environment using </w:t>
            </w:r>
            <w:proofErr w:type="spellStart"/>
            <w:r w:rsidRPr="00EB1387">
              <w:rPr>
                <w:b/>
                <w:bCs/>
              </w:rPr>
              <w:t>IaC</w:t>
            </w:r>
            <w:proofErr w:type="spellEnd"/>
            <w:r w:rsidRPr="00EB1387">
              <w:t xml:space="preserve">, what is the single biggest benefit of using </w:t>
            </w:r>
            <w:r w:rsidRPr="00EB1387">
              <w:rPr>
                <w:b/>
                <w:bCs/>
              </w:rPr>
              <w:t xml:space="preserve">AWS CDK (or </w:t>
            </w:r>
            <w:proofErr w:type="gramStart"/>
            <w:r w:rsidRPr="00EB1387">
              <w:rPr>
                <w:b/>
                <w:bCs/>
              </w:rPr>
              <w:t>Terraform</w:t>
            </w:r>
            <w:proofErr w:type="gramEnd"/>
            <w:r w:rsidRPr="00EB1387">
              <w:rPr>
                <w:b/>
                <w:bCs/>
              </w:rPr>
              <w:t>)</w:t>
            </w:r>
            <w:r w:rsidRPr="00EB1387">
              <w:t xml:space="preserve"> for this multi-AZ, security-heavy design, compared to using the AWS Console?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3C0E4" w14:textId="4CC89AEC" w:rsidR="00EB1387" w:rsidRPr="00EB1387" w:rsidRDefault="00EB1387" w:rsidP="00EB1387">
            <w:pPr>
              <w:jc w:val="both"/>
            </w:pPr>
          </w:p>
        </w:tc>
      </w:tr>
    </w:tbl>
    <w:p w14:paraId="7F9A6914" w14:textId="77777777" w:rsidR="00EB1387" w:rsidRDefault="00EB1387" w:rsidP="00EB1387">
      <w:pPr>
        <w:jc w:val="both"/>
      </w:pPr>
    </w:p>
    <w:sectPr w:rsidR="00EB1387">
      <w:foot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E11DB" w14:textId="77777777" w:rsidR="00C54447" w:rsidRDefault="00C54447" w:rsidP="00074B10">
      <w:pPr>
        <w:spacing w:after="0" w:line="240" w:lineRule="auto"/>
      </w:pPr>
      <w:r>
        <w:separator/>
      </w:r>
    </w:p>
  </w:endnote>
  <w:endnote w:type="continuationSeparator" w:id="0">
    <w:p w14:paraId="66045BC7" w14:textId="77777777" w:rsidR="00C54447" w:rsidRDefault="00C54447" w:rsidP="00074B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32621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B7F834" w14:textId="4FCB3B92" w:rsidR="00074B10" w:rsidRDefault="00074B1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20BAEE" w14:textId="77777777" w:rsidR="00074B10" w:rsidRDefault="00074B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FBFBC" w14:textId="77777777" w:rsidR="00C54447" w:rsidRDefault="00C54447" w:rsidP="00074B10">
      <w:pPr>
        <w:spacing w:after="0" w:line="240" w:lineRule="auto"/>
      </w:pPr>
      <w:r>
        <w:separator/>
      </w:r>
    </w:p>
  </w:footnote>
  <w:footnote w:type="continuationSeparator" w:id="0">
    <w:p w14:paraId="490FA96F" w14:textId="77777777" w:rsidR="00C54447" w:rsidRDefault="00C54447" w:rsidP="00074B1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4A6"/>
    <w:rsid w:val="00062B06"/>
    <w:rsid w:val="00074B10"/>
    <w:rsid w:val="003E1BC5"/>
    <w:rsid w:val="004F24A6"/>
    <w:rsid w:val="00C54447"/>
    <w:rsid w:val="00EB1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7C021"/>
  <w15:chartTrackingRefBased/>
  <w15:docId w15:val="{49EA9CAA-4544-4CD3-8607-175780FAD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2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4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4B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B10"/>
  </w:style>
  <w:style w:type="paragraph" w:styleId="Footer">
    <w:name w:val="footer"/>
    <w:basedOn w:val="Normal"/>
    <w:link w:val="FooterChar"/>
    <w:uiPriority w:val="99"/>
    <w:unhideWhenUsed/>
    <w:rsid w:val="00074B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B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465</Words>
  <Characters>2489</Characters>
  <Application>Microsoft Office Word</Application>
  <DocSecurity>0</DocSecurity>
  <Lines>103</Lines>
  <Paragraphs>29</Paragraphs>
  <ScaleCrop>false</ScaleCrop>
  <Company/>
  <LinksUpToDate>false</LinksUpToDate>
  <CharactersWithSpaces>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Joseph Samuels</dc:creator>
  <cp:keywords/>
  <dc:description/>
  <cp:lastModifiedBy>Stephen Joseph Samuels</cp:lastModifiedBy>
  <cp:revision>5</cp:revision>
  <dcterms:created xsi:type="dcterms:W3CDTF">2025-11-08T13:24:00Z</dcterms:created>
  <dcterms:modified xsi:type="dcterms:W3CDTF">2025-11-11T11:27:00Z</dcterms:modified>
</cp:coreProperties>
</file>