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7"/>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r>
        <w:rPr>
          <w:rFonts w:cs="Arial"/>
          <w:b/>
          <w:bCs/>
          <w:color w:val="000000"/>
          <w:kern w:val="0"/>
          <w:sz w:val="36"/>
          <w:szCs w:val="36"/>
          <w:lang w:bidi="ar-SA"/>
        </w:rPr>
        <w:tab/>
        <w:t xml:space="preserve">  </w:t>
      </w:r>
      <w:r>
        <w:rPr>
          <w:rFonts w:cs="Arial"/>
          <w:b/>
          <w:bCs/>
          <w:color w:val="000000"/>
          <w:kern w:val="0"/>
          <w:sz w:val="36"/>
          <w:szCs w:val="36"/>
          <w:lang w:bidi="ar-SA"/>
        </w:rPr>
        <w:tab/>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Mullen,  </w:t>
      </w:r>
      <w:r>
        <w:rPr>
          <w:rFonts w:cs="Arial"/>
          <w:b/>
          <w:bCs/>
          <w:color w:val="000000"/>
          <w:kern w:val="0"/>
          <w:sz w:val="36"/>
          <w:szCs w:val="36"/>
          <w:lang w:bidi="ar-SA"/>
        </w:rPr>
        <w:tab/>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r>
        <w:rPr>
          <w:rFonts w:cs="Arial"/>
          <w:b/>
          <w:bCs/>
          <w:color w:val="000000"/>
          <w:kern w:val="0"/>
          <w:sz w:val="36"/>
          <w:szCs w:val="36"/>
          <w:lang w:bidi="ar-SA"/>
        </w:rPr>
        <w:tab/>
        <w:t xml:space="preserve">  </w:t>
      </w:r>
      <w:r>
        <w:rPr>
          <w:rFonts w:cs="Arial"/>
          <w:b/>
          <w:bCs/>
          <w:color w:val="000000"/>
          <w:kern w:val="0"/>
          <w:sz w:val="36"/>
          <w:szCs w:val="36"/>
          <w:lang w:bidi="ar-SA"/>
        </w:rPr>
        <w:tab/>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6612DBFC" w14:textId="77777777" w:rsidR="003A525C" w:rsidRDefault="003A525C">
      <w:pPr>
        <w:rPr>
          <w:shd w:val="clear" w:color="auto" w:fill="FFFF00"/>
        </w:rPr>
      </w:pPr>
    </w:p>
    <w:p w14:paraId="7C8E32E7" w14:textId="77777777" w:rsidR="003A525C" w:rsidRDefault="003A525C">
      <w:pPr>
        <w:rPr>
          <w:shd w:val="clear" w:color="auto" w:fill="FFFF00"/>
        </w:rPr>
      </w:pPr>
    </w:p>
    <w:p w14:paraId="7643B862" w14:textId="77777777" w:rsidR="003A525C" w:rsidRDefault="008703E0">
      <w:r>
        <w:rPr>
          <w:u w:val="single"/>
          <w:shd w:val="clear" w:color="auto" w:fill="FFFF00"/>
        </w:rPr>
        <w:t>Note</w:t>
      </w:r>
      <w:r>
        <w:rPr>
          <w:shd w:val="clear" w:color="auto" w:fill="FFFF00"/>
        </w:rPr>
        <w:t xml:space="preserve">: Please make sure that you use proper citation within the body of the text of your report + include the reference cited in the References section at the end. It is </w:t>
      </w:r>
      <w:r>
        <w:rPr>
          <w:b/>
          <w:bCs/>
          <w:u w:val="single"/>
          <w:shd w:val="clear" w:color="auto" w:fill="FFFF00"/>
        </w:rPr>
        <w:t>not</w:t>
      </w:r>
      <w:r>
        <w:rPr>
          <w:shd w:val="clear" w:color="auto" w:fill="FFFF00"/>
        </w:rPr>
        <w:t xml:space="preserve"> sufficient simply to list the references at the end. See:</w:t>
      </w:r>
    </w:p>
    <w:p w14:paraId="1F057A2B" w14:textId="77777777" w:rsidR="003A525C" w:rsidRDefault="003A525C">
      <w:pPr>
        <w:rPr>
          <w:shd w:val="clear" w:color="auto" w:fill="FFFF00"/>
        </w:rPr>
      </w:pPr>
    </w:p>
    <w:p w14:paraId="302C931F" w14:textId="77777777" w:rsidR="003A525C" w:rsidRDefault="00000000">
      <w:hyperlink r:id="rId8">
        <w:r w:rsidR="008703E0">
          <w:rPr>
            <w:rStyle w:val="Hyperlink"/>
            <w:shd w:val="clear" w:color="auto" w:fill="FFFF00"/>
          </w:rPr>
          <w:t>https://libguides.ucd.ie/harvardstyle/introduction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5209C9" w:rsidRDefault="005209C9" w:rsidP="005209C9">
      <w:pPr>
        <w:pStyle w:val="BodyText"/>
        <w:rPr>
          <w:sz w:val="28"/>
          <w:szCs w:val="28"/>
        </w:rPr>
      </w:pPr>
      <w:r w:rsidRPr="005209C9">
        <w:rPr>
          <w:b/>
          <w:bCs/>
          <w:sz w:val="28"/>
          <w:szCs w:val="28"/>
        </w:rPr>
        <w:t xml:space="preserve">1.1.2 </w:t>
      </w:r>
      <w:r w:rsidR="008703E0" w:rsidRPr="005209C9">
        <w:rPr>
          <w:b/>
          <w:bCs/>
          <w:sz w:val="28"/>
          <w:szCs w:val="28"/>
        </w:rPr>
        <w:t>Mutex Locks</w:t>
      </w:r>
      <w:r w:rsidR="005F447C" w:rsidRPr="005209C9">
        <w:rPr>
          <w:sz w:val="28"/>
          <w:szCs w:val="28"/>
        </w:rPr>
        <w:t xml:space="preserve"> (Rochelle)</w:t>
      </w:r>
    </w:p>
    <w:p w14:paraId="14768980" w14:textId="539A386B" w:rsidR="00657780" w:rsidRPr="005209C9" w:rsidRDefault="005209C9" w:rsidP="005209C9">
      <w:pPr>
        <w:pStyle w:val="BodyText"/>
        <w:rPr>
          <w:sz w:val="28"/>
          <w:szCs w:val="28"/>
        </w:rPr>
      </w:pPr>
      <w:r w:rsidRPr="005209C9">
        <w:rPr>
          <w:b/>
          <w:bCs/>
          <w:sz w:val="28"/>
          <w:szCs w:val="28"/>
        </w:rPr>
        <w:t xml:space="preserve">1.1.3 </w:t>
      </w:r>
      <w:r w:rsidR="008703E0" w:rsidRPr="005209C9">
        <w:rPr>
          <w:b/>
          <w:bCs/>
          <w:sz w:val="28"/>
          <w:szCs w:val="28"/>
        </w:rPr>
        <w:t>Semaphores</w:t>
      </w:r>
      <w:r>
        <w:rPr>
          <w:b/>
          <w:bCs/>
          <w:sz w:val="28"/>
          <w:szCs w:val="28"/>
        </w:rPr>
        <w:t>:</w:t>
      </w:r>
      <w:r w:rsidR="005F447C" w:rsidRPr="005209C9">
        <w:rPr>
          <w:sz w:val="28"/>
          <w:szCs w:val="28"/>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lastRenderedPageBreak/>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t>When the element is one that means that the element could be used but if it is zero that means that the element has to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Default="005209C9" w:rsidP="005209C9">
      <w:pPr>
        <w:rPr>
          <w:rFonts w:ascii="Roboto" w:hAnsi="Roboto"/>
          <w:color w:val="333333"/>
          <w:sz w:val="28"/>
          <w:szCs w:val="28"/>
          <w:shd w:val="clear" w:color="auto" w:fill="FFFFFF"/>
        </w:rPr>
      </w:pPr>
      <w:r>
        <w:rPr>
          <w:rFonts w:ascii="Roboto" w:hAnsi="Roboto"/>
          <w:color w:val="333333"/>
          <w:sz w:val="28"/>
          <w:szCs w:val="28"/>
          <w:shd w:val="clear" w:color="auto" w:fill="FFFFFF"/>
        </w:rPr>
        <w:t>One of the tools that we are us</w:t>
      </w:r>
      <w:r w:rsidR="00542FF1">
        <w:rPr>
          <w:rFonts w:ascii="Roboto" w:hAnsi="Roboto"/>
          <w:color w:val="333333"/>
          <w:sz w:val="28"/>
          <w:szCs w:val="28"/>
          <w:shd w:val="clear" w:color="auto" w:fill="FFFFFF"/>
        </w:rPr>
        <w:t>ing</w:t>
      </w:r>
      <w:r>
        <w:rPr>
          <w:rFonts w:ascii="Roboto" w:hAnsi="Roboto"/>
          <w:color w:val="333333"/>
          <w:sz w:val="28"/>
          <w:szCs w:val="28"/>
          <w:shd w:val="clear" w:color="auto" w:fill="FFFFFF"/>
        </w:rPr>
        <w:t xml:space="preserve"> for </w:t>
      </w:r>
      <w:r w:rsidRPr="00EF3D50">
        <w:rPr>
          <w:rFonts w:ascii="Roboto" w:hAnsi="Roboto"/>
          <w:color w:val="333333"/>
          <w:sz w:val="28"/>
          <w:szCs w:val="28"/>
          <w:shd w:val="clear" w:color="auto" w:fill="FFFFFF"/>
        </w:rPr>
        <w:t xml:space="preserve">learning multithreaded programming </w:t>
      </w:r>
      <w:r w:rsidRPr="0027282E">
        <w:rPr>
          <w:rFonts w:ascii="Roboto" w:hAnsi="Roboto"/>
          <w:color w:val="333333"/>
          <w:sz w:val="28"/>
          <w:szCs w:val="28"/>
          <w:shd w:val="clear" w:color="auto" w:fill="FFFFFF"/>
        </w:rPr>
        <w:t xml:space="preserve">in operating systems </w:t>
      </w:r>
      <w:r>
        <w:rPr>
          <w:rFonts w:ascii="Roboto" w:hAnsi="Roboto"/>
          <w:color w:val="333333"/>
          <w:sz w:val="28"/>
          <w:szCs w:val="28"/>
          <w:shd w:val="clear" w:color="auto" w:fill="FFFFFF"/>
        </w:rPr>
        <w:t xml:space="preserve">is a ThreadMentor. It </w:t>
      </w:r>
      <w:r w:rsidRPr="00EF3D50">
        <w:rPr>
          <w:rFonts w:ascii="Roboto" w:hAnsi="Roboto"/>
          <w:color w:val="333333"/>
          <w:sz w:val="28"/>
          <w:szCs w:val="28"/>
          <w:shd w:val="clear" w:color="auto" w:fill="FFFFFF"/>
        </w:rPr>
        <w:t>provid</w:t>
      </w:r>
      <w:r>
        <w:rPr>
          <w:rFonts w:ascii="Roboto" w:hAnsi="Roboto"/>
          <w:color w:val="333333"/>
          <w:sz w:val="28"/>
          <w:szCs w:val="28"/>
          <w:shd w:val="clear" w:color="auto" w:fill="FFFFFF"/>
        </w:rPr>
        <w:t>es</w:t>
      </w:r>
      <w:r w:rsidRPr="00EF3D50">
        <w:rPr>
          <w:rFonts w:ascii="Roboto" w:hAnsi="Roboto"/>
          <w:color w:val="333333"/>
          <w:sz w:val="28"/>
          <w:szCs w:val="28"/>
          <w:shd w:val="clear" w:color="auto" w:fill="FFFFFF"/>
        </w:rPr>
        <w:t xml:space="preserve"> a visual representation and a user-friendly approach</w:t>
      </w:r>
      <w:r>
        <w:rPr>
          <w:rFonts w:ascii="Roboto" w:hAnsi="Roboto"/>
          <w:color w:val="333333"/>
          <w:sz w:val="28"/>
          <w:szCs w:val="28"/>
          <w:shd w:val="clear" w:color="auto" w:fill="FFFFFF"/>
        </w:rPr>
        <w:t xml:space="preserve"> while studying. This is what Steve Carr, Jean Mayo and Ching-Kuang Shene said in their publication called “</w:t>
      </w:r>
      <w:r w:rsidRPr="004D1CC5">
        <w:rPr>
          <w:sz w:val="28"/>
          <w:szCs w:val="28"/>
          <w:lang w:val="en-IE"/>
        </w:rPr>
        <w:t>ThreadMentor: A pedagogical tool for multithreaded programming</w:t>
      </w:r>
      <w:r>
        <w:rPr>
          <w:rFonts w:ascii="Roboto" w:hAnsi="Roboto"/>
          <w:color w:val="333333"/>
          <w:sz w:val="28"/>
          <w:szCs w:val="28"/>
          <w:shd w:val="clear" w:color="auto" w:fill="FFFFFF"/>
        </w:rPr>
        <w:t>”:</w:t>
      </w:r>
    </w:p>
    <w:p w14:paraId="01B253CB" w14:textId="6B898FCC" w:rsidR="005209C9" w:rsidRDefault="005209C9" w:rsidP="005209C9">
      <w:pPr>
        <w:rPr>
          <w:rFonts w:ascii="Roboto" w:hAnsi="Roboto"/>
          <w:color w:val="333333"/>
          <w:sz w:val="28"/>
          <w:szCs w:val="28"/>
          <w:shd w:val="clear" w:color="auto" w:fill="FFFFFF"/>
        </w:rPr>
      </w:pPr>
      <w:r>
        <w:rPr>
          <w:rFonts w:ascii="Roboto" w:hAnsi="Roboto"/>
          <w:color w:val="333333"/>
          <w:sz w:val="28"/>
          <w:szCs w:val="28"/>
          <w:shd w:val="clear" w:color="auto" w:fill="FFFFFF"/>
        </w:rPr>
        <w:t>“</w:t>
      </w:r>
      <w:r w:rsidRPr="004D1CC5">
        <w:rPr>
          <w:rFonts w:ascii="Roboto" w:hAnsi="Roboto"/>
          <w:color w:val="333333"/>
          <w:sz w:val="28"/>
          <w:szCs w:val="28"/>
          <w:shd w:val="clear" w:color="auto" w:fill="FFFFFF"/>
        </w:rPr>
        <w:t xml:space="preserve">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w:t>
      </w:r>
      <w:r w:rsidRPr="004D1CC5">
        <w:rPr>
          <w:rFonts w:ascii="Roboto" w:hAnsi="Roboto"/>
          <w:color w:val="333333"/>
          <w:sz w:val="28"/>
          <w:szCs w:val="28"/>
          <w:shd w:val="clear" w:color="auto" w:fill="FFFFFF"/>
        </w:rPr>
        <w:lastRenderedPageBreak/>
        <w:t>threaded program and the interaction among threads and synchronization primitives.</w:t>
      </w:r>
      <w:r>
        <w:rPr>
          <w:rFonts w:ascii="Roboto" w:hAnsi="Roboto"/>
          <w:color w:val="333333"/>
          <w:sz w:val="28"/>
          <w:szCs w:val="28"/>
          <w:shd w:val="clear" w:color="auto" w:fill="FFFFFF"/>
        </w:rPr>
        <w:t xml:space="preserve">” </w:t>
      </w:r>
      <w:r>
        <w:rPr>
          <w:rFonts w:ascii="Roboto" w:hAnsi="Roboto"/>
          <w:color w:val="333333"/>
          <w:sz w:val="28"/>
          <w:szCs w:val="28"/>
          <w:shd w:val="clear" w:color="auto" w:fill="FFFFFF"/>
        </w:rPr>
        <w:t xml:space="preserve">(Carr, S. et all, 2003) </w:t>
      </w:r>
      <w:r w:rsidRPr="006B416B">
        <w:rPr>
          <w:rFonts w:ascii="Roboto" w:hAnsi="Roboto"/>
          <w:color w:val="333333"/>
          <w:sz w:val="28"/>
          <w:szCs w:val="28"/>
          <w:shd w:val="clear" w:color="auto" w:fill="FFFFFF"/>
        </w:rPr>
        <w:t>ThreadMentor proves to be an invaluable asset in navigating the complexities of multithreaded programming, offering a comprehensive and user-friendly approach to understand thread management and synchroni</w:t>
      </w:r>
      <w:r>
        <w:rPr>
          <w:rFonts w:ascii="Roboto" w:hAnsi="Roboto"/>
          <w:color w:val="333333"/>
          <w:sz w:val="28"/>
          <w:szCs w:val="28"/>
          <w:shd w:val="clear" w:color="auto" w:fill="FFFFFF"/>
        </w:rPr>
        <w:t>s</w:t>
      </w:r>
      <w:r w:rsidRPr="006B416B">
        <w:rPr>
          <w:rFonts w:ascii="Roboto" w:hAnsi="Roboto"/>
          <w:color w:val="333333"/>
          <w:sz w:val="28"/>
          <w:szCs w:val="28"/>
          <w:shd w:val="clear" w:color="auto" w:fill="FFFFFF"/>
        </w:rPr>
        <w:t>ation primitives in operating systems</w:t>
      </w:r>
      <w:r>
        <w:rPr>
          <w:rFonts w:ascii="Roboto" w:hAnsi="Roboto"/>
          <w:color w:val="333333"/>
          <w:sz w:val="28"/>
          <w:szCs w:val="28"/>
          <w:shd w:val="clear" w:color="auto" w:fill="FFFFFF"/>
        </w:rPr>
        <w:t>.</w:t>
      </w:r>
    </w:p>
    <w:p w14:paraId="26CFBF6D" w14:textId="7306ED57" w:rsidR="00E45B85" w:rsidRDefault="00E45B85" w:rsidP="00E45B85">
      <w:pPr>
        <w:pStyle w:val="BodyText"/>
      </w:pPr>
    </w:p>
    <w:p w14:paraId="20D506C3" w14:textId="79A02374" w:rsidR="00E45B85" w:rsidRDefault="00E45B85" w:rsidP="00E45B85">
      <w:pPr>
        <w:pStyle w:val="BodyText"/>
      </w:pPr>
    </w:p>
    <w:p w14:paraId="3C4741DA" w14:textId="58EB7519" w:rsidR="00E45B85" w:rsidRDefault="00E45B85" w:rsidP="00E45B85">
      <w:pPr>
        <w:pStyle w:val="BodyText"/>
      </w:pPr>
    </w:p>
    <w:p w14:paraId="5FAE5950" w14:textId="042720EB" w:rsidR="00E45B85" w:rsidRDefault="00E45B85" w:rsidP="00E45B85">
      <w:pPr>
        <w:pStyle w:val="BodyText"/>
      </w:pP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3935B259" w:rsidR="003A525C" w:rsidRDefault="008703E0" w:rsidP="00E45B85">
      <w:pPr>
        <w:pStyle w:val="Heading2"/>
      </w:pPr>
      <w:r>
        <w:t>The Dining Philosophers Problem</w:t>
      </w:r>
      <w:r w:rsidR="005F447C">
        <w:t xml:space="preserve"> (Habiba)</w:t>
      </w:r>
    </w:p>
    <w:p w14:paraId="58069334" w14:textId="5C07CB2F" w:rsidR="00657780" w:rsidRPr="00E437E6" w:rsidRDefault="00844F3A" w:rsidP="00E45B85">
      <w:pPr>
        <w:pStyle w:val="BodyText"/>
      </w:pPr>
      <w:r>
        <w:rPr>
          <w:noProof/>
          <w:sz w:val="36"/>
          <w:szCs w:val="36"/>
        </w:rPr>
        <w:drawing>
          <wp:anchor distT="0" distB="0" distL="114300" distR="114300" simplePos="0" relativeHeight="251661312" behindDoc="1" locked="0" layoutInCell="1" allowOverlap="1" wp14:anchorId="63AB9F3F" wp14:editId="4D5A7335">
            <wp:simplePos x="0" y="0"/>
            <wp:positionH relativeFrom="margin">
              <wp:posOffset>-394582</wp:posOffset>
            </wp:positionH>
            <wp:positionV relativeFrom="page">
              <wp:posOffset>4572726</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657780">
        <w:t>D</w:t>
      </w:r>
      <w:r w:rsidR="00657780" w:rsidRPr="00E437E6">
        <w:t xml:space="preserve">ining </w:t>
      </w:r>
      <w:proofErr w:type="gramStart"/>
      <w:r w:rsidR="00657780" w:rsidRPr="00E437E6">
        <w:t>philosophers</w:t>
      </w:r>
      <w:proofErr w:type="gramEnd"/>
      <w:r w:rsidR="00657780" w:rsidRPr="00E437E6">
        <w:t xml:space="preserve"> problem happens when we have food and a chopstick in front of each philosopher. When one of the philosophers gets hungry, he will pick up his chopsticks and start eating. All the philosophers have to have two chopsticks to eat, and in our case, only two philosophers will </w:t>
      </w:r>
      <w:proofErr w:type="spellStart"/>
      <w:r w:rsidR="00657780" w:rsidRPr="00E437E6">
        <w:t>eat.e.g</w:t>
      </w:r>
      <w:proofErr w:type="spellEnd"/>
      <w:r w:rsidR="00657780" w:rsidRPr="00E437E6">
        <w:t>., if philosophers P5 and P2 want to eat, P5 will pick up chopsticks one and five and P2 will pick up chopsticks two and three, leaving P1, P3, and P4 with either one or no chopstick, and they have to wait until one of them finishes their food and puts down his chopstick. </w:t>
      </w:r>
    </w:p>
    <w:p w14:paraId="0F4A22BC" w14:textId="77777777"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77777777" w:rsidR="00657780" w:rsidRPr="00657780" w:rsidRDefault="00657780" w:rsidP="00657780">
      <w:pPr>
        <w:pStyle w:val="BodyText"/>
      </w:pPr>
    </w:p>
    <w:p w14:paraId="7F7B0DAF" w14:textId="77777777" w:rsidR="003A525C" w:rsidRDefault="008703E0">
      <w:pPr>
        <w:pStyle w:val="Heading2"/>
      </w:pPr>
      <w:r>
        <w:t xml:space="preserve">Outline/Layout of your </w:t>
      </w:r>
      <w:proofErr w:type="gramStart"/>
      <w:r>
        <w:t>Report</w:t>
      </w:r>
      <w:proofErr w:type="gramEnd"/>
    </w:p>
    <w:p w14:paraId="2EC8E764" w14:textId="77777777" w:rsidR="003A525C" w:rsidRDefault="008703E0">
      <w:pPr>
        <w:pStyle w:val="BodyText"/>
        <w:numPr>
          <w:ilvl w:val="0"/>
          <w:numId w:val="3"/>
        </w:numPr>
      </w:pPr>
      <w:r>
        <w:t>In section 2, we describe “this”. In section 3, we describe “</w:t>
      </w:r>
      <w:proofErr w:type="gramStart"/>
      <w:r>
        <w:t>that”…</w:t>
      </w:r>
      <w:proofErr w:type="gramEnd"/>
    </w:p>
    <w:p w14:paraId="6C61A1B2" w14:textId="77777777" w:rsidR="003A525C" w:rsidRDefault="008703E0">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701E4BFB" w:rsidR="00207A5A" w:rsidRDefault="00207A5A" w:rsidP="00207A5A">
      <w:pPr>
        <w:pStyle w:val="BodyText"/>
      </w:pPr>
      <w:r>
        <w:lastRenderedPageBreak/>
        <w:t>I</w:t>
      </w:r>
      <w:r w:rsidRPr="00207A5A">
        <w:t>n this section, we compile the Semaphore four-chair problem using three C code snippets. First, in Philosopher-4chairs.h, the Philosopher class is defined to control individual thread</w:t>
      </w:r>
      <w:r>
        <w:t xml:space="preserve">. </w:t>
      </w:r>
      <w:r w:rsidRPr="00207A5A">
        <w:t>Th</w:t>
      </w:r>
      <w:r>
        <w:t>e</w:t>
      </w:r>
      <w:r w:rsidRPr="00207A5A">
        <w:t>n</w:t>
      </w:r>
      <w:r w:rsidRPr="00207A5A">
        <w:t>,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77777777" w:rsidR="00873E0C" w:rsidRDefault="00873E0C" w:rsidP="00873E0C">
      <w:pPr>
        <w:jc w:val="center"/>
      </w:pPr>
      <w:r>
        <w:rPr>
          <w:noProof/>
        </w:rPr>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0"/>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lastRenderedPageBreak/>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465CCB66" w14:textId="77777777" w:rsidR="00873E0C" w:rsidRPr="00BB226D" w:rsidRDefault="00873E0C" w:rsidP="00873E0C">
      <w:pPr>
        <w:jc w:val="center"/>
        <w:rPr>
          <w:i/>
          <w:iCs/>
        </w:rPr>
      </w:pPr>
    </w:p>
    <w:p w14:paraId="27DD60A5" w14:textId="77777777" w:rsidR="00AC1A29" w:rsidRDefault="00AC1A29" w:rsidP="00873E0C"/>
    <w:p w14:paraId="2E387359" w14:textId="77777777" w:rsidR="00405C21" w:rsidRDefault="00405C21" w:rsidP="00873E0C"/>
    <w:p w14:paraId="1B9F7CC5" w14:textId="77777777" w:rsidR="00405C21" w:rsidRDefault="00405C21" w:rsidP="00873E0C"/>
    <w:p w14:paraId="33208BD4" w14:textId="77777777" w:rsidR="00405C21" w:rsidRDefault="00405C21" w:rsidP="00873E0C"/>
    <w:p w14:paraId="7A340A07" w14:textId="77777777" w:rsidR="00405C21" w:rsidRDefault="00405C21" w:rsidP="00873E0C"/>
    <w:p w14:paraId="5A385340" w14:textId="77777777" w:rsidR="00405C21" w:rsidRDefault="00405C21" w:rsidP="00873E0C"/>
    <w:p w14:paraId="234070B5" w14:textId="77777777" w:rsidR="00405C21" w:rsidRDefault="00405C21" w:rsidP="00873E0C"/>
    <w:p w14:paraId="322A1FFA" w14:textId="77777777" w:rsidR="00405C21" w:rsidRDefault="00405C21" w:rsidP="00873E0C"/>
    <w:p w14:paraId="109613D4" w14:textId="77777777" w:rsidR="00405C21" w:rsidRDefault="00405C21" w:rsidP="00873E0C"/>
    <w:p w14:paraId="157159BD" w14:textId="77777777" w:rsidR="00405C21" w:rsidRDefault="00405C21" w:rsidP="00873E0C"/>
    <w:p w14:paraId="7C601612" w14:textId="77777777" w:rsidR="00405C21" w:rsidRDefault="00405C21" w:rsidP="00873E0C"/>
    <w:p w14:paraId="476DE9F5" w14:textId="77777777" w:rsidR="00405C21" w:rsidRDefault="00405C21" w:rsidP="00873E0C"/>
    <w:p w14:paraId="6A0D438F" w14:textId="77777777" w:rsidR="00405C21" w:rsidRDefault="00405C21" w:rsidP="00873E0C"/>
    <w:p w14:paraId="1D1CEE1D" w14:textId="77777777" w:rsidR="00405C21" w:rsidRDefault="00405C21" w:rsidP="00873E0C"/>
    <w:p w14:paraId="416ADF26" w14:textId="77777777" w:rsidR="00405C21" w:rsidRDefault="00405C21" w:rsidP="00873E0C"/>
    <w:p w14:paraId="57DC0CEC" w14:textId="77777777" w:rsidR="00405C21" w:rsidRDefault="00405C21" w:rsidP="00873E0C"/>
    <w:p w14:paraId="074D0D45" w14:textId="77777777" w:rsidR="00405C21" w:rsidRDefault="00405C21" w:rsidP="00873E0C"/>
    <w:p w14:paraId="2EC400CA" w14:textId="77777777" w:rsidR="00405C21" w:rsidRDefault="00405C21" w:rsidP="00873E0C"/>
    <w:p w14:paraId="4C37DFA3" w14:textId="77777777" w:rsidR="00405C21" w:rsidRDefault="00405C21" w:rsidP="00873E0C"/>
    <w:p w14:paraId="6A28BA35" w14:textId="305F1F13" w:rsidR="00AC1A29" w:rsidRDefault="00873E0C" w:rsidP="00873E0C">
      <w:r>
        <w:lastRenderedPageBreak/>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3"/>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Pr>
          <w:i/>
          <w:iCs/>
        </w:rPr>
        <w:t>*</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4"/>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4</w:t>
      </w:r>
      <w:r>
        <w:rPr>
          <w:i/>
          <w:iCs/>
        </w:rPr>
        <w:t xml:space="preserve">*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5"/>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5</w:t>
      </w:r>
      <w:r>
        <w:rPr>
          <w:i/>
          <w:iCs/>
        </w:rPr>
        <w:t xml:space="preserve">*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 xml:space="preserve">part ensures that the </w:t>
      </w:r>
      <w:r w:rsidRPr="000B04C6">
        <w:lastRenderedPageBreak/>
        <w:t>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6"/>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6</w:t>
      </w:r>
      <w:r>
        <w:rPr>
          <w:i/>
          <w:iCs/>
        </w:rPr>
        <w:t xml:space="preserve">*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3C3AAC65" w14:textId="77777777" w:rsidR="00405C21" w:rsidRPr="00405C21" w:rsidRDefault="00405C21" w:rsidP="00405C21">
      <w:r w:rsidRPr="00405C21">
        <w:t>JN – Join: This Thread has joined with another thread.</w:t>
      </w:r>
    </w:p>
    <w:p w14:paraId="31F46593" w14:textId="77777777" w:rsidR="00405C21" w:rsidRPr="00405C21" w:rsidRDefault="00405C21" w:rsidP="00405C21">
      <w:r w:rsidRPr="00405C21">
        <w:t>SW – Semaphore Wait: This thread is waiting on semaphore.</w:t>
      </w:r>
    </w:p>
    <w:p w14:paraId="07E98BCD" w14:textId="77777777" w:rsidR="00405C21" w:rsidRPr="00405C21" w:rsidRDefault="00405C21" w:rsidP="00405C21">
      <w:r w:rsidRPr="00405C21">
        <w:t>SE – Semaphore Enter: This thread has been let through a semaphore.</w:t>
      </w:r>
    </w:p>
    <w:p w14:paraId="25A4F152" w14:textId="77777777" w:rsidR="00405C21" w:rsidRPr="00405C21" w:rsidRDefault="00405C21" w:rsidP="00405C21">
      <w:r w:rsidRPr="00405C21">
        <w:t>SS – Semaphore Signal: This Thread has signalled a semaphore.</w:t>
      </w:r>
    </w:p>
    <w:p w14:paraId="43CA92F5" w14:textId="77777777" w:rsidR="00405C21" w:rsidRPr="00405C21" w:rsidRDefault="00405C21" w:rsidP="00405C21">
      <w:r w:rsidRPr="00405C21">
        <w:t>MW – Mutex Wait: This thread is waiting to obtain(lock) a mutex.</w:t>
      </w:r>
    </w:p>
    <w:p w14:paraId="4D74955F" w14:textId="77777777" w:rsidR="00405C21" w:rsidRPr="00405C21" w:rsidRDefault="00405C21" w:rsidP="00405C21">
      <w:r w:rsidRPr="00405C21">
        <w:t>ML – Mutex Lock: This thread has obtained(locked) a mutex.</w:t>
      </w:r>
    </w:p>
    <w:p w14:paraId="0C934B96" w14:textId="77777777" w:rsidR="00405C21" w:rsidRPr="00405C21" w:rsidRDefault="00405C21" w:rsidP="00405C21">
      <w:r w:rsidRPr="00405C21">
        <w:t>MU – Mutex Unlock: This thread has obtained(locked) a mutex.</w:t>
      </w:r>
    </w:p>
    <w:p w14:paraId="20D5917A" w14:textId="77777777" w:rsidR="00405C21" w:rsidRPr="00405C21" w:rsidRDefault="00405C21" w:rsidP="00207A5A">
      <w:pPr>
        <w:pStyle w:val="BodyText"/>
        <w:rPr>
          <w:lang w:val="en-IE"/>
        </w:rPr>
      </w:pP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w:t>
      </w:r>
      <w:proofErr w:type="gramStart"/>
      <w:r>
        <w:t>making reference</w:t>
      </w:r>
      <w:proofErr w:type="gramEnd"/>
      <w:r>
        <w:t xml:space="preserve"> to the screenshots.</w:t>
      </w:r>
    </w:p>
    <w:p w14:paraId="4E17876C" w14:textId="017D0E59" w:rsidR="003A525C" w:rsidRDefault="008703E0">
      <w:pPr>
        <w:pStyle w:val="Heading1"/>
      </w:pPr>
      <w:r>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w:t>
      </w:r>
      <w:proofErr w:type="gramStart"/>
      <w:r>
        <w:t>our</w:t>
      </w:r>
      <w:proofErr w:type="gramEnd"/>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w:t>
      </w:r>
      <w:r w:rsidRPr="00AC1A29">
        <w:rPr>
          <w:i/>
          <w:iCs/>
          <w:sz w:val="21"/>
          <w:szCs w:val="21"/>
          <w:lang w:val="en-IE"/>
        </w:rPr>
        <w:t xml:space="preserve">Carr, S., Mayo, J., &amp; Shene, C. (January 2003) "ThreadMentor: A pedagogical tool for multithreaded programming". Available at URL: </w:t>
      </w:r>
      <w:hyperlink r:id="rId17" w:history="1">
        <w:r w:rsidRPr="00AC1A29">
          <w:rPr>
            <w:i/>
            <w:iCs/>
            <w:sz w:val="21"/>
            <w:szCs w:val="21"/>
            <w:lang w:val="en-IE"/>
          </w:rPr>
          <w:t>https://www.researchgate.net/publication/220094570_ThreadMentor_A_pedagogical_</w:t>
        </w:r>
        <w:r w:rsidRPr="00AC1A29">
          <w:rPr>
            <w:i/>
            <w:iCs/>
            <w:sz w:val="21"/>
            <w:szCs w:val="21"/>
            <w:lang w:val="en-IE"/>
          </w:rPr>
          <w:t>t</w:t>
        </w:r>
        <w:r w:rsidRPr="00AC1A29">
          <w:rPr>
            <w:i/>
            <w:iCs/>
            <w:sz w:val="21"/>
            <w:szCs w:val="21"/>
            <w:lang w:val="en-IE"/>
          </w:rPr>
          <w:t>ool_for_multithreaded_programming</w:t>
        </w:r>
      </w:hyperlink>
      <w:r w:rsidRPr="00AC1A29">
        <w:rPr>
          <w:i/>
          <w:iCs/>
          <w:sz w:val="21"/>
          <w:szCs w:val="21"/>
          <w:lang w:val="en-IE"/>
        </w:rPr>
        <w:t xml:space="preserve">. </w:t>
      </w:r>
      <w:r w:rsidRPr="00AC1A29">
        <w:rPr>
          <w:i/>
          <w:iCs/>
          <w:sz w:val="21"/>
          <w:szCs w:val="21"/>
          <w:lang w:val="en-IE"/>
        </w:rPr>
        <w:t>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proofErr w:type="spellStart"/>
      <w:r w:rsidRPr="00904FBF">
        <w:rPr>
          <w:i/>
          <w:iCs/>
          <w:sz w:val="21"/>
          <w:szCs w:val="21"/>
          <w:lang w:val="en-IE"/>
        </w:rPr>
        <w:t>Dr.</w:t>
      </w:r>
      <w:proofErr w:type="spellEnd"/>
      <w:r w:rsidRPr="00904FBF">
        <w:rPr>
          <w:i/>
          <w:iCs/>
          <w:sz w:val="21"/>
          <w:szCs w:val="21"/>
          <w:lang w:val="en-IE"/>
        </w:rPr>
        <w:t xml:space="preserve"> C.-K. </w:t>
      </w:r>
      <w:proofErr w:type="spellStart"/>
      <w:proofErr w:type="gramStart"/>
      <w:r w:rsidRPr="00904FBF">
        <w:rPr>
          <w:i/>
          <w:iCs/>
          <w:sz w:val="21"/>
          <w:szCs w:val="21"/>
          <w:lang w:val="en-IE"/>
        </w:rPr>
        <w:t>Shene</w:t>
      </w:r>
      <w:proofErr w:type="spellEnd"/>
      <w:r w:rsidRPr="00904FBF">
        <w:rPr>
          <w:i/>
          <w:iCs/>
          <w:sz w:val="21"/>
          <w:szCs w:val="21"/>
          <w:lang w:val="en-IE"/>
        </w:rPr>
        <w:t>(</w:t>
      </w:r>
      <w:proofErr w:type="gramEnd"/>
      <w:r w:rsidRPr="00904FBF">
        <w:rPr>
          <w:i/>
          <w:iCs/>
          <w:sz w:val="21"/>
          <w:szCs w:val="21"/>
          <w:lang w:val="en-IE"/>
        </w:rPr>
        <w:t>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lastRenderedPageBreak/>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18"/>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CC66F" w14:textId="77777777" w:rsidR="001424D7" w:rsidRDefault="001424D7">
      <w:r>
        <w:separator/>
      </w:r>
    </w:p>
  </w:endnote>
  <w:endnote w:type="continuationSeparator" w:id="0">
    <w:p w14:paraId="15179DD7" w14:textId="77777777" w:rsidR="001424D7" w:rsidRDefault="00142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0D6C" w14:textId="77777777" w:rsidR="001424D7" w:rsidRDefault="001424D7">
      <w:r>
        <w:separator/>
      </w:r>
    </w:p>
  </w:footnote>
  <w:footnote w:type="continuationSeparator" w:id="0">
    <w:p w14:paraId="4CDE9DCB" w14:textId="77777777" w:rsidR="001424D7" w:rsidRDefault="00142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424D7"/>
    <w:rsid w:val="00152CD0"/>
    <w:rsid w:val="00207A5A"/>
    <w:rsid w:val="00353C7D"/>
    <w:rsid w:val="003A525C"/>
    <w:rsid w:val="003E720D"/>
    <w:rsid w:val="00405C21"/>
    <w:rsid w:val="005209C9"/>
    <w:rsid w:val="00542FF1"/>
    <w:rsid w:val="005F447C"/>
    <w:rsid w:val="005F7091"/>
    <w:rsid w:val="0063742F"/>
    <w:rsid w:val="00657780"/>
    <w:rsid w:val="00844F3A"/>
    <w:rsid w:val="008703E0"/>
    <w:rsid w:val="00873E0C"/>
    <w:rsid w:val="00A12E1C"/>
    <w:rsid w:val="00AC1A29"/>
    <w:rsid w:val="00E45B85"/>
    <w:rsid w:val="00F74DA6"/>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bguides.ucd.ie/harvardstyle/introduc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s://www.researchgate.net/publication/220094570_ThreadMentor_A_pedagogical_tool_for_multithreaded_programm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9</cp:revision>
  <dcterms:created xsi:type="dcterms:W3CDTF">2024-04-01T16:07:00Z</dcterms:created>
  <dcterms:modified xsi:type="dcterms:W3CDTF">2024-04-01T19:28:00Z</dcterms:modified>
  <dc:language>en-US</dc:language>
</cp:coreProperties>
</file>